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5F" w:rsidRDefault="0051405F"/>
    <w:p w:rsidR="009F2324" w:rsidRPr="003B785C" w:rsidRDefault="009F2324" w:rsidP="003B785C">
      <w:pPr>
        <w:jc w:val="center"/>
        <w:rPr>
          <w:b/>
        </w:rPr>
      </w:pPr>
      <w:r w:rsidRPr="003B785C">
        <w:rPr>
          <w:b/>
        </w:rPr>
        <w:t>Sequenzplan</w:t>
      </w:r>
    </w:p>
    <w:p w:rsidR="009F2324" w:rsidRDefault="009F2324">
      <w:r w:rsidRPr="003B785C">
        <w:rPr>
          <w:b/>
        </w:rPr>
        <w:t>Thema</w:t>
      </w:r>
      <w:r>
        <w:t xml:space="preserve">: </w:t>
      </w:r>
      <w:r w:rsidR="003B785C">
        <w:t>Alternative Treibstoffe</w:t>
      </w:r>
    </w:p>
    <w:p w:rsidR="00B6623E" w:rsidRDefault="003B785C">
      <w:r w:rsidRPr="003B785C">
        <w:rPr>
          <w:b/>
        </w:rPr>
        <w:t>Geförderte Kompetenzen</w:t>
      </w:r>
      <w:r>
        <w:t>: Fachwissen, Bewertung, Kommunikation, Erkenntnisgewinnung</w:t>
      </w:r>
      <w:r w:rsidR="00E26E87">
        <w:t>, Handlungskompetenz, Interkulturelle Kompetenz, Sprachliche Kompetenz</w:t>
      </w:r>
    </w:p>
    <w:p w:rsidR="003B785C" w:rsidRPr="00B6623E" w:rsidRDefault="00B6623E">
      <w:r w:rsidRPr="00B6623E">
        <w:rPr>
          <w:b/>
        </w:rPr>
        <w:t xml:space="preserve">Vorwissen: </w:t>
      </w:r>
      <w:r w:rsidR="003B785C" w:rsidRPr="00B6623E">
        <w:rPr>
          <w:b/>
        </w:rPr>
        <w:t xml:space="preserve"> </w:t>
      </w:r>
      <w:r>
        <w:t>Alkohole, (Alkane)</w:t>
      </w:r>
      <w:r w:rsidR="00745D9F">
        <w:t>, (Benzin</w:t>
      </w:r>
      <w:r w:rsidR="0081442A">
        <w:t>)</w:t>
      </w:r>
    </w:p>
    <w:p w:rsidR="009F2324" w:rsidRDefault="003B785C">
      <w:r w:rsidRPr="003B785C">
        <w:rPr>
          <w:b/>
        </w:rPr>
        <w:t>Thematischer Ra</w:t>
      </w:r>
      <w:r>
        <w:rPr>
          <w:b/>
        </w:rPr>
        <w:t>h</w:t>
      </w:r>
      <w:r w:rsidRPr="003B785C">
        <w:rPr>
          <w:b/>
        </w:rPr>
        <w:t>men</w:t>
      </w:r>
      <w:r>
        <w:t xml:space="preserve">: </w:t>
      </w:r>
      <w:r w:rsidR="009F2324">
        <w:t xml:space="preserve">Die SuS befinden sich in Kanada auf Projektreise, wo sie zusammen mit kanadischen SuS im Norden des Landes in </w:t>
      </w:r>
      <w:proofErr w:type="spellStart"/>
      <w:r w:rsidR="009F2324">
        <w:t>Inuvik</w:t>
      </w:r>
      <w:proofErr w:type="spellEnd"/>
      <w:r w:rsidR="009F2324">
        <w:t xml:space="preserve">, </w:t>
      </w:r>
      <w:proofErr w:type="spellStart"/>
      <w:r w:rsidR="009F2324">
        <w:t>Northwest</w:t>
      </w:r>
      <w:proofErr w:type="spellEnd"/>
      <w:r w:rsidR="009F2324">
        <w:t xml:space="preserve"> </w:t>
      </w:r>
      <w:proofErr w:type="spellStart"/>
      <w:r w:rsidR="009F2324">
        <w:t>Territories</w:t>
      </w:r>
      <w:proofErr w:type="spellEnd"/>
      <w:r w:rsidR="009F2324">
        <w:t xml:space="preserve">, ein Projekt über </w:t>
      </w:r>
      <w:r w:rsidR="00362776">
        <w:t>alternative Treibstoffe</w:t>
      </w:r>
      <w:r w:rsidR="009F2324">
        <w:t xml:space="preserve"> durchführen sollen. Da die Schulen im hohen Norden sehr schlecht ausgestattet sind, müssen die Materialien aus Edmonton mitgebracht werden. Die SuS fahren in einem Bus mit den Materialien von Edmonton durch die Wildnis nach </w:t>
      </w:r>
      <w:proofErr w:type="spellStart"/>
      <w:r w:rsidR="009F2324">
        <w:t>Inuvik</w:t>
      </w:r>
      <w:proofErr w:type="spellEnd"/>
      <w:r w:rsidR="009F2324">
        <w:t xml:space="preserve">, eines der wenigen Dörfern, welche mit dem Auto zu erreichen sind. Bei dem geplanten Stopp  in der </w:t>
      </w:r>
      <w:proofErr w:type="spellStart"/>
      <w:r w:rsidR="009F2324">
        <w:t>Coal</w:t>
      </w:r>
      <w:proofErr w:type="spellEnd"/>
      <w:r w:rsidR="009F2324">
        <w:t xml:space="preserve"> River Lodge ist leider das Benzin ausverkauft. </w:t>
      </w:r>
    </w:p>
    <w:p w:rsidR="009F2324" w:rsidRDefault="009F2324">
      <w:r w:rsidRPr="009F2324">
        <w:rPr>
          <w:b/>
        </w:rPr>
        <w:t xml:space="preserve">Hausaufgabe </w:t>
      </w:r>
      <w:r w:rsidR="00745D9F">
        <w:rPr>
          <w:b/>
        </w:rPr>
        <w:t>vor Beginn der Einheit</w:t>
      </w:r>
      <w:r>
        <w:t>: Lesen der Projekt</w:t>
      </w:r>
      <w:r w:rsidR="00F86B87">
        <w:t>-</w:t>
      </w:r>
      <w:r>
        <w:t xml:space="preserve"> Informationsbro</w:t>
      </w:r>
      <w:r w:rsidR="00745D9F">
        <w:t>s</w:t>
      </w:r>
      <w:r>
        <w:t>chüre</w:t>
      </w:r>
      <w:r w:rsidR="00745D9F">
        <w:t>:</w:t>
      </w:r>
      <w:r>
        <w:t xml:space="preserve"> Information zu dem Aufenthalt, Reisedaten, Unterkunft</w:t>
      </w:r>
      <w:r w:rsidR="00745D9F">
        <w:t xml:space="preserve"> und</w:t>
      </w:r>
      <w:r>
        <w:t xml:space="preserve"> Packliste </w:t>
      </w:r>
      <w:r w:rsidR="00745D9F">
        <w:t xml:space="preserve">für Kanada. Diese Broschüre dient zur </w:t>
      </w:r>
      <w:r>
        <w:t xml:space="preserve"> </w:t>
      </w:r>
      <w:r w:rsidR="00745D9F">
        <w:t xml:space="preserve">Vorbereitung der </w:t>
      </w:r>
      <w:r>
        <w:t xml:space="preserve">SuS auf ihren „Auslandsaufenthalt“. </w:t>
      </w:r>
    </w:p>
    <w:p w:rsidR="00F86B87" w:rsidRDefault="00F86B87"/>
    <w:p w:rsidR="00F86B87" w:rsidRDefault="00F86B87"/>
    <w:p w:rsidR="00F86B87" w:rsidRDefault="00F86B87"/>
    <w:p w:rsidR="00F86B87" w:rsidRDefault="00F86B87"/>
    <w:p w:rsidR="00F86B87" w:rsidRDefault="00F86B87"/>
    <w:p w:rsidR="00F86B87" w:rsidRDefault="00F86B87"/>
    <w:p w:rsidR="00F86B87" w:rsidRDefault="00F86B87"/>
    <w:tbl>
      <w:tblPr>
        <w:tblStyle w:val="Tabellengitternetz"/>
        <w:tblW w:w="0" w:type="auto"/>
        <w:tblLayout w:type="fixed"/>
        <w:tblLook w:val="04A0"/>
      </w:tblPr>
      <w:tblGrid>
        <w:gridCol w:w="1526"/>
        <w:gridCol w:w="2551"/>
        <w:gridCol w:w="3969"/>
        <w:gridCol w:w="4253"/>
        <w:gridCol w:w="2204"/>
      </w:tblGrid>
      <w:tr w:rsidR="00703642" w:rsidTr="004B279A">
        <w:tc>
          <w:tcPr>
            <w:tcW w:w="1526" w:type="dxa"/>
          </w:tcPr>
          <w:p w:rsidR="009F2324" w:rsidRPr="00A41AEC" w:rsidRDefault="009F2324" w:rsidP="009F2324">
            <w:pPr>
              <w:jc w:val="center"/>
              <w:rPr>
                <w:b/>
              </w:rPr>
            </w:pPr>
            <w:r w:rsidRPr="00A41AEC">
              <w:rPr>
                <w:b/>
              </w:rPr>
              <w:t>Woche</w:t>
            </w:r>
          </w:p>
        </w:tc>
        <w:tc>
          <w:tcPr>
            <w:tcW w:w="2551" w:type="dxa"/>
          </w:tcPr>
          <w:p w:rsidR="009F2324" w:rsidRPr="009F2324" w:rsidRDefault="009F2324" w:rsidP="009F2324">
            <w:pPr>
              <w:jc w:val="center"/>
              <w:rPr>
                <w:b/>
              </w:rPr>
            </w:pPr>
            <w:r w:rsidRPr="009F2324">
              <w:rPr>
                <w:b/>
              </w:rPr>
              <w:t>Thema</w:t>
            </w:r>
          </w:p>
        </w:tc>
        <w:tc>
          <w:tcPr>
            <w:tcW w:w="3969" w:type="dxa"/>
          </w:tcPr>
          <w:p w:rsidR="009F2324" w:rsidRPr="009F2324" w:rsidRDefault="009F2324" w:rsidP="009F2324">
            <w:pPr>
              <w:jc w:val="center"/>
              <w:rPr>
                <w:b/>
              </w:rPr>
            </w:pPr>
            <w:r w:rsidRPr="009F2324">
              <w:rPr>
                <w:b/>
              </w:rPr>
              <w:t>Inhalt der Stunde</w:t>
            </w:r>
          </w:p>
        </w:tc>
        <w:tc>
          <w:tcPr>
            <w:tcW w:w="4253" w:type="dxa"/>
          </w:tcPr>
          <w:p w:rsidR="009F2324" w:rsidRPr="009F2324" w:rsidRDefault="009F2324" w:rsidP="009F2324">
            <w:pPr>
              <w:jc w:val="center"/>
              <w:rPr>
                <w:b/>
              </w:rPr>
            </w:pPr>
            <w:r w:rsidRPr="009F2324">
              <w:rPr>
                <w:b/>
              </w:rPr>
              <w:t>Kompetenzen</w:t>
            </w:r>
          </w:p>
        </w:tc>
        <w:tc>
          <w:tcPr>
            <w:tcW w:w="2204" w:type="dxa"/>
          </w:tcPr>
          <w:p w:rsidR="009F2324" w:rsidRPr="009F2324" w:rsidRDefault="009F2324" w:rsidP="009F2324">
            <w:pPr>
              <w:jc w:val="center"/>
              <w:rPr>
                <w:b/>
              </w:rPr>
            </w:pPr>
            <w:r w:rsidRPr="009F2324">
              <w:rPr>
                <w:b/>
              </w:rPr>
              <w:t>Materialien</w:t>
            </w:r>
          </w:p>
        </w:tc>
      </w:tr>
      <w:tr w:rsidR="00703642" w:rsidTr="004B279A">
        <w:tc>
          <w:tcPr>
            <w:tcW w:w="1526" w:type="dxa"/>
            <w:vAlign w:val="center"/>
          </w:tcPr>
          <w:p w:rsidR="00745D9F" w:rsidRDefault="00745D9F" w:rsidP="00745D9F">
            <w:pPr>
              <w:jc w:val="center"/>
              <w:rPr>
                <w:b/>
              </w:rPr>
            </w:pPr>
            <w:r>
              <w:rPr>
                <w:b/>
              </w:rPr>
              <w:lastRenderedPageBreak/>
              <w:t>Tag 1</w:t>
            </w:r>
          </w:p>
          <w:p w:rsidR="009F2324" w:rsidRPr="00A41AEC" w:rsidRDefault="009F2324" w:rsidP="00745D9F">
            <w:pPr>
              <w:jc w:val="center"/>
              <w:rPr>
                <w:b/>
              </w:rPr>
            </w:pPr>
            <w:r w:rsidRPr="00A41AEC">
              <w:rPr>
                <w:b/>
              </w:rPr>
              <w:t>24. November</w:t>
            </w:r>
          </w:p>
        </w:tc>
        <w:tc>
          <w:tcPr>
            <w:tcW w:w="2551" w:type="dxa"/>
          </w:tcPr>
          <w:p w:rsidR="009F2324" w:rsidRDefault="009F2324" w:rsidP="0051405F">
            <w:r>
              <w:t>Ankunft und Anreise in den Norden/Alternative Treibstoffe</w:t>
            </w:r>
          </w:p>
          <w:p w:rsidR="009F2324" w:rsidRDefault="009F2324" w:rsidP="0051405F"/>
          <w:p w:rsidR="009F2324" w:rsidRDefault="009F2324" w:rsidP="00745D9F">
            <w:r>
              <w:t xml:space="preserve">Problem: Auf halber Strecke geht der </w:t>
            </w:r>
            <w:r w:rsidR="00745D9F">
              <w:t>Treibstoff</w:t>
            </w:r>
            <w:r>
              <w:t xml:space="preserve"> aus. Keine Tankstelle für weitere </w:t>
            </w:r>
            <w:r w:rsidR="00745D9F">
              <w:t>100</w:t>
            </w:r>
            <w:r>
              <w:t xml:space="preserve"> km.</w:t>
            </w:r>
          </w:p>
        </w:tc>
        <w:tc>
          <w:tcPr>
            <w:tcW w:w="3969" w:type="dxa"/>
          </w:tcPr>
          <w:p w:rsidR="009F2324" w:rsidRDefault="009F2324" w:rsidP="009F2324">
            <w:pPr>
              <w:pStyle w:val="Listenabsatz"/>
              <w:numPr>
                <w:ilvl w:val="0"/>
                <w:numId w:val="2"/>
              </w:numPr>
            </w:pPr>
            <w:r>
              <w:t>Informationsrunde. Einführung in das „Projekt“ (10 min)</w:t>
            </w:r>
          </w:p>
          <w:p w:rsidR="009F2324" w:rsidRDefault="009F2324" w:rsidP="009F2324">
            <w:pPr>
              <w:pStyle w:val="Listenabsatz"/>
              <w:numPr>
                <w:ilvl w:val="0"/>
                <w:numId w:val="2"/>
              </w:numPr>
            </w:pPr>
            <w:r>
              <w:t>„Ankunft“ in Kanada</w:t>
            </w:r>
            <w:r w:rsidR="00F86B87">
              <w:t>,</w:t>
            </w:r>
            <w:r>
              <w:t xml:space="preserve"> Fahrt nach </w:t>
            </w:r>
            <w:proofErr w:type="spellStart"/>
            <w:r>
              <w:t>Inuvik</w:t>
            </w:r>
            <w:proofErr w:type="spellEnd"/>
            <w:r>
              <w:t xml:space="preserve">. Problemdiagnose (kein </w:t>
            </w:r>
            <w:r w:rsidR="00745D9F">
              <w:t>Treibstoff</w:t>
            </w:r>
            <w:r>
              <w:t>) im Plenum (10 min)</w:t>
            </w:r>
          </w:p>
          <w:p w:rsidR="009F2324" w:rsidRDefault="009F2324" w:rsidP="009F2324">
            <w:pPr>
              <w:pStyle w:val="Listenabsatz"/>
              <w:numPr>
                <w:ilvl w:val="0"/>
                <w:numId w:val="2"/>
              </w:numPr>
            </w:pPr>
            <w:r>
              <w:t>SuS erkundigen sich in Gruppen (4-5 S) über jeweils einen alternativen Treibstoff (Ethanol, Biodiesel, Wasserstoff, Erdgas, Elektrizität) und erstellen ein Informationsposter auf Englisch. (40 min)</w:t>
            </w:r>
          </w:p>
          <w:p w:rsidR="009F2324" w:rsidRDefault="009F2324" w:rsidP="009F2324">
            <w:pPr>
              <w:pStyle w:val="Listenabsatz"/>
              <w:numPr>
                <w:ilvl w:val="0"/>
                <w:numId w:val="2"/>
              </w:numPr>
            </w:pPr>
            <w:r>
              <w:t>Gallery Walk in neuen Gruppen, um die Alternativen zu besprechen.(10 min)</w:t>
            </w:r>
          </w:p>
          <w:p w:rsidR="009F2324" w:rsidRDefault="009F2324" w:rsidP="009F2324">
            <w:pPr>
              <w:pStyle w:val="Listenabsatz"/>
              <w:numPr>
                <w:ilvl w:val="0"/>
                <w:numId w:val="2"/>
              </w:numPr>
            </w:pPr>
            <w:r>
              <w:t xml:space="preserve">Plenum: Diskussion welcher Treibstoff sich am besten eignet. </w:t>
            </w:r>
            <w:r w:rsidR="00703642">
              <w:t>(10 min)</w:t>
            </w:r>
          </w:p>
          <w:p w:rsidR="00E26E87" w:rsidRDefault="00E26E87" w:rsidP="00E26E87">
            <w:pPr>
              <w:pStyle w:val="Listenabsatz"/>
            </w:pPr>
          </w:p>
          <w:p w:rsidR="003B785C" w:rsidRDefault="003B785C" w:rsidP="00745D9F">
            <w:r>
              <w:t xml:space="preserve">HA:  Überlegung: welcher Treibstoff ist am besten geeignet. Wie kann man ihn eventuell herstellen? </w:t>
            </w:r>
          </w:p>
        </w:tc>
        <w:tc>
          <w:tcPr>
            <w:tcW w:w="4253" w:type="dxa"/>
          </w:tcPr>
          <w:p w:rsidR="009F2324" w:rsidRDefault="009F2324" w:rsidP="0051405F">
            <w:r>
              <w:t>Fachwissen</w:t>
            </w:r>
          </w:p>
          <w:p w:rsidR="009F2324" w:rsidRDefault="009F2324" w:rsidP="009F2324">
            <w:pPr>
              <w:pStyle w:val="Listenabsatz"/>
              <w:numPr>
                <w:ilvl w:val="0"/>
                <w:numId w:val="1"/>
              </w:numPr>
            </w:pPr>
            <w:r>
              <w:t>SuS beschreiben</w:t>
            </w:r>
            <w:r w:rsidR="00F86B87">
              <w:t>,</w:t>
            </w:r>
            <w:r>
              <w:t xml:space="preserve"> welche alternativen Treibstoffe es gibt</w:t>
            </w:r>
          </w:p>
          <w:p w:rsidR="009F2324" w:rsidRDefault="009F2324" w:rsidP="009F2324">
            <w:pPr>
              <w:pStyle w:val="Listenabsatz"/>
              <w:numPr>
                <w:ilvl w:val="0"/>
                <w:numId w:val="1"/>
              </w:numPr>
            </w:pPr>
            <w:r>
              <w:t>SuS erkennen die Eigenschaften von alternativen Treibstoffen.</w:t>
            </w:r>
          </w:p>
          <w:p w:rsidR="00DA7972" w:rsidRDefault="00DA7972" w:rsidP="002F07DC">
            <w:pPr>
              <w:pStyle w:val="Listenabsatz"/>
            </w:pPr>
          </w:p>
          <w:p w:rsidR="009F2324" w:rsidRDefault="009F2324" w:rsidP="0051405F">
            <w:r>
              <w:t xml:space="preserve">Bewertung </w:t>
            </w:r>
          </w:p>
          <w:p w:rsidR="009F2324" w:rsidRDefault="009F2324" w:rsidP="009F2324">
            <w:pPr>
              <w:pStyle w:val="Listenabsatz"/>
              <w:numPr>
                <w:ilvl w:val="0"/>
                <w:numId w:val="1"/>
              </w:numPr>
            </w:pPr>
            <w:r>
              <w:t>SuS beschreiben die Vor-und Nachteile unterschiedlicher alternativer Treibstoffe</w:t>
            </w:r>
          </w:p>
          <w:p w:rsidR="00DA7972" w:rsidRDefault="00DA7972" w:rsidP="002F07DC">
            <w:pPr>
              <w:pStyle w:val="Listenabsatz"/>
            </w:pPr>
          </w:p>
          <w:p w:rsidR="003B785C" w:rsidRDefault="003B785C" w:rsidP="003B785C">
            <w:r>
              <w:t>Kommunikation</w:t>
            </w:r>
          </w:p>
          <w:p w:rsidR="003B785C" w:rsidRDefault="003B785C" w:rsidP="003B785C">
            <w:pPr>
              <w:pStyle w:val="Listenabsatz"/>
              <w:numPr>
                <w:ilvl w:val="0"/>
                <w:numId w:val="1"/>
              </w:numPr>
            </w:pPr>
            <w:r>
              <w:t>SuS präsentieren ihre Arbeit.</w:t>
            </w:r>
          </w:p>
          <w:p w:rsidR="003B785C" w:rsidRDefault="003B785C" w:rsidP="003B785C">
            <w:pPr>
              <w:pStyle w:val="Listenabsatz"/>
              <w:numPr>
                <w:ilvl w:val="0"/>
                <w:numId w:val="1"/>
              </w:numPr>
            </w:pPr>
            <w:r>
              <w:t>SuS recherchieren Daten zu Energieträgern.</w:t>
            </w:r>
          </w:p>
          <w:p w:rsidR="00DA7972" w:rsidRDefault="00DA7972" w:rsidP="003B785C">
            <w:pPr>
              <w:pStyle w:val="Listenabsatz"/>
              <w:numPr>
                <w:ilvl w:val="0"/>
                <w:numId w:val="1"/>
              </w:numPr>
            </w:pPr>
            <w:r>
              <w:t>SuS nutzen Informationsquellen.</w:t>
            </w:r>
          </w:p>
          <w:p w:rsidR="00E26E87" w:rsidRDefault="00E26E87" w:rsidP="00E26E87"/>
          <w:p w:rsidR="00E26E87" w:rsidRDefault="00E26E87" w:rsidP="00E26E87">
            <w:r>
              <w:t>Handlungskompetenz</w:t>
            </w:r>
          </w:p>
          <w:p w:rsidR="00E26E87" w:rsidRDefault="00E26E87" w:rsidP="00E26E87">
            <w:pPr>
              <w:pStyle w:val="Listenabsatz"/>
              <w:numPr>
                <w:ilvl w:val="0"/>
                <w:numId w:val="1"/>
              </w:numPr>
            </w:pPr>
            <w:r>
              <w:t xml:space="preserve">SuS handeln sprachlich in neuen Situation </w:t>
            </w:r>
          </w:p>
          <w:p w:rsidR="00E26E87" w:rsidRDefault="00E26E87" w:rsidP="00E26E87">
            <w:pPr>
              <w:pStyle w:val="Listenabsatz"/>
              <w:numPr>
                <w:ilvl w:val="0"/>
                <w:numId w:val="1"/>
              </w:numPr>
            </w:pPr>
            <w:r>
              <w:t xml:space="preserve">SuS machen angemessenen Gebrauch von grammatikalischen Strukturen und Vokabular </w:t>
            </w:r>
          </w:p>
          <w:p w:rsidR="00E26E87" w:rsidRDefault="00E26E87" w:rsidP="00E26E87"/>
          <w:p w:rsidR="00E26E87" w:rsidRDefault="00E26E87" w:rsidP="00E26E87">
            <w:r>
              <w:t>Sprachlich</w:t>
            </w:r>
            <w:r w:rsidR="002F07DC">
              <w:t>e Kompetenz</w:t>
            </w:r>
          </w:p>
          <w:p w:rsidR="00E26E87" w:rsidRDefault="00E26E87" w:rsidP="00E26E87">
            <w:pPr>
              <w:pStyle w:val="Listenabsatz"/>
              <w:numPr>
                <w:ilvl w:val="0"/>
                <w:numId w:val="1"/>
              </w:numPr>
            </w:pPr>
            <w:r>
              <w:t>SuS erschließen Wörter aus dem Kontext.</w:t>
            </w:r>
          </w:p>
          <w:p w:rsidR="00E26E87" w:rsidRDefault="00E26E87" w:rsidP="00E26E87">
            <w:pPr>
              <w:pStyle w:val="Listenabsatz"/>
            </w:pPr>
          </w:p>
        </w:tc>
        <w:tc>
          <w:tcPr>
            <w:tcW w:w="2204" w:type="dxa"/>
          </w:tcPr>
          <w:p w:rsidR="009F2324" w:rsidRDefault="009F2324" w:rsidP="0051405F">
            <w:r>
              <w:t>Computer</w:t>
            </w:r>
            <w:r w:rsidR="00745D9F">
              <w:t xml:space="preserve">, </w:t>
            </w:r>
            <w:proofErr w:type="spellStart"/>
            <w:r w:rsidR="00745D9F">
              <w:t>Beamer</w:t>
            </w:r>
            <w:proofErr w:type="spellEnd"/>
            <w:r w:rsidR="00745D9F">
              <w:t>, PowerPoint</w:t>
            </w:r>
          </w:p>
          <w:p w:rsidR="009F2324" w:rsidRDefault="009F2324" w:rsidP="0051405F">
            <w:r>
              <w:t>Tesa</w:t>
            </w:r>
            <w:r w:rsidR="00F263F4">
              <w:t xml:space="preserve">film </w:t>
            </w:r>
          </w:p>
          <w:p w:rsidR="009F2324" w:rsidRDefault="009F2324" w:rsidP="0051405F">
            <w:r>
              <w:t>Poster</w:t>
            </w:r>
          </w:p>
          <w:p w:rsidR="009F2324" w:rsidRDefault="009F2324" w:rsidP="0051405F">
            <w:r>
              <w:t>Marker</w:t>
            </w:r>
          </w:p>
          <w:p w:rsidR="00745D9F" w:rsidRDefault="00745D9F" w:rsidP="0051405F">
            <w:r>
              <w:t>Glocke</w:t>
            </w:r>
          </w:p>
          <w:p w:rsidR="00F263F4" w:rsidRDefault="00F263F4" w:rsidP="0051405F"/>
          <w:p w:rsidR="00F263F4" w:rsidRDefault="00F263F4" w:rsidP="0051405F">
            <w:r>
              <w:t>AB Informationstexte zu den alternativen Treibstoffen</w:t>
            </w:r>
          </w:p>
          <w:p w:rsidR="00F263F4" w:rsidRDefault="00F263F4" w:rsidP="0051405F"/>
          <w:p w:rsidR="00F263F4" w:rsidRDefault="00F263F4" w:rsidP="0051405F"/>
        </w:tc>
      </w:tr>
      <w:tr w:rsidR="00703642" w:rsidTr="004B279A">
        <w:tc>
          <w:tcPr>
            <w:tcW w:w="1526" w:type="dxa"/>
            <w:vAlign w:val="center"/>
          </w:tcPr>
          <w:p w:rsidR="00745D9F" w:rsidRDefault="00745D9F" w:rsidP="00745D9F">
            <w:pPr>
              <w:jc w:val="center"/>
              <w:rPr>
                <w:b/>
              </w:rPr>
            </w:pPr>
            <w:r>
              <w:rPr>
                <w:b/>
              </w:rPr>
              <w:t>Tag 2</w:t>
            </w:r>
          </w:p>
          <w:p w:rsidR="009F2324" w:rsidRPr="00A41AEC" w:rsidRDefault="009F2324" w:rsidP="00745D9F">
            <w:pPr>
              <w:jc w:val="center"/>
              <w:rPr>
                <w:b/>
              </w:rPr>
            </w:pPr>
            <w:r w:rsidRPr="00A41AEC">
              <w:rPr>
                <w:b/>
              </w:rPr>
              <w:t>1. Dezember</w:t>
            </w:r>
          </w:p>
        </w:tc>
        <w:tc>
          <w:tcPr>
            <w:tcW w:w="2551" w:type="dxa"/>
          </w:tcPr>
          <w:p w:rsidR="009F2324" w:rsidRDefault="009F2324" w:rsidP="00745D9F">
            <w:r>
              <w:t>Experiment: Herstellung von Biodiesel (</w:t>
            </w:r>
            <w:r w:rsidR="00745D9F">
              <w:t>Rapsöl</w:t>
            </w:r>
            <w:r>
              <w:t xml:space="preserve">) oder </w:t>
            </w:r>
            <w:r w:rsidR="00745D9F">
              <w:t>Bioethanol (</w:t>
            </w:r>
            <w:r>
              <w:t xml:space="preserve"> </w:t>
            </w:r>
            <w:r w:rsidR="00745D9F">
              <w:t>Hefe, Zucker, Wasser</w:t>
            </w:r>
            <w:r>
              <w:t xml:space="preserve"> )</w:t>
            </w:r>
          </w:p>
        </w:tc>
        <w:tc>
          <w:tcPr>
            <w:tcW w:w="3969" w:type="dxa"/>
          </w:tcPr>
          <w:p w:rsidR="009F2324" w:rsidRDefault="009F2324" w:rsidP="009F2324">
            <w:pPr>
              <w:pStyle w:val="Listenabsatz"/>
              <w:numPr>
                <w:ilvl w:val="0"/>
                <w:numId w:val="3"/>
              </w:numPr>
            </w:pPr>
            <w:r>
              <w:t>Krisensitzung im Plenum: Welcher Treibstoff kommt für die Grupp</w:t>
            </w:r>
            <w:r w:rsidR="00745D9F">
              <w:t xml:space="preserve">e in Frage, um in Kanada genug Treibstoff </w:t>
            </w:r>
            <w:r>
              <w:t xml:space="preserve">herzustellen, damit sie die nächste Tankstelle </w:t>
            </w:r>
            <w:r>
              <w:lastRenderedPageBreak/>
              <w:t>erreichen. (10 min).</w:t>
            </w:r>
            <w:r>
              <w:br/>
              <w:t xml:space="preserve">Entscheidung </w:t>
            </w:r>
            <w:r w:rsidR="00745D9F">
              <w:t>für zwei der fünf Treibstoffe</w:t>
            </w:r>
            <w:r>
              <w:t>.</w:t>
            </w:r>
            <w:r w:rsidR="00A41AEC">
              <w:t>(5 min)</w:t>
            </w:r>
          </w:p>
          <w:p w:rsidR="00F86B87" w:rsidRDefault="00703642" w:rsidP="00F86B87">
            <w:pPr>
              <w:pStyle w:val="Listenabsatz"/>
              <w:numPr>
                <w:ilvl w:val="0"/>
                <w:numId w:val="3"/>
              </w:numPr>
            </w:pPr>
            <w:r>
              <w:t xml:space="preserve">Gruppen: </w:t>
            </w:r>
            <w:r w:rsidR="009F2324">
              <w:t>Experiment</w:t>
            </w:r>
            <w:r w:rsidR="00745D9F">
              <w:t>durchführung</w:t>
            </w:r>
            <w:r w:rsidR="003B785C">
              <w:t xml:space="preserve"> und Protokollführung für kanadische SuS</w:t>
            </w:r>
            <w:r w:rsidR="00A41AEC">
              <w:t xml:space="preserve"> (30-40 min)</w:t>
            </w:r>
          </w:p>
          <w:p w:rsidR="009F2324" w:rsidRDefault="00745D9F" w:rsidP="009F2324">
            <w:pPr>
              <w:pStyle w:val="Listenabsatz"/>
              <w:numPr>
                <w:ilvl w:val="0"/>
                <w:numId w:val="3"/>
              </w:numPr>
            </w:pPr>
            <w:r>
              <w:t>Lehrerexperiment</w:t>
            </w:r>
            <w:r w:rsidR="00703642">
              <w:t xml:space="preserve">: </w:t>
            </w:r>
            <w:r>
              <w:t>Vergleich der Emission und Flammtemperatur von Biodiesel, Bioethanol und Diesel</w:t>
            </w:r>
            <w:r w:rsidR="00703642">
              <w:t>.</w:t>
            </w:r>
            <w:r w:rsidR="009F2324">
              <w:t xml:space="preserve"> </w:t>
            </w:r>
            <w:r w:rsidR="00A41AEC">
              <w:t>(10 min)</w:t>
            </w:r>
            <w:r w:rsidR="00703642">
              <w:br/>
              <w:t xml:space="preserve">Entscheidung mit welchem Treibstoff sie weiterfahren wollen. </w:t>
            </w:r>
            <w:r w:rsidR="00A41AEC">
              <w:t>(5 min)</w:t>
            </w:r>
          </w:p>
          <w:p w:rsidR="009F2324" w:rsidRDefault="00703642" w:rsidP="009F2324">
            <w:pPr>
              <w:pStyle w:val="Listenabsatz"/>
              <w:numPr>
                <w:ilvl w:val="0"/>
                <w:numId w:val="3"/>
              </w:numPr>
            </w:pPr>
            <w:r>
              <w:t xml:space="preserve">Plenum: </w:t>
            </w:r>
            <w:r w:rsidR="009F2324">
              <w:t xml:space="preserve">Weiterfahrt und Ankunft in </w:t>
            </w:r>
            <w:proofErr w:type="spellStart"/>
            <w:r w:rsidR="009F2324">
              <w:t>Inuvik</w:t>
            </w:r>
            <w:proofErr w:type="spellEnd"/>
            <w:r w:rsidR="009F2324">
              <w:t xml:space="preserve">.  </w:t>
            </w:r>
            <w:r w:rsidR="00A41AEC">
              <w:t>(5 min)</w:t>
            </w:r>
          </w:p>
        </w:tc>
        <w:tc>
          <w:tcPr>
            <w:tcW w:w="4253" w:type="dxa"/>
          </w:tcPr>
          <w:p w:rsidR="00703642" w:rsidRDefault="00703642" w:rsidP="00703642">
            <w:r>
              <w:lastRenderedPageBreak/>
              <w:t xml:space="preserve">Bewertung </w:t>
            </w:r>
          </w:p>
          <w:p w:rsidR="00703642" w:rsidRDefault="00703642" w:rsidP="00703642">
            <w:pPr>
              <w:pStyle w:val="Listenabsatz"/>
              <w:numPr>
                <w:ilvl w:val="0"/>
                <w:numId w:val="1"/>
              </w:numPr>
            </w:pPr>
            <w:r>
              <w:t xml:space="preserve">SuS entscheiden, welcher </w:t>
            </w:r>
            <w:proofErr w:type="gramStart"/>
            <w:r>
              <w:t>alternativer</w:t>
            </w:r>
            <w:proofErr w:type="gramEnd"/>
            <w:r>
              <w:t xml:space="preserve"> Treibstoff für sie in Frage kommt. </w:t>
            </w:r>
          </w:p>
          <w:p w:rsidR="00703642" w:rsidRDefault="00703642" w:rsidP="0051405F"/>
          <w:p w:rsidR="009F2324" w:rsidRDefault="003B785C" w:rsidP="0051405F">
            <w:r>
              <w:lastRenderedPageBreak/>
              <w:t xml:space="preserve">Erkenntnisgewinnung: </w:t>
            </w:r>
          </w:p>
          <w:p w:rsidR="003B785C" w:rsidRDefault="003B785C" w:rsidP="003B785C">
            <w:pPr>
              <w:pStyle w:val="Listenabsatz"/>
              <w:numPr>
                <w:ilvl w:val="0"/>
                <w:numId w:val="1"/>
              </w:numPr>
            </w:pPr>
            <w:r>
              <w:t xml:space="preserve">SuS führen Experimente zur Herstellung und Untersuchung von Energieträgern durch.  </w:t>
            </w:r>
          </w:p>
          <w:p w:rsidR="003B785C" w:rsidRDefault="003B785C" w:rsidP="0051405F"/>
          <w:p w:rsidR="003B785C" w:rsidRDefault="003B785C" w:rsidP="0051405F">
            <w:r>
              <w:t>Kommunikation</w:t>
            </w:r>
          </w:p>
          <w:p w:rsidR="003B785C" w:rsidRDefault="003B785C" w:rsidP="003B785C">
            <w:pPr>
              <w:pStyle w:val="Listenabsatz"/>
              <w:numPr>
                <w:ilvl w:val="0"/>
                <w:numId w:val="1"/>
              </w:numPr>
            </w:pPr>
            <w:r>
              <w:t xml:space="preserve">SuS protokollieren diese Experimente auf Englisch für kanadische SuS </w:t>
            </w:r>
          </w:p>
          <w:p w:rsidR="00DA7972" w:rsidRDefault="00DA7972" w:rsidP="003B785C">
            <w:pPr>
              <w:pStyle w:val="Listenabsatz"/>
              <w:numPr>
                <w:ilvl w:val="0"/>
                <w:numId w:val="1"/>
              </w:numPr>
            </w:pPr>
            <w:r>
              <w:t>SuS experimentieren gemeinsam.</w:t>
            </w:r>
          </w:p>
          <w:p w:rsidR="00DA7972" w:rsidRDefault="00DA7972" w:rsidP="003B785C">
            <w:pPr>
              <w:pStyle w:val="Listenabsatz"/>
              <w:numPr>
                <w:ilvl w:val="0"/>
                <w:numId w:val="1"/>
              </w:numPr>
            </w:pPr>
            <w:r>
              <w:t>SuS erklären einander Sachverhalte.</w:t>
            </w:r>
          </w:p>
          <w:p w:rsidR="00E26E87" w:rsidRDefault="00E26E87" w:rsidP="004B279A">
            <w:pPr>
              <w:pStyle w:val="Listenabsatz"/>
            </w:pPr>
          </w:p>
          <w:p w:rsidR="00E26E87" w:rsidRDefault="00E26E87" w:rsidP="00E26E87">
            <w:r>
              <w:t>Handlungskompetenz</w:t>
            </w:r>
          </w:p>
          <w:p w:rsidR="00E26E87" w:rsidRDefault="00E26E87" w:rsidP="00E26E87">
            <w:pPr>
              <w:pStyle w:val="Listenabsatz"/>
              <w:numPr>
                <w:ilvl w:val="0"/>
                <w:numId w:val="1"/>
              </w:numPr>
            </w:pPr>
            <w:r>
              <w:t xml:space="preserve">SuS handeln sprachlich in neuen Situation </w:t>
            </w:r>
          </w:p>
          <w:p w:rsidR="00E26E87" w:rsidRDefault="00E26E87" w:rsidP="00E26E87">
            <w:pPr>
              <w:pStyle w:val="Listenabsatz"/>
              <w:numPr>
                <w:ilvl w:val="0"/>
                <w:numId w:val="1"/>
              </w:numPr>
            </w:pPr>
            <w:r>
              <w:t xml:space="preserve">SuS machen angemessenen Gebrauch von grammatikalischen Strukturen und Vokabular </w:t>
            </w:r>
          </w:p>
          <w:p w:rsidR="00E26E87" w:rsidRDefault="00E26E87" w:rsidP="00E26E87"/>
          <w:p w:rsidR="00E26E87" w:rsidRDefault="00E26E87" w:rsidP="00E26E87">
            <w:r>
              <w:t>Sprachlich</w:t>
            </w:r>
            <w:r w:rsidR="002F07DC">
              <w:t>e Kompetenz</w:t>
            </w:r>
          </w:p>
          <w:p w:rsidR="00E26E87" w:rsidRDefault="00E26E87" w:rsidP="004B279A">
            <w:pPr>
              <w:pStyle w:val="Listenabsatz"/>
              <w:numPr>
                <w:ilvl w:val="0"/>
                <w:numId w:val="1"/>
              </w:numPr>
            </w:pPr>
            <w:r>
              <w:t>SuS erschließen Wörter aus dem Kontext.</w:t>
            </w:r>
          </w:p>
        </w:tc>
        <w:tc>
          <w:tcPr>
            <w:tcW w:w="2204" w:type="dxa"/>
          </w:tcPr>
          <w:p w:rsidR="00745D9F" w:rsidRDefault="00745D9F" w:rsidP="0051405F">
            <w:r>
              <w:lastRenderedPageBreak/>
              <w:t xml:space="preserve">Computer, </w:t>
            </w:r>
            <w:proofErr w:type="spellStart"/>
            <w:r>
              <w:t>Beamer</w:t>
            </w:r>
            <w:proofErr w:type="spellEnd"/>
            <w:r>
              <w:t>, PowerPoint</w:t>
            </w:r>
          </w:p>
          <w:p w:rsidR="009F2324" w:rsidRDefault="00B1306D" w:rsidP="0051405F">
            <w:r>
              <w:t>Destillations</w:t>
            </w:r>
            <w:r w:rsidR="00703642">
              <w:t>-</w:t>
            </w:r>
            <w:proofErr w:type="spellStart"/>
            <w:r>
              <w:t>apparaturen</w:t>
            </w:r>
            <w:proofErr w:type="spellEnd"/>
          </w:p>
          <w:p w:rsidR="00745D9F" w:rsidRDefault="00B1306D" w:rsidP="0051405F">
            <w:r>
              <w:t xml:space="preserve">Methanol, </w:t>
            </w:r>
            <w:r w:rsidR="00745D9F">
              <w:t>Rapsöl</w:t>
            </w:r>
            <w:r>
              <w:t xml:space="preserve">, </w:t>
            </w:r>
            <w:r w:rsidR="00745D9F">
              <w:lastRenderedPageBreak/>
              <w:t>Hefe, Zucker</w:t>
            </w:r>
          </w:p>
          <w:p w:rsidR="00B1306D" w:rsidRDefault="00745D9F" w:rsidP="0051405F">
            <w:r>
              <w:t xml:space="preserve"> </w:t>
            </w:r>
          </w:p>
          <w:p w:rsidR="00B1306D" w:rsidRDefault="00B1306D" w:rsidP="0051405F"/>
          <w:p w:rsidR="00B1306D" w:rsidRDefault="00745D9F" w:rsidP="0051405F">
            <w:r>
              <w:t>AB</w:t>
            </w:r>
            <w:r w:rsidR="00B1306D">
              <w:t xml:space="preserve"> Protokollführung auf Englisch </w:t>
            </w:r>
          </w:p>
          <w:p w:rsidR="00B1306D" w:rsidRDefault="00B1306D" w:rsidP="0051405F"/>
          <w:p w:rsidR="00F86B87" w:rsidRDefault="00745D9F" w:rsidP="0051405F">
            <w:r>
              <w:t xml:space="preserve">AB </w:t>
            </w:r>
            <w:proofErr w:type="spellStart"/>
            <w:r>
              <w:t>Protokolltemplat</w:t>
            </w:r>
            <w:proofErr w:type="spellEnd"/>
          </w:p>
          <w:p w:rsidR="00745D9F" w:rsidRDefault="00745D9F" w:rsidP="0051405F"/>
          <w:p w:rsidR="00B1306D" w:rsidRDefault="00745D9F" w:rsidP="00745D9F">
            <w:r>
              <w:t xml:space="preserve">AB </w:t>
            </w:r>
            <w:r w:rsidR="00F86B87">
              <w:t>V</w:t>
            </w:r>
            <w:r>
              <w:t>ersuchsdurch-</w:t>
            </w:r>
            <w:proofErr w:type="spellStart"/>
            <w:r>
              <w:t>führung</w:t>
            </w:r>
            <w:r w:rsidR="00B1306D">
              <w:t>en</w:t>
            </w:r>
            <w:proofErr w:type="spellEnd"/>
            <w:r w:rsidR="00B1306D">
              <w:t xml:space="preserve"> </w:t>
            </w:r>
          </w:p>
          <w:p w:rsidR="006D7D54" w:rsidRDefault="006D7D54" w:rsidP="00745D9F"/>
          <w:p w:rsidR="00745D9F" w:rsidRDefault="00745D9F" w:rsidP="00745D9F">
            <w:r>
              <w:t>AB  Bilderwörterbuch</w:t>
            </w:r>
          </w:p>
        </w:tc>
      </w:tr>
      <w:tr w:rsidR="00703642" w:rsidTr="004B279A">
        <w:tc>
          <w:tcPr>
            <w:tcW w:w="1526" w:type="dxa"/>
            <w:vAlign w:val="center"/>
          </w:tcPr>
          <w:p w:rsidR="00745D9F" w:rsidRDefault="00745D9F" w:rsidP="00745D9F">
            <w:pPr>
              <w:jc w:val="center"/>
              <w:rPr>
                <w:b/>
              </w:rPr>
            </w:pPr>
            <w:r>
              <w:rPr>
                <w:b/>
              </w:rPr>
              <w:lastRenderedPageBreak/>
              <w:t>Tag 3</w:t>
            </w:r>
          </w:p>
          <w:p w:rsidR="009F2324" w:rsidRPr="00A41AEC" w:rsidRDefault="009F2324" w:rsidP="00745D9F">
            <w:pPr>
              <w:jc w:val="center"/>
              <w:rPr>
                <w:b/>
              </w:rPr>
            </w:pPr>
            <w:r w:rsidRPr="00A41AEC">
              <w:rPr>
                <w:b/>
              </w:rPr>
              <w:t>8. Dezember</w:t>
            </w:r>
          </w:p>
        </w:tc>
        <w:tc>
          <w:tcPr>
            <w:tcW w:w="2551" w:type="dxa"/>
          </w:tcPr>
          <w:p w:rsidR="009F2324" w:rsidRDefault="003B785C" w:rsidP="009F2324">
            <w:r>
              <w:t>Theoretischer Hintergrund</w:t>
            </w:r>
            <w:r w:rsidR="00703642">
              <w:t xml:space="preserve"> Alkane, </w:t>
            </w:r>
            <w:r w:rsidR="00783B22">
              <w:t xml:space="preserve">Herstellung von </w:t>
            </w:r>
            <w:r w:rsidR="00703642">
              <w:t>Biodiesel</w:t>
            </w:r>
            <w:r w:rsidR="00783B22">
              <w:t xml:space="preserve">, </w:t>
            </w:r>
            <w:proofErr w:type="spellStart"/>
            <w:r w:rsidR="00783B22">
              <w:t>Alkohol’sche</w:t>
            </w:r>
            <w:proofErr w:type="spellEnd"/>
            <w:r w:rsidR="00783B22">
              <w:t xml:space="preserve"> Gärung</w:t>
            </w:r>
            <w:r w:rsidR="006D7D54">
              <w:t>, Umweltschädlichkeit von alternativen Treibstoffen</w:t>
            </w:r>
          </w:p>
          <w:p w:rsidR="00B1306D" w:rsidRDefault="00B1306D" w:rsidP="009F2324"/>
        </w:tc>
        <w:tc>
          <w:tcPr>
            <w:tcW w:w="3969" w:type="dxa"/>
          </w:tcPr>
          <w:p w:rsidR="00B1306D" w:rsidRDefault="003B785C" w:rsidP="00B1306D">
            <w:pPr>
              <w:pStyle w:val="Listenabsatz"/>
              <w:numPr>
                <w:ilvl w:val="0"/>
                <w:numId w:val="5"/>
              </w:numPr>
            </w:pPr>
            <w:r>
              <w:t>Zusammenfassung der alternativen Treibstoffe</w:t>
            </w:r>
            <w:r w:rsidR="00703642">
              <w:t xml:space="preserve"> (5 min) </w:t>
            </w:r>
            <w:r w:rsidR="006D7D54">
              <w:t>Erkennen, dass theoretisches Wissen über alternative Treibstoffe fehlt.</w:t>
            </w:r>
          </w:p>
          <w:p w:rsidR="00B1306D" w:rsidRDefault="00B1306D" w:rsidP="00B1306D">
            <w:pPr>
              <w:pStyle w:val="Listenabsatz"/>
              <w:numPr>
                <w:ilvl w:val="0"/>
                <w:numId w:val="5"/>
              </w:numPr>
            </w:pPr>
            <w:r>
              <w:t>Stationen</w:t>
            </w:r>
            <w:r w:rsidR="00F86B87">
              <w:t xml:space="preserve"> </w:t>
            </w:r>
            <w:r>
              <w:t>lernen:</w:t>
            </w:r>
            <w:r w:rsidR="00703642">
              <w:t xml:space="preserve"> (je 20 min x </w:t>
            </w:r>
            <w:r w:rsidR="001E2FB9">
              <w:t>4</w:t>
            </w:r>
            <w:r w:rsidR="00703642">
              <w:t>)</w:t>
            </w:r>
            <w:r w:rsidR="006D7D54">
              <w:br/>
              <w:t>1. Alkane als Brennstoff</w:t>
            </w:r>
            <w:r w:rsidR="006D7D54">
              <w:br/>
              <w:t>2. Biodiesel</w:t>
            </w:r>
            <w:r>
              <w:br/>
              <w:t xml:space="preserve">3. </w:t>
            </w:r>
            <w:r w:rsidR="006D7D54">
              <w:t>Bioe</w:t>
            </w:r>
            <w:r>
              <w:t xml:space="preserve">thanol </w:t>
            </w:r>
            <w:r>
              <w:br/>
              <w:t>4. Umweltschädlichkeit der alternativen Treibstoffe</w:t>
            </w:r>
            <w:r>
              <w:br/>
            </w:r>
            <w:r>
              <w:lastRenderedPageBreak/>
              <w:t>Didaktische Reserve:</w:t>
            </w:r>
            <w:r>
              <w:br/>
              <w:t xml:space="preserve">5. </w:t>
            </w:r>
            <w:r w:rsidR="006D7D54">
              <w:t>Energie für die Herstellung von Bioethanol</w:t>
            </w:r>
          </w:p>
          <w:p w:rsidR="003B785C" w:rsidRDefault="00703642" w:rsidP="006D7D54">
            <w:pPr>
              <w:pStyle w:val="Listenabsatz"/>
              <w:numPr>
                <w:ilvl w:val="0"/>
                <w:numId w:val="5"/>
              </w:numPr>
            </w:pPr>
            <w:r>
              <w:t xml:space="preserve">Plenum: Zusammenfassung </w:t>
            </w:r>
            <w:r w:rsidR="006D7D54">
              <w:t>fachlichen Inhalte der Stunde</w:t>
            </w:r>
            <w:r>
              <w:t xml:space="preserve">. (5 min)  </w:t>
            </w:r>
          </w:p>
        </w:tc>
        <w:tc>
          <w:tcPr>
            <w:tcW w:w="4253" w:type="dxa"/>
          </w:tcPr>
          <w:p w:rsidR="003B785C" w:rsidRDefault="003B785C" w:rsidP="0051405F">
            <w:r>
              <w:lastRenderedPageBreak/>
              <w:t xml:space="preserve">Fachwissen </w:t>
            </w:r>
          </w:p>
          <w:p w:rsidR="00B1306D" w:rsidRDefault="007176C5" w:rsidP="007176C5">
            <w:pPr>
              <w:pStyle w:val="Listenabsatz"/>
              <w:numPr>
                <w:ilvl w:val="0"/>
                <w:numId w:val="1"/>
              </w:numPr>
            </w:pPr>
            <w:r>
              <w:t>SuS klassifizieren Stoffe und Stoffklassen als Energieträger</w:t>
            </w:r>
          </w:p>
          <w:p w:rsidR="006D7D54" w:rsidRDefault="006D7D54" w:rsidP="006D7D54">
            <w:pPr>
              <w:pStyle w:val="Listenabsatz"/>
              <w:numPr>
                <w:ilvl w:val="0"/>
                <w:numId w:val="1"/>
              </w:numPr>
            </w:pPr>
            <w:r>
              <w:t>SuS erkennen die Eigenschaften (strukturelle und chemische) von alternativen Treibstoffen.</w:t>
            </w:r>
          </w:p>
          <w:p w:rsidR="00DA7972" w:rsidRDefault="00DA7972" w:rsidP="006D7D54">
            <w:pPr>
              <w:pStyle w:val="Listenabsatz"/>
              <w:numPr>
                <w:ilvl w:val="0"/>
                <w:numId w:val="1"/>
              </w:numPr>
            </w:pPr>
            <w:r>
              <w:t xml:space="preserve">SuS erkennen </w:t>
            </w:r>
            <w:proofErr w:type="spellStart"/>
            <w:r>
              <w:t>Esterbindungen</w:t>
            </w:r>
            <w:proofErr w:type="spellEnd"/>
            <w:r>
              <w:t>, Alkane und unterscheiden zwischen Veresterung und Hydrolyse.</w:t>
            </w:r>
          </w:p>
          <w:p w:rsidR="006D7D54" w:rsidRDefault="006D7D54" w:rsidP="006D7D54">
            <w:pPr>
              <w:pStyle w:val="Listenabsatz"/>
            </w:pPr>
          </w:p>
          <w:p w:rsidR="006D7D54" w:rsidRDefault="006D7D54" w:rsidP="006D7D54">
            <w:r>
              <w:t xml:space="preserve">Bewertung </w:t>
            </w:r>
          </w:p>
          <w:p w:rsidR="006D7D54" w:rsidRDefault="006D7D54" w:rsidP="006D7D54">
            <w:pPr>
              <w:pStyle w:val="Listenabsatz"/>
              <w:numPr>
                <w:ilvl w:val="0"/>
                <w:numId w:val="1"/>
              </w:numPr>
            </w:pPr>
            <w:r>
              <w:lastRenderedPageBreak/>
              <w:t>SuS beschreiben die Vor-und Nachteile unterschiedlicher alternativer Treibstoffe</w:t>
            </w:r>
          </w:p>
          <w:p w:rsidR="007176C5" w:rsidRDefault="007176C5" w:rsidP="007176C5"/>
          <w:p w:rsidR="00DA7972" w:rsidRDefault="00DA7972" w:rsidP="007176C5">
            <w:r>
              <w:t>Erkenntnisgewinnung</w:t>
            </w:r>
          </w:p>
          <w:p w:rsidR="00DA7972" w:rsidRDefault="00DA7972" w:rsidP="00DA7972">
            <w:pPr>
              <w:pStyle w:val="Listenabsatz"/>
              <w:numPr>
                <w:ilvl w:val="0"/>
                <w:numId w:val="1"/>
              </w:numPr>
            </w:pPr>
            <w:r>
              <w:t>SuS erschließen chemischer Inhalte.</w:t>
            </w:r>
          </w:p>
          <w:p w:rsidR="00E26E87" w:rsidRDefault="00E26E87" w:rsidP="004B279A">
            <w:pPr>
              <w:pStyle w:val="Listenabsatz"/>
            </w:pPr>
          </w:p>
          <w:p w:rsidR="00E26E87" w:rsidRDefault="00E26E87" w:rsidP="00E26E87">
            <w:r>
              <w:t>Handlungskompetenz</w:t>
            </w:r>
          </w:p>
          <w:p w:rsidR="00E26E87" w:rsidRDefault="00E26E87" w:rsidP="00E26E87">
            <w:pPr>
              <w:pStyle w:val="Listenabsatz"/>
              <w:numPr>
                <w:ilvl w:val="0"/>
                <w:numId w:val="1"/>
              </w:numPr>
            </w:pPr>
            <w:r>
              <w:t xml:space="preserve">SuS handeln sprachlich in neuen Situation </w:t>
            </w:r>
          </w:p>
          <w:p w:rsidR="00E26E87" w:rsidRDefault="00E26E87" w:rsidP="00E26E87">
            <w:pPr>
              <w:pStyle w:val="Listenabsatz"/>
              <w:numPr>
                <w:ilvl w:val="0"/>
                <w:numId w:val="1"/>
              </w:numPr>
            </w:pPr>
            <w:r>
              <w:t xml:space="preserve">SuS machen angemessenen Gebrauch von grammatikalischen Strukturen und Vokabular </w:t>
            </w:r>
          </w:p>
          <w:p w:rsidR="00E26E87" w:rsidRDefault="00E26E87" w:rsidP="00E26E87"/>
          <w:p w:rsidR="00E26E87" w:rsidRDefault="00E26E87" w:rsidP="00E26E87">
            <w:r>
              <w:t>Sprachlich</w:t>
            </w:r>
            <w:r w:rsidR="002F07DC">
              <w:t>e Kompetenz</w:t>
            </w:r>
          </w:p>
          <w:p w:rsidR="00E26E87" w:rsidRDefault="00E26E87" w:rsidP="00E26E87">
            <w:pPr>
              <w:pStyle w:val="Listenabsatz"/>
              <w:numPr>
                <w:ilvl w:val="0"/>
                <w:numId w:val="1"/>
              </w:numPr>
            </w:pPr>
            <w:r>
              <w:t>SuS erschließen Wörter aus dem Kontext.</w:t>
            </w:r>
          </w:p>
        </w:tc>
        <w:tc>
          <w:tcPr>
            <w:tcW w:w="2204" w:type="dxa"/>
          </w:tcPr>
          <w:p w:rsidR="006D7D54" w:rsidRDefault="006D7D54" w:rsidP="0051405F">
            <w:r>
              <w:lastRenderedPageBreak/>
              <w:t xml:space="preserve">Computer, </w:t>
            </w:r>
            <w:proofErr w:type="spellStart"/>
            <w:r>
              <w:t>Beamer</w:t>
            </w:r>
            <w:proofErr w:type="spellEnd"/>
            <w:r>
              <w:t>, PowerPoint</w:t>
            </w:r>
          </w:p>
          <w:p w:rsidR="006D7D54" w:rsidRDefault="006D7D54" w:rsidP="0051405F"/>
          <w:p w:rsidR="00703642" w:rsidRDefault="00703642" w:rsidP="0051405F">
            <w:r>
              <w:t xml:space="preserve">AB </w:t>
            </w:r>
            <w:r w:rsidR="006D7D54">
              <w:t xml:space="preserve">und Fragen </w:t>
            </w:r>
            <w:r>
              <w:t xml:space="preserve">für die einzelnen Stationen </w:t>
            </w:r>
          </w:p>
          <w:p w:rsidR="006D7D54" w:rsidRDefault="006D7D54" w:rsidP="0051405F"/>
          <w:p w:rsidR="006D7D54" w:rsidRDefault="006D7D54" w:rsidP="0051405F">
            <w:r>
              <w:t>Musterlösungen</w:t>
            </w:r>
          </w:p>
          <w:p w:rsidR="006D7D54" w:rsidRDefault="006D7D54" w:rsidP="0051405F"/>
          <w:p w:rsidR="006D7D54" w:rsidRDefault="006D7D54" w:rsidP="0051405F">
            <w:r>
              <w:t xml:space="preserve">Hilfskärtchen </w:t>
            </w:r>
          </w:p>
          <w:p w:rsidR="006D7D54" w:rsidRDefault="006D7D54" w:rsidP="0051405F"/>
          <w:p w:rsidR="00703642" w:rsidRDefault="00703642" w:rsidP="0051405F">
            <w:r>
              <w:t xml:space="preserve">Tafel/Kreide </w:t>
            </w:r>
          </w:p>
        </w:tc>
      </w:tr>
      <w:tr w:rsidR="00703642" w:rsidTr="004B279A">
        <w:tc>
          <w:tcPr>
            <w:tcW w:w="1526" w:type="dxa"/>
            <w:vAlign w:val="center"/>
          </w:tcPr>
          <w:p w:rsidR="00745D9F" w:rsidRDefault="00745D9F" w:rsidP="00745D9F">
            <w:pPr>
              <w:jc w:val="center"/>
              <w:rPr>
                <w:b/>
              </w:rPr>
            </w:pPr>
            <w:r>
              <w:rPr>
                <w:b/>
              </w:rPr>
              <w:lastRenderedPageBreak/>
              <w:t>Tag 4</w:t>
            </w:r>
          </w:p>
          <w:p w:rsidR="00703642" w:rsidRPr="00745D9F" w:rsidRDefault="003B785C" w:rsidP="00745D9F">
            <w:pPr>
              <w:jc w:val="center"/>
              <w:rPr>
                <w:b/>
              </w:rPr>
            </w:pPr>
            <w:r w:rsidRPr="00A41AEC">
              <w:rPr>
                <w:b/>
              </w:rPr>
              <w:t>15. Dezember</w:t>
            </w:r>
          </w:p>
        </w:tc>
        <w:tc>
          <w:tcPr>
            <w:tcW w:w="2551" w:type="dxa"/>
          </w:tcPr>
          <w:p w:rsidR="003B785C" w:rsidRDefault="006D7D54" w:rsidP="0051405F">
            <w:r>
              <w:t>Aquarium Diskussion</w:t>
            </w:r>
            <w:r w:rsidR="00A31B7B">
              <w:t xml:space="preserve"> und Wiederholung</w:t>
            </w:r>
          </w:p>
        </w:tc>
        <w:tc>
          <w:tcPr>
            <w:tcW w:w="3969" w:type="dxa"/>
          </w:tcPr>
          <w:p w:rsidR="003B785C" w:rsidRDefault="003B785C" w:rsidP="0051405F">
            <w:pPr>
              <w:pStyle w:val="Listenabsatz"/>
              <w:numPr>
                <w:ilvl w:val="0"/>
                <w:numId w:val="4"/>
              </w:numPr>
            </w:pPr>
            <w:r>
              <w:t>Wiederholung/Zusammenfassung der alternativen Treibstoffen im Plenum</w:t>
            </w:r>
            <w:r w:rsidR="00703642">
              <w:t xml:space="preserve"> (15 min)</w:t>
            </w:r>
            <w:r w:rsidR="006D7D54">
              <w:t xml:space="preserve">, Erfassung einer neuen Problematik </w:t>
            </w:r>
          </w:p>
          <w:p w:rsidR="003B785C" w:rsidRDefault="00703642" w:rsidP="0051405F">
            <w:pPr>
              <w:pStyle w:val="Listenabsatz"/>
              <w:numPr>
                <w:ilvl w:val="0"/>
                <w:numId w:val="4"/>
              </w:numPr>
            </w:pPr>
            <w:r>
              <w:t xml:space="preserve">Ausarbeitung für eine Diskussion: </w:t>
            </w:r>
            <w:r w:rsidR="003B785C">
              <w:t>Vorteile/Nachteile von alternativen Treibstoffen</w:t>
            </w:r>
            <w:r w:rsidR="00380117">
              <w:t xml:space="preserve"> für die gegebene Problematik</w:t>
            </w:r>
            <w:r w:rsidR="003B785C">
              <w:t xml:space="preserve"> </w:t>
            </w:r>
            <w:r>
              <w:br/>
              <w:t xml:space="preserve">Gruppe 1: Pro: </w:t>
            </w:r>
            <w:r w:rsidR="006D7D54">
              <w:t>Bioe</w:t>
            </w:r>
            <w:r>
              <w:t>thanol</w:t>
            </w:r>
            <w:r>
              <w:br/>
              <w:t xml:space="preserve">Gruppe 2: Pro: Biodiesel </w:t>
            </w:r>
            <w:r>
              <w:br/>
              <w:t>(25 min)</w:t>
            </w:r>
            <w:r w:rsidR="00F86B87">
              <w:br/>
            </w:r>
          </w:p>
          <w:p w:rsidR="00703642" w:rsidRPr="00703642" w:rsidRDefault="006D7D54" w:rsidP="0051405F">
            <w:pPr>
              <w:pStyle w:val="Listenabsatz"/>
              <w:numPr>
                <w:ilvl w:val="0"/>
                <w:numId w:val="4"/>
              </w:numPr>
              <w:rPr>
                <w:i/>
              </w:rPr>
            </w:pPr>
            <w:r w:rsidRPr="006D7D54">
              <w:t>Aquarium Diskussion</w:t>
            </w:r>
            <w:r>
              <w:rPr>
                <w:i/>
              </w:rPr>
              <w:t xml:space="preserve"> </w:t>
            </w:r>
            <w:r w:rsidR="00703642">
              <w:br/>
              <w:t>Debatte im Plenum mit Rollenverteilung Feedback: (Inh</w:t>
            </w:r>
            <w:r w:rsidR="002B3BDC">
              <w:t xml:space="preserve">alt, Sprache, Fachwissen </w:t>
            </w:r>
            <w:r w:rsidR="002B3BDC">
              <w:lastRenderedPageBreak/>
              <w:t xml:space="preserve">usw.) </w:t>
            </w:r>
            <w:r w:rsidR="00703642">
              <w:t>(20 min)</w:t>
            </w:r>
          </w:p>
          <w:p w:rsidR="00703642" w:rsidRPr="00703642" w:rsidRDefault="00703642" w:rsidP="00703642">
            <w:pPr>
              <w:pStyle w:val="Listenabsatz"/>
              <w:numPr>
                <w:ilvl w:val="0"/>
                <w:numId w:val="4"/>
              </w:numPr>
              <w:rPr>
                <w:i/>
              </w:rPr>
            </w:pPr>
            <w:r>
              <w:t>Ergebnis/Feedback</w:t>
            </w:r>
            <w:r>
              <w:br/>
              <w:t>(10 min)</w:t>
            </w:r>
          </w:p>
          <w:p w:rsidR="00703642" w:rsidRPr="00703642" w:rsidRDefault="00703642" w:rsidP="00703642">
            <w:pPr>
              <w:pStyle w:val="Listenabsatz"/>
              <w:numPr>
                <w:ilvl w:val="0"/>
                <w:numId w:val="4"/>
              </w:numPr>
              <w:rPr>
                <w:i/>
              </w:rPr>
            </w:pPr>
            <w:r>
              <w:t>Fragebogen bzgl. der Einheit. (15 min)</w:t>
            </w:r>
          </w:p>
          <w:p w:rsidR="003B785C" w:rsidRDefault="003B785C" w:rsidP="0051405F"/>
        </w:tc>
        <w:tc>
          <w:tcPr>
            <w:tcW w:w="4253" w:type="dxa"/>
          </w:tcPr>
          <w:p w:rsidR="003B785C" w:rsidRDefault="003B785C" w:rsidP="0051405F">
            <w:r>
              <w:lastRenderedPageBreak/>
              <w:t>Kommunikation</w:t>
            </w:r>
          </w:p>
          <w:p w:rsidR="00781076" w:rsidRDefault="00781076" w:rsidP="0051405F">
            <w:pPr>
              <w:pStyle w:val="Listenabsatz"/>
              <w:numPr>
                <w:ilvl w:val="0"/>
                <w:numId w:val="1"/>
              </w:numPr>
            </w:pPr>
            <w:r>
              <w:t>SuS nutzen Informationsquellen.</w:t>
            </w:r>
          </w:p>
          <w:p w:rsidR="003B785C" w:rsidRDefault="003B785C" w:rsidP="0051405F">
            <w:pPr>
              <w:pStyle w:val="Listenabsatz"/>
              <w:numPr>
                <w:ilvl w:val="0"/>
                <w:numId w:val="1"/>
              </w:numPr>
            </w:pPr>
            <w:r>
              <w:t>SuS diskutieren kritisch Vor- und Nachteile von alternativen Treibsto</w:t>
            </w:r>
            <w:r w:rsidR="00703642">
              <w:t>ffen</w:t>
            </w:r>
            <w:r w:rsidR="00F86B87">
              <w:t>,</w:t>
            </w:r>
            <w:r w:rsidR="00703642">
              <w:t xml:space="preserve"> auch im</w:t>
            </w:r>
            <w:r>
              <w:t xml:space="preserve"> Bezug auf die Umwelt. </w:t>
            </w:r>
          </w:p>
          <w:p w:rsidR="00781076" w:rsidRDefault="00781076" w:rsidP="0051405F">
            <w:pPr>
              <w:pStyle w:val="Listenabsatz"/>
              <w:numPr>
                <w:ilvl w:val="0"/>
                <w:numId w:val="1"/>
              </w:numPr>
            </w:pPr>
            <w:r>
              <w:t>SuS argumentieren sachgerecht.</w:t>
            </w:r>
          </w:p>
          <w:p w:rsidR="007176C5" w:rsidRDefault="007176C5" w:rsidP="0051405F">
            <w:pPr>
              <w:pStyle w:val="Listenabsatz"/>
              <w:numPr>
                <w:ilvl w:val="0"/>
                <w:numId w:val="1"/>
              </w:numPr>
            </w:pPr>
            <w:r>
              <w:t>SuS wählen themenbezogenen und aussagekräftige Informationen aus.</w:t>
            </w:r>
          </w:p>
          <w:p w:rsidR="00DA7972" w:rsidRDefault="00DA7972" w:rsidP="00D806CC">
            <w:pPr>
              <w:pStyle w:val="Listenabsatz"/>
            </w:pPr>
          </w:p>
          <w:p w:rsidR="003B785C" w:rsidRDefault="003B785C" w:rsidP="0051405F">
            <w:r>
              <w:t>Bewertung</w:t>
            </w:r>
          </w:p>
          <w:p w:rsidR="003B785C" w:rsidRDefault="003B785C" w:rsidP="0051405F">
            <w:pPr>
              <w:pStyle w:val="Listenabsatz"/>
              <w:numPr>
                <w:ilvl w:val="0"/>
                <w:numId w:val="1"/>
              </w:numPr>
            </w:pPr>
            <w:r>
              <w:t xml:space="preserve">SuS erkennen die Bedeutung von Energieübertragungen in ihrer Umwelt  </w:t>
            </w:r>
          </w:p>
          <w:p w:rsidR="003B785C" w:rsidRDefault="003B785C" w:rsidP="0051405F">
            <w:pPr>
              <w:pStyle w:val="Listenabsatz"/>
              <w:numPr>
                <w:ilvl w:val="0"/>
                <w:numId w:val="1"/>
              </w:numPr>
            </w:pPr>
            <w:r>
              <w:t xml:space="preserve">SuS erkennen, diskutieren und bewerten die Bedeutung von </w:t>
            </w:r>
            <w:r>
              <w:lastRenderedPageBreak/>
              <w:t xml:space="preserve">Energieträgern. </w:t>
            </w:r>
          </w:p>
          <w:p w:rsidR="000E1D4F" w:rsidRDefault="00DA7972" w:rsidP="0051405F">
            <w:pPr>
              <w:pStyle w:val="Listenabsatz"/>
              <w:numPr>
                <w:ilvl w:val="0"/>
                <w:numId w:val="1"/>
              </w:numPr>
            </w:pPr>
            <w:r>
              <w:t>SuS erfassen</w:t>
            </w:r>
            <w:r w:rsidR="000E1D4F">
              <w:t xml:space="preserve"> gesellschaftliche Bedeutung von Naturwissenschaften.</w:t>
            </w:r>
          </w:p>
          <w:p w:rsidR="00DA7972" w:rsidRDefault="00DA7972" w:rsidP="004B279A">
            <w:pPr>
              <w:pStyle w:val="Listenabsatz"/>
            </w:pPr>
          </w:p>
          <w:p w:rsidR="000E1D4F" w:rsidRDefault="000E1D4F" w:rsidP="000E1D4F">
            <w:r>
              <w:t>Erkenntnisgewinnung</w:t>
            </w:r>
          </w:p>
          <w:p w:rsidR="000E1D4F" w:rsidRDefault="000E1D4F" w:rsidP="000E1D4F">
            <w:pPr>
              <w:pStyle w:val="Listenabsatz"/>
              <w:numPr>
                <w:ilvl w:val="0"/>
                <w:numId w:val="1"/>
              </w:numPr>
            </w:pPr>
            <w:r>
              <w:t>SuS erstellen Lösungs</w:t>
            </w:r>
            <w:r w:rsidR="00DA7972">
              <w:t>s</w:t>
            </w:r>
            <w:r>
              <w:t>trategien</w:t>
            </w:r>
          </w:p>
          <w:p w:rsidR="00DA7972" w:rsidRDefault="00DA7972" w:rsidP="00DA7972">
            <w:pPr>
              <w:pStyle w:val="Listenabsatz"/>
            </w:pPr>
          </w:p>
          <w:p w:rsidR="00DA7972" w:rsidRDefault="00DA7972" w:rsidP="00DA7972">
            <w:r>
              <w:t>Interkulturell</w:t>
            </w:r>
            <w:r w:rsidR="001E2FB9">
              <w:t>e Kompetenz</w:t>
            </w:r>
          </w:p>
          <w:p w:rsidR="003B785C" w:rsidRDefault="00DA7972" w:rsidP="00DA7972">
            <w:pPr>
              <w:pStyle w:val="Listenabsatz"/>
              <w:numPr>
                <w:ilvl w:val="0"/>
                <w:numId w:val="1"/>
              </w:numPr>
            </w:pPr>
            <w:r>
              <w:t xml:space="preserve">SuS lernen verschiedene Perspektiven kennen. </w:t>
            </w:r>
          </w:p>
          <w:p w:rsidR="00DA7972" w:rsidRDefault="00DA7972" w:rsidP="00DA7972">
            <w:pPr>
              <w:pStyle w:val="Listenabsatz"/>
              <w:numPr>
                <w:ilvl w:val="0"/>
                <w:numId w:val="1"/>
              </w:numPr>
            </w:pPr>
            <w:r>
              <w:t xml:space="preserve">SuS wägen unterschiedliche Standpunkte ab. </w:t>
            </w:r>
          </w:p>
          <w:p w:rsidR="00DA7972" w:rsidRDefault="00DA7972" w:rsidP="00DA7972">
            <w:pPr>
              <w:pStyle w:val="Listenabsatz"/>
              <w:numPr>
                <w:ilvl w:val="0"/>
                <w:numId w:val="1"/>
              </w:numPr>
            </w:pPr>
            <w:r>
              <w:t>SuS bilden eine eigene Meinung.</w:t>
            </w:r>
          </w:p>
          <w:p w:rsidR="00DA7972" w:rsidRDefault="00DA7972" w:rsidP="00DA7972"/>
          <w:p w:rsidR="00DA7972" w:rsidRDefault="00DA7972" w:rsidP="00DA7972">
            <w:r>
              <w:t>Handlung</w:t>
            </w:r>
            <w:r w:rsidR="00E26E87">
              <w:t>skompetenz</w:t>
            </w:r>
          </w:p>
          <w:p w:rsidR="00DA7972" w:rsidRDefault="00DA7972" w:rsidP="00DA7972">
            <w:pPr>
              <w:pStyle w:val="Listenabsatz"/>
              <w:numPr>
                <w:ilvl w:val="0"/>
                <w:numId w:val="1"/>
              </w:numPr>
            </w:pPr>
            <w:r>
              <w:t xml:space="preserve">SuS handeln sprachlich in neuen Situation </w:t>
            </w:r>
          </w:p>
          <w:p w:rsidR="00DA7972" w:rsidRDefault="00DA7972" w:rsidP="00DA7972">
            <w:pPr>
              <w:pStyle w:val="Listenabsatz"/>
              <w:numPr>
                <w:ilvl w:val="0"/>
                <w:numId w:val="1"/>
              </w:numPr>
            </w:pPr>
            <w:r>
              <w:t xml:space="preserve">SuS machen angemessenen Gebrauch von grammatikalischen Strukturen und Vokabular </w:t>
            </w:r>
          </w:p>
          <w:p w:rsidR="00E26E87" w:rsidRDefault="00E26E87" w:rsidP="00E26E87"/>
          <w:p w:rsidR="00E26E87" w:rsidRDefault="00E26E87" w:rsidP="00E26E87">
            <w:r>
              <w:t>Sprachlich</w:t>
            </w:r>
            <w:r w:rsidR="002F07DC">
              <w:t>e Kompetenz</w:t>
            </w:r>
          </w:p>
          <w:p w:rsidR="00E26E87" w:rsidRDefault="00E26E87" w:rsidP="00E26E87">
            <w:pPr>
              <w:pStyle w:val="Listenabsatz"/>
              <w:numPr>
                <w:ilvl w:val="0"/>
                <w:numId w:val="1"/>
              </w:numPr>
            </w:pPr>
            <w:r>
              <w:t xml:space="preserve">SuS erschließen Wörter aus dem Kontext. </w:t>
            </w:r>
          </w:p>
        </w:tc>
        <w:tc>
          <w:tcPr>
            <w:tcW w:w="2204" w:type="dxa"/>
          </w:tcPr>
          <w:p w:rsidR="002B3BDC" w:rsidRDefault="002B3BDC" w:rsidP="0051405F">
            <w:r>
              <w:lastRenderedPageBreak/>
              <w:t xml:space="preserve">AB Zeitungsartikel: Treibstoffproblematik in </w:t>
            </w:r>
            <w:proofErr w:type="spellStart"/>
            <w:r>
              <w:t>Inuvik</w:t>
            </w:r>
            <w:proofErr w:type="spellEnd"/>
          </w:p>
          <w:p w:rsidR="002B3BDC" w:rsidRDefault="002B3BDC" w:rsidP="0051405F"/>
          <w:p w:rsidR="003B785C" w:rsidRDefault="00B1306D" w:rsidP="0051405F">
            <w:r>
              <w:t>AB Di</w:t>
            </w:r>
            <w:r w:rsidR="00F263F4">
              <w:t>sk</w:t>
            </w:r>
            <w:r>
              <w:t>ussionsvokabular</w:t>
            </w:r>
            <w:r w:rsidR="00475419">
              <w:t xml:space="preserve"> und Arbeitsauftrag</w:t>
            </w:r>
          </w:p>
          <w:p w:rsidR="00B1306D" w:rsidRDefault="00B1306D" w:rsidP="0051405F"/>
          <w:p w:rsidR="00703642" w:rsidRDefault="00703642" w:rsidP="0051405F">
            <w:r>
              <w:t>Tafel/Kreide</w:t>
            </w:r>
          </w:p>
          <w:p w:rsidR="00703642" w:rsidRDefault="00703642" w:rsidP="0051405F"/>
          <w:p w:rsidR="00703642" w:rsidRDefault="00703642" w:rsidP="0051405F">
            <w:r>
              <w:t>Fragebögen</w:t>
            </w:r>
          </w:p>
        </w:tc>
      </w:tr>
    </w:tbl>
    <w:p w:rsidR="002B3BDC" w:rsidRDefault="002B3BDC">
      <w:pPr>
        <w:rPr>
          <w:b/>
        </w:rPr>
      </w:pPr>
    </w:p>
    <w:p w:rsidR="003B785C" w:rsidRDefault="003B785C"/>
    <w:sectPr w:rsidR="003B785C" w:rsidSect="009F2324">
      <w:pgSz w:w="16838" w:h="11906" w:orient="landscape"/>
      <w:pgMar w:top="1417" w:right="113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5293"/>
    <w:multiLevelType w:val="hybridMultilevel"/>
    <w:tmpl w:val="FD729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E45A8C"/>
    <w:multiLevelType w:val="hybridMultilevel"/>
    <w:tmpl w:val="9CD04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F57C61"/>
    <w:multiLevelType w:val="hybridMultilevel"/>
    <w:tmpl w:val="CDFCDC68"/>
    <w:lvl w:ilvl="0" w:tplc="9FA2AFA2">
      <w:start w:val="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DB28D8"/>
    <w:multiLevelType w:val="hybridMultilevel"/>
    <w:tmpl w:val="F18E7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94D4258"/>
    <w:multiLevelType w:val="hybridMultilevel"/>
    <w:tmpl w:val="7930A768"/>
    <w:lvl w:ilvl="0" w:tplc="D97E5AB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drawingGridHorizontalSpacing w:val="110"/>
  <w:displayHorizontalDrawingGridEvery w:val="2"/>
  <w:characterSpacingControl w:val="doNotCompress"/>
  <w:compat/>
  <w:rsids>
    <w:rsidRoot w:val="009F2324"/>
    <w:rsid w:val="00055B6D"/>
    <w:rsid w:val="000E1D4F"/>
    <w:rsid w:val="001E2FB9"/>
    <w:rsid w:val="002B3BDC"/>
    <w:rsid w:val="002F07DC"/>
    <w:rsid w:val="00362776"/>
    <w:rsid w:val="00380117"/>
    <w:rsid w:val="003B785C"/>
    <w:rsid w:val="00425DC3"/>
    <w:rsid w:val="00475419"/>
    <w:rsid w:val="004B279A"/>
    <w:rsid w:val="0051405F"/>
    <w:rsid w:val="00601DD6"/>
    <w:rsid w:val="006D7D54"/>
    <w:rsid w:val="00703642"/>
    <w:rsid w:val="007176C5"/>
    <w:rsid w:val="00745D9F"/>
    <w:rsid w:val="00761746"/>
    <w:rsid w:val="007673A0"/>
    <w:rsid w:val="00781076"/>
    <w:rsid w:val="00783B22"/>
    <w:rsid w:val="007D601D"/>
    <w:rsid w:val="0081442A"/>
    <w:rsid w:val="00892F9B"/>
    <w:rsid w:val="008B3C6A"/>
    <w:rsid w:val="009F2324"/>
    <w:rsid w:val="00A0189E"/>
    <w:rsid w:val="00A31B7B"/>
    <w:rsid w:val="00A41AEC"/>
    <w:rsid w:val="00AC2BBC"/>
    <w:rsid w:val="00B1306D"/>
    <w:rsid w:val="00B6623E"/>
    <w:rsid w:val="00D806CC"/>
    <w:rsid w:val="00DA7972"/>
    <w:rsid w:val="00DA7D24"/>
    <w:rsid w:val="00DE4767"/>
    <w:rsid w:val="00E26E87"/>
    <w:rsid w:val="00E45515"/>
    <w:rsid w:val="00F263F4"/>
    <w:rsid w:val="00F86B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47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9F2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F2324"/>
    <w:pPr>
      <w:ind w:left="720"/>
      <w:contextualSpacing/>
    </w:pPr>
  </w:style>
  <w:style w:type="character" w:styleId="Hyperlink">
    <w:name w:val="Hyperlink"/>
    <w:basedOn w:val="Absatz-Standardschriftart"/>
    <w:uiPriority w:val="99"/>
    <w:unhideWhenUsed/>
    <w:rsid w:val="003B785C"/>
    <w:rPr>
      <w:color w:val="0000FF" w:themeColor="hyperlink"/>
      <w:u w:val="single"/>
    </w:rPr>
  </w:style>
  <w:style w:type="paragraph" w:styleId="Sprechblasentext">
    <w:name w:val="Balloon Text"/>
    <w:basedOn w:val="Standard"/>
    <w:link w:val="SprechblasentextZchn"/>
    <w:uiPriority w:val="99"/>
    <w:semiHidden/>
    <w:unhideWhenUsed/>
    <w:rsid w:val="003B78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7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14</cp:revision>
  <dcterms:created xsi:type="dcterms:W3CDTF">2015-01-18T11:05:00Z</dcterms:created>
  <dcterms:modified xsi:type="dcterms:W3CDTF">2015-01-21T20:52:00Z</dcterms:modified>
</cp:coreProperties>
</file>