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5366" w:rsidRDefault="00945366" w:rsidP="009F5530">
      <w:pPr>
        <w:spacing w:before="120" w:line="360" w:lineRule="auto"/>
        <w:rPr>
          <w:b/>
          <w:bCs/>
          <w:sz w:val="28"/>
          <w:szCs w:val="28"/>
        </w:rPr>
      </w:pPr>
      <w:bookmarkStart w:id="0" w:name="_Toc338263508"/>
      <w:bookmarkStart w:id="1" w:name="_Toc338263510"/>
      <w:r>
        <w:rPr>
          <w:b/>
          <w:bCs/>
          <w:sz w:val="28"/>
          <w:szCs w:val="28"/>
        </w:rPr>
        <w:t>Schulversuchspraktikum</w:t>
      </w:r>
    </w:p>
    <w:p w:rsidR="00945366" w:rsidRDefault="00945366" w:rsidP="009F5530">
      <w:pPr>
        <w:spacing w:before="120" w:line="360" w:lineRule="auto"/>
        <w:rPr>
          <w:sz w:val="22"/>
          <w:szCs w:val="22"/>
        </w:rPr>
      </w:pPr>
      <w:r>
        <w:rPr>
          <w:sz w:val="22"/>
          <w:szCs w:val="22"/>
        </w:rPr>
        <w:t>Olga Streck</w:t>
      </w:r>
    </w:p>
    <w:p w:rsidR="00945366" w:rsidRDefault="00945366" w:rsidP="009F5530">
      <w:pPr>
        <w:spacing w:before="120" w:line="360" w:lineRule="auto"/>
        <w:rPr>
          <w:sz w:val="22"/>
          <w:szCs w:val="22"/>
        </w:rPr>
      </w:pPr>
      <w:r>
        <w:rPr>
          <w:sz w:val="22"/>
          <w:szCs w:val="22"/>
        </w:rPr>
        <w:t>Sommersemester 2012</w:t>
      </w:r>
    </w:p>
    <w:p w:rsidR="00945366" w:rsidRDefault="00945366" w:rsidP="009F5530">
      <w:pPr>
        <w:spacing w:before="120" w:line="360" w:lineRule="auto"/>
        <w:rPr>
          <w:sz w:val="22"/>
          <w:szCs w:val="22"/>
        </w:rPr>
      </w:pPr>
      <w:r>
        <w:rPr>
          <w:sz w:val="22"/>
          <w:szCs w:val="22"/>
        </w:rPr>
        <w:t>Klassenstufe 11 – 12</w:t>
      </w:r>
    </w:p>
    <w:p w:rsidR="00945366" w:rsidRDefault="00945366" w:rsidP="009F5530">
      <w:pPr>
        <w:spacing w:before="120" w:line="360" w:lineRule="auto"/>
        <w:rPr>
          <w:sz w:val="22"/>
          <w:szCs w:val="22"/>
        </w:rPr>
      </w:pPr>
    </w:p>
    <w:p w:rsidR="00945366" w:rsidRDefault="00945366" w:rsidP="009F5530">
      <w:pPr>
        <w:spacing w:before="120" w:line="360" w:lineRule="auto"/>
        <w:rPr>
          <w:sz w:val="22"/>
          <w:szCs w:val="22"/>
        </w:rPr>
      </w:pPr>
    </w:p>
    <w:p w:rsidR="00945366" w:rsidRDefault="004B5125" w:rsidP="009F5530">
      <w:pPr>
        <w:spacing w:before="120" w:line="360" w:lineRule="auto"/>
        <w:rPr>
          <w:rFonts w:cs="Times New Roman"/>
          <w:sz w:val="22"/>
          <w:szCs w:val="22"/>
        </w:rPr>
      </w:pPr>
      <w:r w:rsidRPr="00D24359">
        <w:rPr>
          <w:rFonts w:cs="Times New Roman"/>
          <w:noProof/>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haltsplatzhalter 5" o:spid="_x0000_i1025" type="#_x0000_t75" alt="IMG_0063.jpg" style="width:209.25pt;height:160.5pt;visibility:visible">
            <v:imagedata r:id="rId5" o:title=""/>
            <o:lock v:ext="edit" aspectratio="f"/>
          </v:shape>
        </w:pict>
      </w:r>
    </w:p>
    <w:p w:rsidR="00945366" w:rsidRDefault="00945366" w:rsidP="00A807D4">
      <w:pPr>
        <w:spacing w:before="120" w:line="360" w:lineRule="auto"/>
        <w:jc w:val="center"/>
        <w:rPr>
          <w:rFonts w:cs="Times New Roman"/>
          <w:sz w:val="22"/>
          <w:szCs w:val="22"/>
        </w:rPr>
      </w:pPr>
      <w:r>
        <w:rPr>
          <w:sz w:val="22"/>
          <w:szCs w:val="22"/>
        </w:rPr>
        <w:t xml:space="preserve">                                                                                                </w:t>
      </w:r>
      <w:r w:rsidR="004B5125" w:rsidRPr="00D24359">
        <w:rPr>
          <w:rFonts w:cs="Times New Roman"/>
          <w:noProof/>
          <w:sz w:val="22"/>
          <w:szCs w:val="22"/>
        </w:rPr>
        <w:pict>
          <v:shape id="Inhaltsplatzhalter 6" o:spid="_x0000_i1026" type="#_x0000_t75" alt="IMG_0064.jpg" style="width:211.5pt;height:159pt;visibility:visible">
            <v:imagedata r:id="rId6" o:title=""/>
            <o:lock v:ext="edit" aspectratio="f"/>
          </v:shape>
        </w:pict>
      </w:r>
    </w:p>
    <w:p w:rsidR="00945366" w:rsidRDefault="00945366" w:rsidP="009F5530">
      <w:pPr>
        <w:spacing w:before="120" w:line="360" w:lineRule="auto"/>
        <w:rPr>
          <w:rFonts w:cs="Times New Roman"/>
          <w:sz w:val="22"/>
          <w:szCs w:val="22"/>
        </w:rPr>
      </w:pPr>
    </w:p>
    <w:p w:rsidR="00945366" w:rsidRDefault="00945366" w:rsidP="009F5530">
      <w:pPr>
        <w:spacing w:before="120" w:line="360" w:lineRule="auto"/>
        <w:rPr>
          <w:rFonts w:cs="Times New Roman"/>
          <w:sz w:val="22"/>
          <w:szCs w:val="22"/>
        </w:rPr>
      </w:pPr>
    </w:p>
    <w:p w:rsidR="00945366" w:rsidRPr="00A807D4" w:rsidRDefault="00945366" w:rsidP="00C008D4">
      <w:pPr>
        <w:spacing w:before="120" w:line="360" w:lineRule="auto"/>
        <w:jc w:val="center"/>
        <w:rPr>
          <w:sz w:val="56"/>
          <w:szCs w:val="56"/>
        </w:rPr>
      </w:pPr>
      <w:r w:rsidRPr="00A807D4">
        <w:rPr>
          <w:sz w:val="56"/>
          <w:szCs w:val="56"/>
        </w:rPr>
        <w:t>Aromaten</w:t>
      </w:r>
    </w:p>
    <w:p w:rsidR="00945366" w:rsidRDefault="00945366" w:rsidP="00C008D4">
      <w:pPr>
        <w:spacing w:before="120" w:line="360" w:lineRule="auto"/>
        <w:jc w:val="center"/>
        <w:rPr>
          <w:rFonts w:cs="Times New Roman"/>
          <w:sz w:val="48"/>
          <w:szCs w:val="48"/>
        </w:rPr>
      </w:pPr>
    </w:p>
    <w:p w:rsidR="00945366" w:rsidRDefault="00945366" w:rsidP="00C008D4">
      <w:pPr>
        <w:spacing w:before="120" w:line="360" w:lineRule="auto"/>
        <w:jc w:val="both"/>
        <w:rPr>
          <w:rFonts w:cs="Times New Roman"/>
          <w:sz w:val="28"/>
          <w:szCs w:val="28"/>
        </w:rPr>
      </w:pPr>
    </w:p>
    <w:p w:rsidR="00945366" w:rsidRDefault="00D24359" w:rsidP="006B7DB9">
      <w:pPr>
        <w:spacing w:before="120" w:line="360" w:lineRule="auto"/>
        <w:jc w:val="both"/>
        <w:rPr>
          <w:rFonts w:cs="Times New Roman"/>
          <w:sz w:val="22"/>
          <w:szCs w:val="22"/>
        </w:rPr>
      </w:pPr>
      <w:r w:rsidRPr="00D24359">
        <w:rPr>
          <w:noProof/>
        </w:rPr>
        <w:lastRenderedPageBreak/>
        <w:pict>
          <v:shapetype id="_x0000_t202" coordsize="21600,21600" o:spt="202" path="m,l,21600r21600,l21600,xe">
            <v:stroke joinstyle="miter"/>
            <v:path gradientshapeok="t" o:connecttype="rect"/>
          </v:shapetype>
          <v:shape id="Textfeld 127" o:spid="_x0000_s1026" type="#_x0000_t202" style="position:absolute;left:0;text-align:left;margin-left:0;margin-top:0;width:453.3pt;height:179.95pt;z-index:12;visibility:visible;mso-wrap-style:none" filled="f" strokecolor="#548dd4">
            <v:stroke dashstyle="dashDot"/>
            <v:textbox style="mso-fit-shape-to-text:t">
              <w:txbxContent>
                <w:p w:rsidR="00945366" w:rsidRDefault="00945366" w:rsidP="006B7DB9">
                  <w:pPr>
                    <w:spacing w:before="120" w:line="360" w:lineRule="auto"/>
                    <w:jc w:val="both"/>
                    <w:rPr>
                      <w:sz w:val="22"/>
                      <w:szCs w:val="22"/>
                      <w:u w:val="single"/>
                    </w:rPr>
                  </w:pPr>
                  <w:r>
                    <w:rPr>
                      <w:sz w:val="22"/>
                      <w:szCs w:val="22"/>
                      <w:u w:val="single"/>
                    </w:rPr>
                    <w:t>Auf einem Blick:</w:t>
                  </w:r>
                </w:p>
                <w:p w:rsidR="00945366" w:rsidRDefault="00945366" w:rsidP="006B7DB9">
                  <w:pPr>
                    <w:spacing w:before="120" w:line="360" w:lineRule="auto"/>
                    <w:jc w:val="both"/>
                    <w:rPr>
                      <w:sz w:val="22"/>
                      <w:szCs w:val="22"/>
                    </w:rPr>
                  </w:pPr>
                  <w:r>
                    <w:rPr>
                      <w:sz w:val="22"/>
                      <w:szCs w:val="22"/>
                    </w:rPr>
                    <w:t xml:space="preserve">Diese Unterrichtseinheit für die </w:t>
                  </w:r>
                  <w:r>
                    <w:rPr>
                      <w:b/>
                      <w:bCs/>
                      <w:sz w:val="22"/>
                      <w:szCs w:val="22"/>
                    </w:rPr>
                    <w:t xml:space="preserve">Klasse 11 &amp; 12 </w:t>
                  </w:r>
                  <w:r>
                    <w:rPr>
                      <w:sz w:val="22"/>
                      <w:szCs w:val="22"/>
                    </w:rPr>
                    <w:t xml:space="preserve">enthält </w:t>
                  </w:r>
                  <w:r>
                    <w:rPr>
                      <w:b/>
                      <w:bCs/>
                      <w:sz w:val="22"/>
                      <w:szCs w:val="22"/>
                    </w:rPr>
                    <w:t xml:space="preserve">3 Lehrerversuche </w:t>
                  </w:r>
                  <w:r>
                    <w:rPr>
                      <w:sz w:val="22"/>
                      <w:szCs w:val="22"/>
                    </w:rPr>
                    <w:t xml:space="preserve">und </w:t>
                  </w:r>
                  <w:r>
                    <w:rPr>
                      <w:b/>
                      <w:bCs/>
                      <w:sz w:val="22"/>
                      <w:szCs w:val="22"/>
                    </w:rPr>
                    <w:t>1 Schülerversuch</w:t>
                  </w:r>
                  <w:r>
                    <w:rPr>
                      <w:sz w:val="22"/>
                      <w:szCs w:val="22"/>
                    </w:rPr>
                    <w:t xml:space="preserve"> zum Thema „Aromaten“. Die Versuche veranschaulichen die Eigenschaften von Aromaten im Vergleich zu Alkenen. Des Weiteren lernen die </w:t>
                  </w:r>
                  <w:proofErr w:type="spellStart"/>
                  <w:r>
                    <w:rPr>
                      <w:sz w:val="22"/>
                      <w:szCs w:val="22"/>
                    </w:rPr>
                    <w:t>SuS</w:t>
                  </w:r>
                  <w:proofErr w:type="spellEnd"/>
                  <w:r>
                    <w:rPr>
                      <w:sz w:val="22"/>
                      <w:szCs w:val="22"/>
                    </w:rPr>
                    <w:t xml:space="preserve">, die Eigenschaften von Aromaten mithilfe der Molekülstruktur und funktioneller Gruppen sowie auch mit </w:t>
                  </w:r>
                  <w:proofErr w:type="spellStart"/>
                  <w:r>
                    <w:rPr>
                      <w:sz w:val="22"/>
                      <w:szCs w:val="22"/>
                    </w:rPr>
                    <w:t>mesomeren</w:t>
                  </w:r>
                  <w:proofErr w:type="spellEnd"/>
                  <w:r>
                    <w:rPr>
                      <w:sz w:val="22"/>
                      <w:szCs w:val="22"/>
                    </w:rPr>
                    <w:t xml:space="preserve"> und induktiven Effekten zu erklären. </w:t>
                  </w:r>
                </w:p>
                <w:p w:rsidR="00945366" w:rsidRPr="007D1D05" w:rsidRDefault="00945366" w:rsidP="00163D48">
                  <w:pPr>
                    <w:spacing w:before="120" w:line="360" w:lineRule="auto"/>
                    <w:jc w:val="both"/>
                    <w:rPr>
                      <w:rFonts w:cs="Times New Roman"/>
                      <w:sz w:val="22"/>
                      <w:szCs w:val="22"/>
                    </w:rPr>
                  </w:pPr>
                  <w:r>
                    <w:rPr>
                      <w:sz w:val="22"/>
                      <w:szCs w:val="22"/>
                    </w:rPr>
                    <w:t>Außerdem k</w:t>
                  </w:r>
                  <w:r w:rsidR="004B5125">
                    <w:rPr>
                      <w:sz w:val="22"/>
                      <w:szCs w:val="22"/>
                    </w:rPr>
                    <w:t>ann</w:t>
                  </w:r>
                  <w:r>
                    <w:rPr>
                      <w:sz w:val="22"/>
                      <w:szCs w:val="22"/>
                    </w:rPr>
                    <w:t xml:space="preserve"> mit </w:t>
                  </w:r>
                  <w:r w:rsidRPr="00163D48">
                    <w:rPr>
                      <w:b/>
                      <w:bCs/>
                      <w:sz w:val="22"/>
                      <w:szCs w:val="22"/>
                    </w:rPr>
                    <w:t>dem Arbeitsblatt – Aromaten</w:t>
                  </w:r>
                  <w:r>
                    <w:rPr>
                      <w:sz w:val="22"/>
                      <w:szCs w:val="22"/>
                    </w:rPr>
                    <w:t xml:space="preserve"> das Wissen bezüglich der Eigenschaften von Aromaten überprüft und vertieft werden. </w:t>
                  </w:r>
                </w:p>
              </w:txbxContent>
            </v:textbox>
            <w10:wrap type="square"/>
          </v:shape>
        </w:pict>
      </w:r>
    </w:p>
    <w:p w:rsidR="00945366" w:rsidRDefault="00945366" w:rsidP="006B7DB9">
      <w:pPr>
        <w:spacing w:before="120" w:line="360" w:lineRule="auto"/>
        <w:jc w:val="both"/>
        <w:rPr>
          <w:b/>
          <w:bCs/>
          <w:sz w:val="28"/>
          <w:szCs w:val="28"/>
        </w:rPr>
      </w:pPr>
      <w:r>
        <w:rPr>
          <w:b/>
          <w:bCs/>
          <w:sz w:val="28"/>
          <w:szCs w:val="28"/>
        </w:rPr>
        <w:t>Inhalte</w:t>
      </w:r>
    </w:p>
    <w:p w:rsidR="00945366" w:rsidRDefault="00D24359" w:rsidP="00CF0982">
      <w:pPr>
        <w:pStyle w:val="Verzeichnis1"/>
        <w:tabs>
          <w:tab w:val="left" w:pos="480"/>
          <w:tab w:val="right" w:leader="dot" w:pos="9056"/>
        </w:tabs>
        <w:spacing w:before="120" w:line="360" w:lineRule="auto"/>
        <w:rPr>
          <w:rFonts w:ascii="Times New Roman" w:hAnsi="Times New Roman" w:cs="Times New Roman"/>
          <w:noProof/>
        </w:rPr>
      </w:pPr>
      <w:r>
        <w:rPr>
          <w:b/>
          <w:bCs/>
          <w:sz w:val="22"/>
          <w:szCs w:val="22"/>
        </w:rPr>
        <w:fldChar w:fldCharType="begin"/>
      </w:r>
      <w:r w:rsidR="00945366">
        <w:rPr>
          <w:b/>
          <w:bCs/>
          <w:sz w:val="22"/>
          <w:szCs w:val="22"/>
        </w:rPr>
        <w:instrText xml:space="preserve"> TOC \o "1-3" </w:instrText>
      </w:r>
      <w:r>
        <w:rPr>
          <w:b/>
          <w:bCs/>
          <w:sz w:val="22"/>
          <w:szCs w:val="22"/>
        </w:rPr>
        <w:fldChar w:fldCharType="separate"/>
      </w:r>
      <w:r w:rsidR="00945366">
        <w:rPr>
          <w:noProof/>
        </w:rPr>
        <w:t xml:space="preserve">1 </w:t>
      </w:r>
      <w:r w:rsidR="00945366">
        <w:rPr>
          <w:rFonts w:ascii="Times New Roman" w:hAnsi="Times New Roman" w:cs="Times New Roman"/>
          <w:noProof/>
        </w:rPr>
        <w:tab/>
      </w:r>
      <w:r w:rsidR="00945366">
        <w:rPr>
          <w:noProof/>
        </w:rPr>
        <w:t>Beschreibung des Themas und zugehörige Lernziele</w:t>
      </w:r>
      <w:r w:rsidR="00945366">
        <w:rPr>
          <w:noProof/>
        </w:rPr>
        <w:tab/>
      </w:r>
      <w:r>
        <w:rPr>
          <w:noProof/>
        </w:rPr>
        <w:fldChar w:fldCharType="begin"/>
      </w:r>
      <w:r w:rsidR="00945366">
        <w:rPr>
          <w:noProof/>
        </w:rPr>
        <w:instrText xml:space="preserve"> PAGEREF _Toc338263504 \h </w:instrText>
      </w:r>
      <w:r>
        <w:rPr>
          <w:noProof/>
        </w:rPr>
      </w:r>
      <w:r>
        <w:rPr>
          <w:noProof/>
        </w:rPr>
        <w:fldChar w:fldCharType="separate"/>
      </w:r>
      <w:r w:rsidR="00945366">
        <w:rPr>
          <w:noProof/>
        </w:rPr>
        <w:t>3</w:t>
      </w:r>
      <w:r>
        <w:rPr>
          <w:noProof/>
        </w:rPr>
        <w:fldChar w:fldCharType="end"/>
      </w:r>
    </w:p>
    <w:p w:rsidR="00945366" w:rsidRDefault="00945366" w:rsidP="00CF0982">
      <w:pPr>
        <w:pStyle w:val="Verzeichnis1"/>
        <w:tabs>
          <w:tab w:val="left" w:pos="480"/>
          <w:tab w:val="right" w:leader="dot" w:pos="9056"/>
        </w:tabs>
        <w:spacing w:before="120" w:line="360" w:lineRule="auto"/>
        <w:rPr>
          <w:rFonts w:ascii="Times New Roman" w:hAnsi="Times New Roman" w:cs="Times New Roman"/>
          <w:noProof/>
        </w:rPr>
      </w:pPr>
      <w:r>
        <w:rPr>
          <w:noProof/>
        </w:rPr>
        <w:t xml:space="preserve">2 </w:t>
      </w:r>
      <w:r>
        <w:rPr>
          <w:rFonts w:ascii="Times New Roman" w:hAnsi="Times New Roman" w:cs="Times New Roman"/>
          <w:noProof/>
        </w:rPr>
        <w:tab/>
      </w:r>
      <w:r>
        <w:rPr>
          <w:noProof/>
        </w:rPr>
        <w:t>Lehrerversuche</w:t>
      </w:r>
      <w:r>
        <w:rPr>
          <w:noProof/>
        </w:rPr>
        <w:tab/>
      </w:r>
      <w:r w:rsidR="00D24359">
        <w:rPr>
          <w:noProof/>
        </w:rPr>
        <w:fldChar w:fldCharType="begin"/>
      </w:r>
      <w:r>
        <w:rPr>
          <w:noProof/>
        </w:rPr>
        <w:instrText xml:space="preserve"> PAGEREF _Toc338263505 \h </w:instrText>
      </w:r>
      <w:r w:rsidR="00D24359">
        <w:rPr>
          <w:noProof/>
        </w:rPr>
      </w:r>
      <w:r w:rsidR="00D24359">
        <w:rPr>
          <w:noProof/>
        </w:rPr>
        <w:fldChar w:fldCharType="separate"/>
      </w:r>
      <w:r>
        <w:rPr>
          <w:noProof/>
        </w:rPr>
        <w:t>3</w:t>
      </w:r>
      <w:r w:rsidR="00D24359">
        <w:rPr>
          <w:noProof/>
        </w:rPr>
        <w:fldChar w:fldCharType="end"/>
      </w:r>
    </w:p>
    <w:p w:rsidR="00945366" w:rsidRDefault="00945366" w:rsidP="00CF0982">
      <w:pPr>
        <w:pStyle w:val="Verzeichnis2"/>
        <w:tabs>
          <w:tab w:val="left" w:pos="960"/>
          <w:tab w:val="right" w:leader="dot" w:pos="9056"/>
        </w:tabs>
        <w:spacing w:before="120" w:line="360" w:lineRule="auto"/>
        <w:rPr>
          <w:rFonts w:ascii="Times New Roman" w:hAnsi="Times New Roman" w:cs="Times New Roman"/>
          <w:noProof/>
        </w:rPr>
      </w:pPr>
      <w:r>
        <w:rPr>
          <w:noProof/>
        </w:rPr>
        <w:t xml:space="preserve">2.1 </w:t>
      </w:r>
      <w:r>
        <w:rPr>
          <w:rFonts w:ascii="Times New Roman" w:hAnsi="Times New Roman" w:cs="Times New Roman"/>
          <w:noProof/>
        </w:rPr>
        <w:tab/>
      </w:r>
      <w:r>
        <w:rPr>
          <w:noProof/>
        </w:rPr>
        <w:t>V 1 – Verhalten von Phenol im Wasser</w:t>
      </w:r>
      <w:r>
        <w:rPr>
          <w:noProof/>
        </w:rPr>
        <w:tab/>
      </w:r>
      <w:r w:rsidR="00D24359">
        <w:rPr>
          <w:noProof/>
        </w:rPr>
        <w:fldChar w:fldCharType="begin"/>
      </w:r>
      <w:r>
        <w:rPr>
          <w:noProof/>
        </w:rPr>
        <w:instrText xml:space="preserve"> PAGEREF _Toc338263506 \h </w:instrText>
      </w:r>
      <w:r w:rsidR="00D24359">
        <w:rPr>
          <w:noProof/>
        </w:rPr>
      </w:r>
      <w:r w:rsidR="00D24359">
        <w:rPr>
          <w:noProof/>
        </w:rPr>
        <w:fldChar w:fldCharType="separate"/>
      </w:r>
      <w:r>
        <w:rPr>
          <w:noProof/>
        </w:rPr>
        <w:t>3</w:t>
      </w:r>
      <w:r w:rsidR="00D24359">
        <w:rPr>
          <w:noProof/>
        </w:rPr>
        <w:fldChar w:fldCharType="end"/>
      </w:r>
    </w:p>
    <w:p w:rsidR="00945366" w:rsidRDefault="00945366" w:rsidP="00CF0982">
      <w:pPr>
        <w:pStyle w:val="Verzeichnis2"/>
        <w:tabs>
          <w:tab w:val="left" w:pos="960"/>
          <w:tab w:val="right" w:leader="dot" w:pos="9056"/>
        </w:tabs>
        <w:spacing w:before="120" w:line="360" w:lineRule="auto"/>
        <w:rPr>
          <w:rFonts w:ascii="Times New Roman" w:hAnsi="Times New Roman" w:cs="Times New Roman"/>
          <w:noProof/>
        </w:rPr>
      </w:pPr>
      <w:r>
        <w:rPr>
          <w:noProof/>
        </w:rPr>
        <w:t xml:space="preserve">2.2 </w:t>
      </w:r>
      <w:r>
        <w:rPr>
          <w:rFonts w:ascii="Times New Roman" w:hAnsi="Times New Roman" w:cs="Times New Roman"/>
          <w:noProof/>
        </w:rPr>
        <w:tab/>
      </w:r>
      <w:r>
        <w:rPr>
          <w:noProof/>
        </w:rPr>
        <w:t>V 2 – Einwirkung von Natrium auf Phenol</w:t>
      </w:r>
      <w:r>
        <w:rPr>
          <w:noProof/>
        </w:rPr>
        <w:tab/>
      </w:r>
      <w:r w:rsidR="00D24359">
        <w:rPr>
          <w:noProof/>
        </w:rPr>
        <w:fldChar w:fldCharType="begin"/>
      </w:r>
      <w:r>
        <w:rPr>
          <w:noProof/>
        </w:rPr>
        <w:instrText xml:space="preserve"> PAGEREF _Toc338263507 \h </w:instrText>
      </w:r>
      <w:r w:rsidR="00D24359">
        <w:rPr>
          <w:noProof/>
        </w:rPr>
      </w:r>
      <w:r w:rsidR="00D24359">
        <w:rPr>
          <w:noProof/>
        </w:rPr>
        <w:fldChar w:fldCharType="separate"/>
      </w:r>
      <w:r>
        <w:rPr>
          <w:noProof/>
        </w:rPr>
        <w:t>6</w:t>
      </w:r>
      <w:r w:rsidR="00D24359">
        <w:rPr>
          <w:noProof/>
        </w:rPr>
        <w:fldChar w:fldCharType="end"/>
      </w:r>
    </w:p>
    <w:p w:rsidR="00945366" w:rsidRDefault="00945366" w:rsidP="00CF0982">
      <w:pPr>
        <w:pStyle w:val="Verzeichnis2"/>
        <w:tabs>
          <w:tab w:val="left" w:pos="960"/>
          <w:tab w:val="right" w:leader="dot" w:pos="9056"/>
        </w:tabs>
        <w:spacing w:before="120" w:line="360" w:lineRule="auto"/>
        <w:rPr>
          <w:rFonts w:ascii="Times New Roman" w:hAnsi="Times New Roman" w:cs="Times New Roman"/>
          <w:noProof/>
        </w:rPr>
      </w:pPr>
      <w:r>
        <w:rPr>
          <w:noProof/>
        </w:rPr>
        <w:t>2.3</w:t>
      </w:r>
      <w:r>
        <w:rPr>
          <w:rFonts w:ascii="Times New Roman" w:hAnsi="Times New Roman" w:cs="Times New Roman"/>
          <w:noProof/>
        </w:rPr>
        <w:tab/>
      </w:r>
      <w:r>
        <w:rPr>
          <w:noProof/>
        </w:rPr>
        <w:t>V 3 – Bromwasser-Reaktion</w:t>
      </w:r>
      <w:r>
        <w:rPr>
          <w:noProof/>
        </w:rPr>
        <w:tab/>
      </w:r>
      <w:r w:rsidR="00D24359">
        <w:rPr>
          <w:noProof/>
        </w:rPr>
        <w:fldChar w:fldCharType="begin"/>
      </w:r>
      <w:r>
        <w:rPr>
          <w:noProof/>
        </w:rPr>
        <w:instrText xml:space="preserve"> PAGEREF _Toc338263508 \h </w:instrText>
      </w:r>
      <w:r w:rsidR="00D24359">
        <w:rPr>
          <w:noProof/>
        </w:rPr>
      </w:r>
      <w:r w:rsidR="00D24359">
        <w:rPr>
          <w:noProof/>
        </w:rPr>
        <w:fldChar w:fldCharType="separate"/>
      </w:r>
      <w:r>
        <w:rPr>
          <w:noProof/>
        </w:rPr>
        <w:t>8</w:t>
      </w:r>
      <w:r w:rsidR="00D24359">
        <w:rPr>
          <w:noProof/>
        </w:rPr>
        <w:fldChar w:fldCharType="end"/>
      </w:r>
    </w:p>
    <w:p w:rsidR="00945366" w:rsidRDefault="00945366" w:rsidP="00CF0982">
      <w:pPr>
        <w:pStyle w:val="Verzeichnis1"/>
        <w:tabs>
          <w:tab w:val="left" w:pos="480"/>
          <w:tab w:val="right" w:leader="dot" w:pos="9056"/>
        </w:tabs>
        <w:spacing w:before="120" w:line="360" w:lineRule="auto"/>
        <w:rPr>
          <w:rFonts w:ascii="Times New Roman" w:hAnsi="Times New Roman" w:cs="Times New Roman"/>
          <w:noProof/>
        </w:rPr>
      </w:pPr>
      <w:r>
        <w:rPr>
          <w:noProof/>
        </w:rPr>
        <w:t xml:space="preserve">3 </w:t>
      </w:r>
      <w:r>
        <w:rPr>
          <w:rFonts w:ascii="Times New Roman" w:hAnsi="Times New Roman" w:cs="Times New Roman"/>
          <w:noProof/>
        </w:rPr>
        <w:tab/>
      </w:r>
      <w:r>
        <w:rPr>
          <w:noProof/>
        </w:rPr>
        <w:t>Schülerversuche</w:t>
      </w:r>
      <w:r>
        <w:rPr>
          <w:noProof/>
        </w:rPr>
        <w:tab/>
      </w:r>
      <w:r w:rsidR="00D24359">
        <w:rPr>
          <w:noProof/>
        </w:rPr>
        <w:fldChar w:fldCharType="begin"/>
      </w:r>
      <w:r>
        <w:rPr>
          <w:noProof/>
        </w:rPr>
        <w:instrText xml:space="preserve"> PAGEREF _Toc338263509 \h </w:instrText>
      </w:r>
      <w:r w:rsidR="00D24359">
        <w:rPr>
          <w:noProof/>
        </w:rPr>
      </w:r>
      <w:r w:rsidR="00D24359">
        <w:rPr>
          <w:noProof/>
        </w:rPr>
        <w:fldChar w:fldCharType="separate"/>
      </w:r>
      <w:r>
        <w:rPr>
          <w:noProof/>
        </w:rPr>
        <w:t>10</w:t>
      </w:r>
      <w:r w:rsidR="00D24359">
        <w:rPr>
          <w:noProof/>
        </w:rPr>
        <w:fldChar w:fldCharType="end"/>
      </w:r>
    </w:p>
    <w:p w:rsidR="00945366" w:rsidRDefault="00945366" w:rsidP="00CF0982">
      <w:pPr>
        <w:pStyle w:val="Verzeichnis2"/>
        <w:tabs>
          <w:tab w:val="left" w:pos="960"/>
          <w:tab w:val="right" w:leader="dot" w:pos="9056"/>
        </w:tabs>
        <w:spacing w:before="120" w:line="360" w:lineRule="auto"/>
        <w:rPr>
          <w:rFonts w:ascii="Times New Roman" w:hAnsi="Times New Roman" w:cs="Times New Roman"/>
          <w:noProof/>
        </w:rPr>
      </w:pPr>
      <w:r>
        <w:rPr>
          <w:noProof/>
        </w:rPr>
        <w:t xml:space="preserve">3.1 </w:t>
      </w:r>
      <w:r>
        <w:rPr>
          <w:rFonts w:ascii="Times New Roman" w:hAnsi="Times New Roman" w:cs="Times New Roman"/>
          <w:noProof/>
        </w:rPr>
        <w:tab/>
      </w:r>
      <w:r>
        <w:rPr>
          <w:noProof/>
        </w:rPr>
        <w:t>V 1 – Darstellung von Benzoesäure</w:t>
      </w:r>
      <w:r>
        <w:rPr>
          <w:noProof/>
        </w:rPr>
        <w:tab/>
      </w:r>
      <w:r w:rsidR="00D24359">
        <w:rPr>
          <w:noProof/>
        </w:rPr>
        <w:fldChar w:fldCharType="begin"/>
      </w:r>
      <w:r>
        <w:rPr>
          <w:noProof/>
        </w:rPr>
        <w:instrText xml:space="preserve"> PAGEREF _Toc338263510 \h </w:instrText>
      </w:r>
      <w:r w:rsidR="00D24359">
        <w:rPr>
          <w:noProof/>
        </w:rPr>
      </w:r>
      <w:r w:rsidR="00D24359">
        <w:rPr>
          <w:noProof/>
        </w:rPr>
        <w:fldChar w:fldCharType="separate"/>
      </w:r>
      <w:r>
        <w:rPr>
          <w:noProof/>
        </w:rPr>
        <w:t>10</w:t>
      </w:r>
      <w:r w:rsidR="00D24359">
        <w:rPr>
          <w:noProof/>
        </w:rPr>
        <w:fldChar w:fldCharType="end"/>
      </w:r>
    </w:p>
    <w:p w:rsidR="00945366" w:rsidRDefault="00945366" w:rsidP="00CF0982">
      <w:pPr>
        <w:pStyle w:val="Verzeichnis1"/>
        <w:tabs>
          <w:tab w:val="left" w:pos="480"/>
          <w:tab w:val="right" w:leader="dot" w:pos="9056"/>
        </w:tabs>
        <w:spacing w:before="120" w:line="360" w:lineRule="auto"/>
        <w:rPr>
          <w:rFonts w:ascii="Times New Roman" w:hAnsi="Times New Roman" w:cs="Times New Roman"/>
          <w:noProof/>
        </w:rPr>
      </w:pPr>
      <w:r>
        <w:rPr>
          <w:noProof/>
        </w:rPr>
        <w:t xml:space="preserve">4 </w:t>
      </w:r>
      <w:r>
        <w:rPr>
          <w:rFonts w:ascii="Times New Roman" w:hAnsi="Times New Roman" w:cs="Times New Roman"/>
          <w:noProof/>
        </w:rPr>
        <w:tab/>
      </w:r>
      <w:r>
        <w:rPr>
          <w:noProof/>
        </w:rPr>
        <w:t>Arbeitsblatt – Aromaten</w:t>
      </w:r>
      <w:r>
        <w:rPr>
          <w:noProof/>
        </w:rPr>
        <w:tab/>
      </w:r>
      <w:r w:rsidR="00D24359">
        <w:rPr>
          <w:noProof/>
        </w:rPr>
        <w:fldChar w:fldCharType="begin"/>
      </w:r>
      <w:r>
        <w:rPr>
          <w:noProof/>
        </w:rPr>
        <w:instrText xml:space="preserve"> PAGEREF _Toc338263511 \h </w:instrText>
      </w:r>
      <w:r w:rsidR="00D24359">
        <w:rPr>
          <w:noProof/>
        </w:rPr>
      </w:r>
      <w:r w:rsidR="00D24359">
        <w:rPr>
          <w:noProof/>
        </w:rPr>
        <w:fldChar w:fldCharType="separate"/>
      </w:r>
      <w:r>
        <w:rPr>
          <w:noProof/>
        </w:rPr>
        <w:t>11</w:t>
      </w:r>
      <w:r w:rsidR="00D24359">
        <w:rPr>
          <w:noProof/>
        </w:rPr>
        <w:fldChar w:fldCharType="end"/>
      </w:r>
    </w:p>
    <w:p w:rsidR="00945366" w:rsidRDefault="00945366" w:rsidP="00CF0982">
      <w:pPr>
        <w:pStyle w:val="Verzeichnis2"/>
        <w:tabs>
          <w:tab w:val="left" w:pos="960"/>
          <w:tab w:val="right" w:leader="dot" w:pos="9056"/>
        </w:tabs>
        <w:spacing w:before="120" w:line="360" w:lineRule="auto"/>
        <w:rPr>
          <w:rFonts w:ascii="Times New Roman" w:hAnsi="Times New Roman" w:cs="Times New Roman"/>
          <w:noProof/>
        </w:rPr>
      </w:pPr>
      <w:r>
        <w:rPr>
          <w:noProof/>
        </w:rPr>
        <w:t xml:space="preserve">4.1 </w:t>
      </w:r>
      <w:r>
        <w:rPr>
          <w:rFonts w:ascii="Times New Roman" w:hAnsi="Times New Roman" w:cs="Times New Roman"/>
          <w:noProof/>
        </w:rPr>
        <w:tab/>
      </w:r>
      <w:r>
        <w:rPr>
          <w:noProof/>
        </w:rPr>
        <w:t>Erwartungshorizont (Kerncurriculum)</w:t>
      </w:r>
      <w:r>
        <w:rPr>
          <w:noProof/>
        </w:rPr>
        <w:tab/>
      </w:r>
      <w:r w:rsidR="00D24359">
        <w:rPr>
          <w:noProof/>
        </w:rPr>
        <w:fldChar w:fldCharType="begin"/>
      </w:r>
      <w:r>
        <w:rPr>
          <w:noProof/>
        </w:rPr>
        <w:instrText xml:space="preserve"> PAGEREF _Toc338263512 \h </w:instrText>
      </w:r>
      <w:r w:rsidR="00D24359">
        <w:rPr>
          <w:noProof/>
        </w:rPr>
      </w:r>
      <w:r w:rsidR="00D24359">
        <w:rPr>
          <w:noProof/>
        </w:rPr>
        <w:fldChar w:fldCharType="separate"/>
      </w:r>
      <w:r>
        <w:rPr>
          <w:noProof/>
        </w:rPr>
        <w:t>12</w:t>
      </w:r>
      <w:r w:rsidR="00D24359">
        <w:rPr>
          <w:noProof/>
        </w:rPr>
        <w:fldChar w:fldCharType="end"/>
      </w:r>
    </w:p>
    <w:p w:rsidR="00945366" w:rsidRDefault="00945366" w:rsidP="00CF0982">
      <w:pPr>
        <w:pStyle w:val="Verzeichnis2"/>
        <w:tabs>
          <w:tab w:val="left" w:pos="960"/>
          <w:tab w:val="right" w:leader="dot" w:pos="9056"/>
        </w:tabs>
        <w:spacing w:before="120" w:line="360" w:lineRule="auto"/>
        <w:rPr>
          <w:rFonts w:ascii="Times New Roman" w:hAnsi="Times New Roman" w:cs="Times New Roman"/>
          <w:noProof/>
        </w:rPr>
      </w:pPr>
      <w:r>
        <w:rPr>
          <w:noProof/>
        </w:rPr>
        <w:t xml:space="preserve">4.2 </w:t>
      </w:r>
      <w:r>
        <w:rPr>
          <w:rFonts w:ascii="Times New Roman" w:hAnsi="Times New Roman" w:cs="Times New Roman"/>
          <w:noProof/>
        </w:rPr>
        <w:tab/>
      </w:r>
      <w:r>
        <w:rPr>
          <w:noProof/>
        </w:rPr>
        <w:t>Erwartungshorizont (Inhaltlich)</w:t>
      </w:r>
      <w:r>
        <w:rPr>
          <w:noProof/>
        </w:rPr>
        <w:tab/>
      </w:r>
      <w:r w:rsidR="00D24359">
        <w:rPr>
          <w:noProof/>
        </w:rPr>
        <w:fldChar w:fldCharType="begin"/>
      </w:r>
      <w:r>
        <w:rPr>
          <w:noProof/>
        </w:rPr>
        <w:instrText xml:space="preserve"> PAGEREF _Toc338263513 \h </w:instrText>
      </w:r>
      <w:r w:rsidR="00D24359">
        <w:rPr>
          <w:noProof/>
        </w:rPr>
      </w:r>
      <w:r w:rsidR="00D24359">
        <w:rPr>
          <w:noProof/>
        </w:rPr>
        <w:fldChar w:fldCharType="separate"/>
      </w:r>
      <w:r>
        <w:rPr>
          <w:noProof/>
        </w:rPr>
        <w:t>12</w:t>
      </w:r>
      <w:r w:rsidR="00D24359">
        <w:rPr>
          <w:noProof/>
        </w:rPr>
        <w:fldChar w:fldCharType="end"/>
      </w:r>
    </w:p>
    <w:p w:rsidR="00945366" w:rsidRDefault="00945366" w:rsidP="00CF0982">
      <w:pPr>
        <w:pStyle w:val="Verzeichnis1"/>
        <w:tabs>
          <w:tab w:val="right" w:leader="dot" w:pos="9056"/>
        </w:tabs>
        <w:spacing w:before="120" w:line="360" w:lineRule="auto"/>
        <w:rPr>
          <w:rFonts w:ascii="Times New Roman" w:hAnsi="Times New Roman" w:cs="Times New Roman"/>
          <w:noProof/>
        </w:rPr>
      </w:pPr>
      <w:r>
        <w:rPr>
          <w:noProof/>
        </w:rPr>
        <w:t>Arbeitsblatt – Aromaten</w:t>
      </w:r>
      <w:r>
        <w:rPr>
          <w:noProof/>
        </w:rPr>
        <w:tab/>
      </w:r>
      <w:r w:rsidR="00D24359">
        <w:rPr>
          <w:noProof/>
        </w:rPr>
        <w:fldChar w:fldCharType="begin"/>
      </w:r>
      <w:r>
        <w:rPr>
          <w:noProof/>
        </w:rPr>
        <w:instrText xml:space="preserve"> PAGEREF _Toc338263514 \h </w:instrText>
      </w:r>
      <w:r w:rsidR="00D24359">
        <w:rPr>
          <w:noProof/>
        </w:rPr>
      </w:r>
      <w:r w:rsidR="00D24359">
        <w:rPr>
          <w:noProof/>
        </w:rPr>
        <w:fldChar w:fldCharType="separate"/>
      </w:r>
      <w:r>
        <w:rPr>
          <w:noProof/>
        </w:rPr>
        <w:t>15</w:t>
      </w:r>
      <w:r w:rsidR="00D24359">
        <w:rPr>
          <w:noProof/>
        </w:rPr>
        <w:fldChar w:fldCharType="end"/>
      </w:r>
    </w:p>
    <w:p w:rsidR="00945366" w:rsidRDefault="00945366" w:rsidP="00CF0982">
      <w:pPr>
        <w:pStyle w:val="Verzeichnis1"/>
        <w:tabs>
          <w:tab w:val="left" w:pos="480"/>
          <w:tab w:val="right" w:leader="dot" w:pos="9056"/>
        </w:tabs>
        <w:spacing w:before="120" w:line="360" w:lineRule="auto"/>
        <w:rPr>
          <w:rFonts w:ascii="Times New Roman" w:hAnsi="Times New Roman" w:cs="Times New Roman"/>
          <w:noProof/>
        </w:rPr>
      </w:pPr>
      <w:r>
        <w:rPr>
          <w:noProof/>
        </w:rPr>
        <w:t xml:space="preserve">5 </w:t>
      </w:r>
      <w:r>
        <w:rPr>
          <w:rFonts w:ascii="Times New Roman" w:hAnsi="Times New Roman" w:cs="Times New Roman"/>
          <w:noProof/>
        </w:rPr>
        <w:tab/>
      </w:r>
      <w:r>
        <w:rPr>
          <w:noProof/>
        </w:rPr>
        <w:t>Literaturverzeichnis</w:t>
      </w:r>
      <w:r>
        <w:rPr>
          <w:noProof/>
        </w:rPr>
        <w:tab/>
      </w:r>
      <w:r w:rsidR="00D24359">
        <w:rPr>
          <w:noProof/>
        </w:rPr>
        <w:fldChar w:fldCharType="begin"/>
      </w:r>
      <w:r>
        <w:rPr>
          <w:noProof/>
        </w:rPr>
        <w:instrText xml:space="preserve"> PAGEREF _Toc338263515 \h </w:instrText>
      </w:r>
      <w:r w:rsidR="00D24359">
        <w:rPr>
          <w:noProof/>
        </w:rPr>
      </w:r>
      <w:r w:rsidR="00D24359">
        <w:rPr>
          <w:noProof/>
        </w:rPr>
        <w:fldChar w:fldCharType="separate"/>
      </w:r>
      <w:r>
        <w:rPr>
          <w:noProof/>
        </w:rPr>
        <w:t>16</w:t>
      </w:r>
      <w:r w:rsidR="00D24359">
        <w:rPr>
          <w:noProof/>
        </w:rPr>
        <w:fldChar w:fldCharType="end"/>
      </w:r>
    </w:p>
    <w:p w:rsidR="00945366" w:rsidRDefault="00D24359" w:rsidP="00CF0982">
      <w:pPr>
        <w:spacing w:before="120" w:line="360" w:lineRule="auto"/>
        <w:jc w:val="both"/>
        <w:rPr>
          <w:rFonts w:cs="Times New Roman"/>
          <w:b/>
          <w:bCs/>
          <w:sz w:val="28"/>
          <w:szCs w:val="28"/>
        </w:rPr>
        <w:sectPr w:rsidR="00945366" w:rsidSect="00A43886">
          <w:pgSz w:w="11900" w:h="16840"/>
          <w:pgMar w:top="1417" w:right="1417" w:bottom="1134" w:left="1417" w:header="708" w:footer="708" w:gutter="0"/>
          <w:cols w:space="708"/>
          <w:docGrid w:linePitch="360"/>
        </w:sectPr>
      </w:pPr>
      <w:r>
        <w:rPr>
          <w:b/>
          <w:bCs/>
          <w:sz w:val="22"/>
          <w:szCs w:val="22"/>
        </w:rPr>
        <w:fldChar w:fldCharType="end"/>
      </w:r>
    </w:p>
    <w:p w:rsidR="00945366" w:rsidRDefault="00945366" w:rsidP="00C008D4">
      <w:pPr>
        <w:pStyle w:val="berschrift1"/>
        <w:spacing w:before="120" w:line="360" w:lineRule="auto"/>
        <w:rPr>
          <w:sz w:val="28"/>
          <w:szCs w:val="28"/>
        </w:rPr>
      </w:pPr>
      <w:bookmarkStart w:id="2" w:name="_Toc338263504"/>
      <w:r>
        <w:rPr>
          <w:sz w:val="28"/>
          <w:szCs w:val="28"/>
        </w:rPr>
        <w:lastRenderedPageBreak/>
        <w:t xml:space="preserve">1 </w:t>
      </w:r>
      <w:r>
        <w:rPr>
          <w:sz w:val="28"/>
          <w:szCs w:val="28"/>
        </w:rPr>
        <w:tab/>
        <w:t>Beschreibung des Themas und zugehörige Lernziele</w:t>
      </w:r>
      <w:bookmarkEnd w:id="2"/>
    </w:p>
    <w:p w:rsidR="00945366" w:rsidRPr="00A94A0E" w:rsidRDefault="00945366" w:rsidP="005673BD">
      <w:pPr>
        <w:spacing w:before="120" w:line="360" w:lineRule="auto"/>
        <w:contextualSpacing/>
        <w:jc w:val="both"/>
        <w:rPr>
          <w:sz w:val="22"/>
          <w:szCs w:val="22"/>
        </w:rPr>
      </w:pPr>
      <w:r w:rsidRPr="00A94A0E">
        <w:rPr>
          <w:sz w:val="22"/>
          <w:szCs w:val="22"/>
        </w:rPr>
        <w:t>Bei den Basiskonzepten „Stoff-Teil</w:t>
      </w:r>
      <w:r>
        <w:rPr>
          <w:sz w:val="22"/>
          <w:szCs w:val="22"/>
        </w:rPr>
        <w:t>chen“ und „Struktur-Eigenschaft</w:t>
      </w:r>
      <w:r w:rsidRPr="00A94A0E">
        <w:rPr>
          <w:sz w:val="22"/>
          <w:szCs w:val="22"/>
        </w:rPr>
        <w:t xml:space="preserve">“ im Kerncurriculum sind  Bezüge zum Thema </w:t>
      </w:r>
      <w:r>
        <w:rPr>
          <w:sz w:val="22"/>
          <w:szCs w:val="22"/>
        </w:rPr>
        <w:t xml:space="preserve">„Aromaten“ in Jahrgangstufe 11 &amp; </w:t>
      </w:r>
      <w:r w:rsidRPr="00A94A0E">
        <w:rPr>
          <w:sz w:val="22"/>
          <w:szCs w:val="22"/>
        </w:rPr>
        <w:t xml:space="preserve">12 unter </w:t>
      </w:r>
      <w:r>
        <w:rPr>
          <w:sz w:val="22"/>
          <w:szCs w:val="22"/>
        </w:rPr>
        <w:t>„</w:t>
      </w:r>
      <w:r w:rsidRPr="00A94A0E">
        <w:rPr>
          <w:sz w:val="22"/>
          <w:szCs w:val="22"/>
        </w:rPr>
        <w:t>Fachwissen</w:t>
      </w:r>
      <w:r>
        <w:rPr>
          <w:sz w:val="22"/>
          <w:szCs w:val="22"/>
        </w:rPr>
        <w:t>“</w:t>
      </w:r>
      <w:r w:rsidRPr="00A94A0E">
        <w:rPr>
          <w:sz w:val="22"/>
          <w:szCs w:val="22"/>
        </w:rPr>
        <w:t xml:space="preserve"> zu finden. </w:t>
      </w:r>
      <w:r>
        <w:rPr>
          <w:sz w:val="22"/>
          <w:szCs w:val="22"/>
        </w:rPr>
        <w:t>Bei diesem Thema erklären</w:t>
      </w:r>
      <w:r w:rsidRPr="00A94A0E">
        <w:rPr>
          <w:sz w:val="22"/>
          <w:szCs w:val="22"/>
        </w:rPr>
        <w:t xml:space="preserve"> </w:t>
      </w:r>
      <w:r>
        <w:rPr>
          <w:sz w:val="22"/>
          <w:szCs w:val="22"/>
        </w:rPr>
        <w:t>d</w:t>
      </w:r>
      <w:r w:rsidRPr="00A94A0E">
        <w:rPr>
          <w:sz w:val="22"/>
          <w:szCs w:val="22"/>
        </w:rPr>
        <w:t xml:space="preserve">ie </w:t>
      </w:r>
      <w:proofErr w:type="spellStart"/>
      <w:r>
        <w:rPr>
          <w:sz w:val="22"/>
          <w:szCs w:val="22"/>
        </w:rPr>
        <w:t>SuS</w:t>
      </w:r>
      <w:proofErr w:type="spellEnd"/>
      <w:r w:rsidRPr="00A94A0E">
        <w:rPr>
          <w:sz w:val="22"/>
          <w:szCs w:val="22"/>
        </w:rPr>
        <w:t xml:space="preserve"> </w:t>
      </w:r>
      <w:r>
        <w:rPr>
          <w:sz w:val="22"/>
          <w:szCs w:val="22"/>
        </w:rPr>
        <w:t xml:space="preserve">die Eigenschaften von Aromaten mithilfe der Molekülstruktur und funktioneller Gruppen. Ein weiterer wichtiger Aspekt ist bei diesem Thema der </w:t>
      </w:r>
      <w:proofErr w:type="spellStart"/>
      <w:r>
        <w:rPr>
          <w:sz w:val="22"/>
          <w:szCs w:val="22"/>
        </w:rPr>
        <w:t>mesomere</w:t>
      </w:r>
      <w:proofErr w:type="spellEnd"/>
      <w:r>
        <w:rPr>
          <w:sz w:val="22"/>
          <w:szCs w:val="22"/>
        </w:rPr>
        <w:t xml:space="preserve"> Effekt. </w:t>
      </w:r>
      <w:r w:rsidRPr="00A94A0E">
        <w:rPr>
          <w:sz w:val="22"/>
          <w:szCs w:val="22"/>
        </w:rPr>
        <w:t>Diese</w:t>
      </w:r>
      <w:r>
        <w:rPr>
          <w:sz w:val="22"/>
          <w:szCs w:val="22"/>
        </w:rPr>
        <w:t>r</w:t>
      </w:r>
      <w:r w:rsidRPr="00A94A0E">
        <w:rPr>
          <w:sz w:val="22"/>
          <w:szCs w:val="22"/>
        </w:rPr>
        <w:t xml:space="preserve"> solle</w:t>
      </w:r>
      <w:r>
        <w:rPr>
          <w:sz w:val="22"/>
          <w:szCs w:val="22"/>
        </w:rPr>
        <w:t xml:space="preserve">n die </w:t>
      </w:r>
      <w:proofErr w:type="spellStart"/>
      <w:r>
        <w:rPr>
          <w:sz w:val="22"/>
          <w:szCs w:val="22"/>
        </w:rPr>
        <w:t>SuS</w:t>
      </w:r>
      <w:proofErr w:type="spellEnd"/>
      <w:r>
        <w:rPr>
          <w:sz w:val="22"/>
          <w:szCs w:val="22"/>
        </w:rPr>
        <w:t xml:space="preserve"> am Benzolmolekül mith</w:t>
      </w:r>
      <w:r w:rsidRPr="00A94A0E">
        <w:rPr>
          <w:sz w:val="22"/>
          <w:szCs w:val="22"/>
        </w:rPr>
        <w:t xml:space="preserve">ilfe von Grenzstrukturen erklären. Außerdem lernen sie den induktiven Effekt kennen, welchen sie von dem </w:t>
      </w:r>
      <w:proofErr w:type="spellStart"/>
      <w:r w:rsidRPr="00A94A0E">
        <w:rPr>
          <w:sz w:val="22"/>
          <w:szCs w:val="22"/>
        </w:rPr>
        <w:t>Mesomeriebegriff</w:t>
      </w:r>
      <w:proofErr w:type="spellEnd"/>
      <w:r w:rsidRPr="00A94A0E">
        <w:rPr>
          <w:sz w:val="22"/>
          <w:szCs w:val="22"/>
        </w:rPr>
        <w:t xml:space="preserve"> </w:t>
      </w:r>
      <w:r>
        <w:rPr>
          <w:sz w:val="22"/>
          <w:szCs w:val="22"/>
        </w:rPr>
        <w:t xml:space="preserve">unterscheiden </w:t>
      </w:r>
      <w:r w:rsidRPr="00A94A0E">
        <w:rPr>
          <w:sz w:val="22"/>
          <w:szCs w:val="22"/>
        </w:rPr>
        <w:t>müssen. Sie sollen lernen</w:t>
      </w:r>
      <w:r w:rsidR="004B5125">
        <w:rPr>
          <w:sz w:val="22"/>
          <w:szCs w:val="22"/>
        </w:rPr>
        <w:t>,</w:t>
      </w:r>
      <w:r w:rsidRPr="00A94A0E">
        <w:rPr>
          <w:sz w:val="22"/>
          <w:szCs w:val="22"/>
        </w:rPr>
        <w:t xml:space="preserve"> diese Konzepte bei den Reaktionen von</w:t>
      </w:r>
      <w:r>
        <w:rPr>
          <w:sz w:val="22"/>
          <w:szCs w:val="22"/>
        </w:rPr>
        <w:t xml:space="preserve"> Aromaten anzuwenden, um den Reaktionsmechanismus</w:t>
      </w:r>
      <w:r w:rsidRPr="00A94A0E">
        <w:rPr>
          <w:sz w:val="22"/>
          <w:szCs w:val="22"/>
        </w:rPr>
        <w:t xml:space="preserve"> der </w:t>
      </w:r>
      <w:proofErr w:type="spellStart"/>
      <w:r>
        <w:rPr>
          <w:sz w:val="22"/>
          <w:szCs w:val="22"/>
        </w:rPr>
        <w:t>elektrophilen</w:t>
      </w:r>
      <w:proofErr w:type="spellEnd"/>
      <w:r>
        <w:rPr>
          <w:sz w:val="22"/>
          <w:szCs w:val="22"/>
        </w:rPr>
        <w:t xml:space="preserve"> </w:t>
      </w:r>
      <w:r w:rsidRPr="00A94A0E">
        <w:rPr>
          <w:sz w:val="22"/>
          <w:szCs w:val="22"/>
        </w:rPr>
        <w:t>Substitution zu erschließen.</w:t>
      </w:r>
    </w:p>
    <w:p w:rsidR="004B5125" w:rsidRDefault="00945366" w:rsidP="00A94A0E">
      <w:pPr>
        <w:spacing w:before="120" w:line="360" w:lineRule="auto"/>
        <w:contextualSpacing/>
        <w:jc w:val="both"/>
        <w:rPr>
          <w:sz w:val="22"/>
          <w:szCs w:val="22"/>
        </w:rPr>
      </w:pPr>
      <w:r>
        <w:rPr>
          <w:sz w:val="22"/>
          <w:szCs w:val="22"/>
        </w:rPr>
        <w:t>Weiter</w:t>
      </w:r>
      <w:r w:rsidR="004B5125">
        <w:rPr>
          <w:sz w:val="22"/>
          <w:szCs w:val="22"/>
        </w:rPr>
        <w:t>e</w:t>
      </w:r>
      <w:r>
        <w:rPr>
          <w:sz w:val="22"/>
          <w:szCs w:val="22"/>
        </w:rPr>
        <w:t xml:space="preserve"> </w:t>
      </w:r>
      <w:r w:rsidRPr="00A94A0E">
        <w:rPr>
          <w:sz w:val="22"/>
          <w:szCs w:val="22"/>
        </w:rPr>
        <w:t>Reaktionsmechanismen</w:t>
      </w:r>
      <w:r>
        <w:rPr>
          <w:sz w:val="22"/>
          <w:szCs w:val="22"/>
        </w:rPr>
        <w:t>, d</w:t>
      </w:r>
      <w:r w:rsidR="004B5125">
        <w:rPr>
          <w:sz w:val="22"/>
          <w:szCs w:val="22"/>
        </w:rPr>
        <w:t>ie sie in diesem Zusammenhang kennenlernen</w:t>
      </w:r>
      <w:r>
        <w:rPr>
          <w:sz w:val="22"/>
          <w:szCs w:val="22"/>
        </w:rPr>
        <w:t>,</w:t>
      </w:r>
      <w:r w:rsidR="004B5125">
        <w:rPr>
          <w:sz w:val="22"/>
          <w:szCs w:val="22"/>
        </w:rPr>
        <w:t xml:space="preserve"> sind die</w:t>
      </w:r>
      <w:r>
        <w:rPr>
          <w:sz w:val="22"/>
          <w:szCs w:val="22"/>
        </w:rPr>
        <w:t xml:space="preserve">  </w:t>
      </w:r>
      <w:proofErr w:type="spellStart"/>
      <w:r>
        <w:rPr>
          <w:sz w:val="22"/>
          <w:szCs w:val="22"/>
        </w:rPr>
        <w:t>radikalische</w:t>
      </w:r>
      <w:proofErr w:type="spellEnd"/>
      <w:r>
        <w:rPr>
          <w:sz w:val="22"/>
          <w:szCs w:val="22"/>
        </w:rPr>
        <w:t xml:space="preserve"> Substitution,</w:t>
      </w:r>
      <w:r w:rsidRPr="00A94A0E">
        <w:rPr>
          <w:sz w:val="22"/>
          <w:szCs w:val="22"/>
        </w:rPr>
        <w:t xml:space="preserve"> die Nitrierung, die </w:t>
      </w:r>
      <w:proofErr w:type="spellStart"/>
      <w:r w:rsidRPr="00A94A0E">
        <w:rPr>
          <w:sz w:val="22"/>
          <w:szCs w:val="22"/>
        </w:rPr>
        <w:t>Halogenierung</w:t>
      </w:r>
      <w:proofErr w:type="spellEnd"/>
      <w:r w:rsidRPr="00A94A0E">
        <w:rPr>
          <w:sz w:val="22"/>
          <w:szCs w:val="22"/>
        </w:rPr>
        <w:t xml:space="preserve">, die </w:t>
      </w:r>
      <w:proofErr w:type="spellStart"/>
      <w:r w:rsidRPr="00A94A0E">
        <w:rPr>
          <w:sz w:val="22"/>
          <w:szCs w:val="22"/>
        </w:rPr>
        <w:t>Diazotierung</w:t>
      </w:r>
      <w:proofErr w:type="spellEnd"/>
      <w:r w:rsidRPr="00A94A0E">
        <w:rPr>
          <w:sz w:val="22"/>
          <w:szCs w:val="22"/>
        </w:rPr>
        <w:t xml:space="preserve"> und die Friedel-</w:t>
      </w:r>
      <w:proofErr w:type="spellStart"/>
      <w:r w:rsidRPr="00A94A0E">
        <w:rPr>
          <w:sz w:val="22"/>
          <w:szCs w:val="22"/>
        </w:rPr>
        <w:t>Crafts</w:t>
      </w:r>
      <w:proofErr w:type="spellEnd"/>
      <w:r w:rsidRPr="00A94A0E">
        <w:rPr>
          <w:sz w:val="22"/>
          <w:szCs w:val="22"/>
        </w:rPr>
        <w:t>-</w:t>
      </w:r>
      <w:proofErr w:type="spellStart"/>
      <w:r w:rsidRPr="00A94A0E">
        <w:rPr>
          <w:sz w:val="22"/>
          <w:szCs w:val="22"/>
        </w:rPr>
        <w:t>Acylierung</w:t>
      </w:r>
      <w:proofErr w:type="spellEnd"/>
      <w:r w:rsidRPr="00A94A0E">
        <w:rPr>
          <w:sz w:val="22"/>
          <w:szCs w:val="22"/>
        </w:rPr>
        <w:t xml:space="preserve"> sowie</w:t>
      </w:r>
      <w:r>
        <w:rPr>
          <w:sz w:val="22"/>
          <w:szCs w:val="22"/>
        </w:rPr>
        <w:t xml:space="preserve"> die Friedel-</w:t>
      </w:r>
      <w:proofErr w:type="spellStart"/>
      <w:r>
        <w:rPr>
          <w:sz w:val="22"/>
          <w:szCs w:val="22"/>
        </w:rPr>
        <w:t>Crafts</w:t>
      </w:r>
      <w:proofErr w:type="spellEnd"/>
      <w:r>
        <w:rPr>
          <w:sz w:val="22"/>
          <w:szCs w:val="22"/>
        </w:rPr>
        <w:t xml:space="preserve"> </w:t>
      </w:r>
      <w:proofErr w:type="spellStart"/>
      <w:r>
        <w:rPr>
          <w:sz w:val="22"/>
          <w:szCs w:val="22"/>
        </w:rPr>
        <w:t>Alkylierung</w:t>
      </w:r>
      <w:proofErr w:type="spellEnd"/>
      <w:r w:rsidRPr="00A94A0E">
        <w:rPr>
          <w:sz w:val="22"/>
          <w:szCs w:val="22"/>
        </w:rPr>
        <w:t xml:space="preserve">. </w:t>
      </w:r>
      <w:r>
        <w:rPr>
          <w:sz w:val="22"/>
          <w:szCs w:val="22"/>
        </w:rPr>
        <w:t xml:space="preserve">Des Weiteren lernen die </w:t>
      </w:r>
      <w:proofErr w:type="spellStart"/>
      <w:r>
        <w:rPr>
          <w:sz w:val="22"/>
          <w:szCs w:val="22"/>
        </w:rPr>
        <w:t>SuS</w:t>
      </w:r>
      <w:proofErr w:type="spellEnd"/>
      <w:r>
        <w:rPr>
          <w:sz w:val="22"/>
          <w:szCs w:val="22"/>
        </w:rPr>
        <w:t xml:space="preserve"> das</w:t>
      </w:r>
      <w:r w:rsidRPr="00A94A0E">
        <w:rPr>
          <w:sz w:val="22"/>
          <w:szCs w:val="22"/>
        </w:rPr>
        <w:t xml:space="preserve"> Verbrennungsve</w:t>
      </w:r>
      <w:r>
        <w:rPr>
          <w:sz w:val="22"/>
          <w:szCs w:val="22"/>
        </w:rPr>
        <w:t>rhalten von Aromaten</w:t>
      </w:r>
      <w:r w:rsidRPr="00A94A0E">
        <w:rPr>
          <w:sz w:val="22"/>
          <w:szCs w:val="22"/>
        </w:rPr>
        <w:t xml:space="preserve"> </w:t>
      </w:r>
      <w:r>
        <w:rPr>
          <w:sz w:val="22"/>
          <w:szCs w:val="22"/>
        </w:rPr>
        <w:t xml:space="preserve">und </w:t>
      </w:r>
      <w:r w:rsidRPr="00A94A0E">
        <w:rPr>
          <w:sz w:val="22"/>
          <w:szCs w:val="22"/>
        </w:rPr>
        <w:t>ihre Löslichkeit kennen. Wichtig ist</w:t>
      </w:r>
      <w:r>
        <w:rPr>
          <w:sz w:val="22"/>
          <w:szCs w:val="22"/>
        </w:rPr>
        <w:t xml:space="preserve"> es</w:t>
      </w:r>
      <w:r w:rsidRPr="00A94A0E">
        <w:rPr>
          <w:sz w:val="22"/>
          <w:szCs w:val="22"/>
        </w:rPr>
        <w:t xml:space="preserve">, dass sie die Eigenschaften der Aromaten von denen der Alkane und Alkene abgrenzen können. </w:t>
      </w:r>
      <w:r>
        <w:rPr>
          <w:sz w:val="22"/>
          <w:szCs w:val="22"/>
        </w:rPr>
        <w:t>Im Rahmen von diesem Thema müssen die</w:t>
      </w:r>
      <w:r w:rsidRPr="00A94A0E">
        <w:rPr>
          <w:sz w:val="22"/>
          <w:szCs w:val="22"/>
        </w:rPr>
        <w:t xml:space="preserve"> </w:t>
      </w:r>
      <w:proofErr w:type="spellStart"/>
      <w:r w:rsidRPr="00A94A0E">
        <w:rPr>
          <w:sz w:val="22"/>
          <w:szCs w:val="22"/>
        </w:rPr>
        <w:t>SuS</w:t>
      </w:r>
      <w:proofErr w:type="spellEnd"/>
      <w:r w:rsidRPr="00A94A0E">
        <w:rPr>
          <w:sz w:val="22"/>
          <w:szCs w:val="22"/>
        </w:rPr>
        <w:t xml:space="preserve"> sowo</w:t>
      </w:r>
      <w:r>
        <w:rPr>
          <w:sz w:val="22"/>
          <w:szCs w:val="22"/>
        </w:rPr>
        <w:t xml:space="preserve">hl das </w:t>
      </w:r>
      <w:proofErr w:type="spellStart"/>
      <w:r>
        <w:rPr>
          <w:sz w:val="22"/>
          <w:szCs w:val="22"/>
        </w:rPr>
        <w:t>Bohr’sche</w:t>
      </w:r>
      <w:proofErr w:type="spellEnd"/>
      <w:r>
        <w:rPr>
          <w:sz w:val="22"/>
          <w:szCs w:val="22"/>
        </w:rPr>
        <w:t xml:space="preserve"> Atommodell</w:t>
      </w:r>
      <w:r w:rsidRPr="00A94A0E">
        <w:rPr>
          <w:sz w:val="22"/>
          <w:szCs w:val="22"/>
        </w:rPr>
        <w:t xml:space="preserve"> als auch das Orbital</w:t>
      </w:r>
      <w:r>
        <w:rPr>
          <w:sz w:val="22"/>
          <w:szCs w:val="22"/>
        </w:rPr>
        <w:t>modell nutzen</w:t>
      </w:r>
      <w:r w:rsidRPr="00A94A0E">
        <w:rPr>
          <w:sz w:val="22"/>
          <w:szCs w:val="22"/>
        </w:rPr>
        <w:t>.</w:t>
      </w:r>
      <w:r>
        <w:rPr>
          <w:sz w:val="22"/>
          <w:szCs w:val="22"/>
        </w:rPr>
        <w:t xml:space="preserve"> </w:t>
      </w:r>
    </w:p>
    <w:p w:rsidR="00945366" w:rsidRDefault="00945366" w:rsidP="00A94A0E">
      <w:pPr>
        <w:spacing w:before="120" w:line="360" w:lineRule="auto"/>
        <w:contextualSpacing/>
        <w:jc w:val="both"/>
        <w:rPr>
          <w:sz w:val="22"/>
          <w:szCs w:val="22"/>
        </w:rPr>
      </w:pPr>
      <w:r>
        <w:rPr>
          <w:sz w:val="22"/>
          <w:szCs w:val="22"/>
        </w:rPr>
        <w:t>Das</w:t>
      </w:r>
      <w:r w:rsidR="004B5125">
        <w:rPr>
          <w:sz w:val="22"/>
          <w:szCs w:val="22"/>
        </w:rPr>
        <w:t xml:space="preserve"> Thema „Aromaten“ bietet einige</w:t>
      </w:r>
      <w:r>
        <w:rPr>
          <w:sz w:val="22"/>
          <w:szCs w:val="22"/>
        </w:rPr>
        <w:t xml:space="preserve"> Anknüpfungspunkte zum Alltag der </w:t>
      </w:r>
      <w:proofErr w:type="spellStart"/>
      <w:r>
        <w:rPr>
          <w:sz w:val="22"/>
          <w:szCs w:val="22"/>
        </w:rPr>
        <w:t>SuS</w:t>
      </w:r>
      <w:proofErr w:type="spellEnd"/>
      <w:r>
        <w:rPr>
          <w:sz w:val="22"/>
          <w:szCs w:val="22"/>
        </w:rPr>
        <w:t>. Sie kennen aus der Biologie, dass viele Verbindungen der Natur aromatische Strukturen</w:t>
      </w:r>
      <w:r w:rsidR="004B5125">
        <w:rPr>
          <w:sz w:val="22"/>
          <w:szCs w:val="22"/>
        </w:rPr>
        <w:t xml:space="preserve"> besitzen</w:t>
      </w:r>
      <w:r>
        <w:rPr>
          <w:sz w:val="22"/>
          <w:szCs w:val="22"/>
        </w:rPr>
        <w:t>. Beispielweise sind in Proteinen die Aminosäuren wie Tyrosin</w:t>
      </w:r>
      <w:r w:rsidR="004B5125">
        <w:rPr>
          <w:sz w:val="22"/>
          <w:szCs w:val="22"/>
        </w:rPr>
        <w:t xml:space="preserve">, </w:t>
      </w:r>
      <w:proofErr w:type="spellStart"/>
      <w:r w:rsidR="004B5125">
        <w:rPr>
          <w:sz w:val="22"/>
          <w:szCs w:val="22"/>
        </w:rPr>
        <w:t>Tryptophan</w:t>
      </w:r>
      <w:proofErr w:type="spellEnd"/>
      <w:r w:rsidR="004B5125">
        <w:rPr>
          <w:sz w:val="22"/>
          <w:szCs w:val="22"/>
        </w:rPr>
        <w:t xml:space="preserve">, oder DNA und </w:t>
      </w:r>
      <w:proofErr w:type="spellStart"/>
      <w:r w:rsidR="004B5125">
        <w:rPr>
          <w:sz w:val="22"/>
          <w:szCs w:val="22"/>
        </w:rPr>
        <w:t>RNA</w:t>
      </w:r>
      <w:proofErr w:type="gramStart"/>
      <w:r w:rsidR="004B5125">
        <w:rPr>
          <w:sz w:val="22"/>
          <w:szCs w:val="22"/>
        </w:rPr>
        <w:t>,</w:t>
      </w:r>
      <w:r>
        <w:rPr>
          <w:sz w:val="22"/>
          <w:szCs w:val="22"/>
        </w:rPr>
        <w:t>die</w:t>
      </w:r>
      <w:proofErr w:type="spellEnd"/>
      <w:proofErr w:type="gramEnd"/>
      <w:r>
        <w:rPr>
          <w:sz w:val="22"/>
          <w:szCs w:val="22"/>
        </w:rPr>
        <w:t xml:space="preserve"> Träger der genetischen Informationen</w:t>
      </w:r>
      <w:r w:rsidR="004B5125">
        <w:rPr>
          <w:sz w:val="22"/>
          <w:szCs w:val="22"/>
        </w:rPr>
        <w:t>;</w:t>
      </w:r>
      <w:r>
        <w:rPr>
          <w:sz w:val="22"/>
          <w:szCs w:val="22"/>
        </w:rPr>
        <w:t xml:space="preserve"> diese enthalten aromatische Verbindungen. Die </w:t>
      </w:r>
      <w:proofErr w:type="spellStart"/>
      <w:r>
        <w:rPr>
          <w:sz w:val="22"/>
          <w:szCs w:val="22"/>
        </w:rPr>
        <w:t>SuS</w:t>
      </w:r>
      <w:proofErr w:type="spellEnd"/>
      <w:r>
        <w:rPr>
          <w:sz w:val="22"/>
          <w:szCs w:val="22"/>
        </w:rPr>
        <w:t xml:space="preserve"> können aus dem Alltag wissen, dass Benzol als Zusatz im Benzin ist oder man Vanillin im Vanillin-Zucker</w:t>
      </w:r>
      <w:r w:rsidRPr="006D4FC7">
        <w:rPr>
          <w:sz w:val="22"/>
          <w:szCs w:val="22"/>
        </w:rPr>
        <w:t xml:space="preserve"> </w:t>
      </w:r>
      <w:r>
        <w:rPr>
          <w:sz w:val="22"/>
          <w:szCs w:val="22"/>
        </w:rPr>
        <w:t xml:space="preserve">findet, </w:t>
      </w:r>
      <w:r w:rsidR="004B5125">
        <w:rPr>
          <w:sz w:val="22"/>
          <w:szCs w:val="22"/>
        </w:rPr>
        <w:t xml:space="preserve">sowie </w:t>
      </w:r>
      <w:r>
        <w:rPr>
          <w:sz w:val="22"/>
          <w:szCs w:val="22"/>
        </w:rPr>
        <w:t>Styrol als geschäumtes Polymer (Sty</w:t>
      </w:r>
      <w:r w:rsidR="004B5125">
        <w:rPr>
          <w:sz w:val="22"/>
          <w:szCs w:val="22"/>
        </w:rPr>
        <w:t>ropor) als Verpackungsmaterial dient</w:t>
      </w:r>
      <w:r>
        <w:rPr>
          <w:sz w:val="22"/>
          <w:szCs w:val="22"/>
        </w:rPr>
        <w:t xml:space="preserve">. </w:t>
      </w:r>
    </w:p>
    <w:p w:rsidR="00945366" w:rsidRDefault="00945366" w:rsidP="00163D48">
      <w:pPr>
        <w:spacing w:before="120" w:line="360" w:lineRule="auto"/>
        <w:contextualSpacing/>
        <w:jc w:val="both"/>
        <w:rPr>
          <w:sz w:val="22"/>
          <w:szCs w:val="22"/>
        </w:rPr>
      </w:pPr>
      <w:r>
        <w:rPr>
          <w:sz w:val="22"/>
          <w:szCs w:val="22"/>
        </w:rPr>
        <w:t xml:space="preserve">Bei diesem Thema ist es besonders wichtig, dass die </w:t>
      </w:r>
      <w:proofErr w:type="spellStart"/>
      <w:r>
        <w:rPr>
          <w:sz w:val="22"/>
          <w:szCs w:val="22"/>
        </w:rPr>
        <w:t>SuS</w:t>
      </w:r>
      <w:proofErr w:type="spellEnd"/>
      <w:r>
        <w:rPr>
          <w:sz w:val="22"/>
          <w:szCs w:val="22"/>
        </w:rPr>
        <w:t xml:space="preserve"> beim Experimenti</w:t>
      </w:r>
      <w:r w:rsidR="004B5125">
        <w:rPr>
          <w:sz w:val="22"/>
          <w:szCs w:val="22"/>
        </w:rPr>
        <w:t>eren auf die Sicherheitsaspekte</w:t>
      </w:r>
      <w:r>
        <w:rPr>
          <w:sz w:val="22"/>
          <w:szCs w:val="22"/>
        </w:rPr>
        <w:t xml:space="preserve"> (wie beispielsweiße unter dem Abzug arbeiten und Schutzhandschuhe tragen) achten. </w:t>
      </w:r>
    </w:p>
    <w:p w:rsidR="00945366" w:rsidRDefault="00945366" w:rsidP="00163D48">
      <w:pPr>
        <w:pStyle w:val="berschrift1"/>
        <w:spacing w:before="120" w:line="360" w:lineRule="auto"/>
        <w:rPr>
          <w:sz w:val="28"/>
          <w:szCs w:val="28"/>
        </w:rPr>
      </w:pPr>
      <w:bookmarkStart w:id="3" w:name="_Toc338263505"/>
      <w:r>
        <w:rPr>
          <w:sz w:val="28"/>
          <w:szCs w:val="28"/>
        </w:rPr>
        <w:t xml:space="preserve">2 </w:t>
      </w:r>
      <w:r>
        <w:rPr>
          <w:sz w:val="28"/>
          <w:szCs w:val="28"/>
        </w:rPr>
        <w:tab/>
        <w:t>Lehrerversuche</w:t>
      </w:r>
      <w:bookmarkEnd w:id="3"/>
    </w:p>
    <w:p w:rsidR="00945366" w:rsidRDefault="00945366" w:rsidP="00163D48">
      <w:pPr>
        <w:pStyle w:val="berschrift2"/>
        <w:spacing w:before="120" w:line="360" w:lineRule="auto"/>
        <w:rPr>
          <w:sz w:val="22"/>
          <w:szCs w:val="22"/>
        </w:rPr>
      </w:pPr>
      <w:bookmarkStart w:id="4" w:name="_Toc338263506"/>
      <w:r>
        <w:rPr>
          <w:sz w:val="22"/>
          <w:szCs w:val="22"/>
        </w:rPr>
        <w:t xml:space="preserve">2.1 </w:t>
      </w:r>
      <w:r>
        <w:rPr>
          <w:sz w:val="22"/>
          <w:szCs w:val="22"/>
        </w:rPr>
        <w:tab/>
        <w:t>V 1 – Verhalten von Phenol im Wasser</w:t>
      </w:r>
      <w:bookmarkEnd w:id="4"/>
    </w:p>
    <w:p w:rsidR="00945366" w:rsidRDefault="00D24359" w:rsidP="00163D48">
      <w:pPr>
        <w:spacing w:before="120" w:line="360" w:lineRule="auto"/>
        <w:jc w:val="both"/>
        <w:rPr>
          <w:rFonts w:cs="Times New Roman"/>
          <w:sz w:val="22"/>
          <w:szCs w:val="22"/>
        </w:rPr>
      </w:pPr>
      <w:r w:rsidRPr="00D24359">
        <w:rPr>
          <w:noProof/>
        </w:rPr>
        <w:pict>
          <v:shape id="Textfeld 1" o:spid="_x0000_s1027" type="#_x0000_t202" style="position:absolute;left:0;text-align:left;margin-left:0;margin-top:16.35pt;width:453.3pt;height:84.6pt;z-index:1;visibility:visible;mso-wrap-style:none" filled="f" strokecolor="#548dd4">
            <v:stroke dashstyle="dashDot"/>
            <v:textbox style="mso-fit-shape-to-text:t">
              <w:txbxContent>
                <w:p w:rsidR="00945366" w:rsidRPr="00F033F9" w:rsidRDefault="00945366" w:rsidP="003528E1">
                  <w:pPr>
                    <w:spacing w:line="360" w:lineRule="auto"/>
                    <w:jc w:val="both"/>
                    <w:rPr>
                      <w:rFonts w:cs="Times New Roman"/>
                      <w:sz w:val="22"/>
                      <w:szCs w:val="22"/>
                    </w:rPr>
                  </w:pPr>
                  <w:r>
                    <w:rPr>
                      <w:sz w:val="22"/>
                      <w:szCs w:val="22"/>
                    </w:rPr>
                    <w:t xml:space="preserve">Dieser Versuch zeigt den </w:t>
                  </w:r>
                  <w:proofErr w:type="spellStart"/>
                  <w:r>
                    <w:rPr>
                      <w:sz w:val="22"/>
                      <w:szCs w:val="22"/>
                    </w:rPr>
                    <w:t>SuS</w:t>
                  </w:r>
                  <w:proofErr w:type="spellEnd"/>
                  <w:r>
                    <w:rPr>
                      <w:sz w:val="22"/>
                      <w:szCs w:val="22"/>
                    </w:rPr>
                    <w:t xml:space="preserve"> die Eigenschaft von Phenol, dass es als schwache Säure reagiert. Mit diesem Experiment beobachten die </w:t>
                  </w:r>
                  <w:proofErr w:type="spellStart"/>
                  <w:r>
                    <w:rPr>
                      <w:sz w:val="22"/>
                      <w:szCs w:val="22"/>
                    </w:rPr>
                    <w:t>SuS</w:t>
                  </w:r>
                  <w:proofErr w:type="spellEnd"/>
                  <w:r>
                    <w:rPr>
                      <w:sz w:val="22"/>
                      <w:szCs w:val="22"/>
                    </w:rPr>
                    <w:t xml:space="preserve"> die Unterschiede zwischen der vollständigen und nicht vollständigen </w:t>
                  </w:r>
                  <w:proofErr w:type="spellStart"/>
                  <w:r>
                    <w:rPr>
                      <w:sz w:val="22"/>
                      <w:szCs w:val="22"/>
                    </w:rPr>
                    <w:t>Deprotonierung</w:t>
                  </w:r>
                  <w:proofErr w:type="spellEnd"/>
                  <w:r>
                    <w:rPr>
                      <w:sz w:val="22"/>
                      <w:szCs w:val="22"/>
                    </w:rPr>
                    <w:t xml:space="preserve">. Für die Deutung des Experimentes müssen die </w:t>
                  </w:r>
                  <w:proofErr w:type="spellStart"/>
                  <w:r>
                    <w:rPr>
                      <w:sz w:val="22"/>
                      <w:szCs w:val="22"/>
                    </w:rPr>
                    <w:t>mesomeren</w:t>
                  </w:r>
                  <w:proofErr w:type="spellEnd"/>
                  <w:r>
                    <w:rPr>
                      <w:sz w:val="22"/>
                      <w:szCs w:val="22"/>
                    </w:rPr>
                    <w:t xml:space="preserve"> Grenzstrukturen von Phenol für die </w:t>
                  </w:r>
                  <w:proofErr w:type="spellStart"/>
                  <w:r>
                    <w:rPr>
                      <w:sz w:val="22"/>
                      <w:szCs w:val="22"/>
                    </w:rPr>
                    <w:t>SuS</w:t>
                  </w:r>
                  <w:proofErr w:type="spellEnd"/>
                  <w:r>
                    <w:rPr>
                      <w:sz w:val="22"/>
                      <w:szCs w:val="22"/>
                    </w:rPr>
                    <w:t xml:space="preserve"> bekannt sein.</w:t>
                  </w:r>
                </w:p>
              </w:txbxContent>
            </v:textbox>
            <w10:wrap type="square"/>
          </v:shape>
        </w:pict>
      </w:r>
    </w:p>
    <w:p w:rsidR="00945366" w:rsidRDefault="00945366" w:rsidP="00163D48">
      <w:pPr>
        <w:spacing w:before="120" w:line="360" w:lineRule="auto"/>
        <w:jc w:val="both"/>
        <w:rPr>
          <w:rFonts w:cs="Times New Roman"/>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26"/>
        <w:gridCol w:w="1984"/>
        <w:gridCol w:w="2127"/>
        <w:gridCol w:w="3569"/>
      </w:tblGrid>
      <w:tr w:rsidR="00945366" w:rsidRPr="00D70BD7">
        <w:tc>
          <w:tcPr>
            <w:tcW w:w="5637" w:type="dxa"/>
            <w:gridSpan w:val="3"/>
            <w:vAlign w:val="center"/>
          </w:tcPr>
          <w:p w:rsidR="00945366" w:rsidRPr="00D70BD7" w:rsidRDefault="00945366" w:rsidP="00D70BD7">
            <w:pPr>
              <w:spacing w:line="360" w:lineRule="auto"/>
              <w:jc w:val="center"/>
              <w:rPr>
                <w:rFonts w:cs="Times New Roman"/>
                <w:b/>
                <w:bCs/>
              </w:rPr>
            </w:pPr>
            <w:r w:rsidRPr="00D70BD7">
              <w:rPr>
                <w:b/>
                <w:bCs/>
                <w:sz w:val="22"/>
                <w:szCs w:val="22"/>
              </w:rPr>
              <w:lastRenderedPageBreak/>
              <w:t>Gefahrenstoffe</w:t>
            </w:r>
          </w:p>
        </w:tc>
        <w:tc>
          <w:tcPr>
            <w:tcW w:w="3569" w:type="dxa"/>
            <w:vMerge w:val="restart"/>
            <w:vAlign w:val="center"/>
          </w:tcPr>
          <w:p w:rsidR="00945366" w:rsidRPr="00D70BD7" w:rsidRDefault="004B5125" w:rsidP="00D70BD7">
            <w:pPr>
              <w:spacing w:line="360" w:lineRule="auto"/>
              <w:jc w:val="center"/>
              <w:rPr>
                <w:rFonts w:cs="Times New Roman"/>
              </w:rPr>
            </w:pPr>
            <w:r w:rsidRPr="00D24359">
              <w:rPr>
                <w:rFonts w:cs="Times New Roman"/>
                <w:noProof/>
              </w:rPr>
              <w:pict>
                <v:shape id="Bild 1" o:spid="_x0000_i1027" type="#_x0000_t75" style="width:54pt;height:57pt;visibility:visible">
                  <v:imagedata r:id="rId7" o:title=""/>
                </v:shape>
              </w:pict>
            </w:r>
            <w:r w:rsidRPr="00D24359">
              <w:rPr>
                <w:rFonts w:cs="Times New Roman"/>
                <w:noProof/>
              </w:rPr>
              <w:pict>
                <v:shape id="Bild 3" o:spid="_x0000_i1028" type="#_x0000_t75" style="width:54.75pt;height:54pt;visibility:visible">
                  <v:imagedata r:id="rId8" o:title=""/>
                </v:shape>
              </w:pict>
            </w:r>
            <w:r w:rsidRPr="00D24359">
              <w:rPr>
                <w:rFonts w:cs="Times New Roman"/>
                <w:noProof/>
              </w:rPr>
              <w:pict>
                <v:shape id="Bild 5" o:spid="_x0000_i1029" type="#_x0000_t75" style="width:48.75pt;height:52.5pt;visibility:visible">
                  <v:imagedata r:id="rId9" o:title=""/>
                </v:shape>
              </w:pict>
            </w:r>
          </w:p>
        </w:tc>
      </w:tr>
      <w:tr w:rsidR="00945366" w:rsidRPr="00D70BD7">
        <w:tc>
          <w:tcPr>
            <w:tcW w:w="1526" w:type="dxa"/>
            <w:vAlign w:val="center"/>
          </w:tcPr>
          <w:p w:rsidR="00945366" w:rsidRPr="00D70BD7" w:rsidRDefault="00945366" w:rsidP="00D70BD7">
            <w:pPr>
              <w:spacing w:line="360" w:lineRule="auto"/>
              <w:jc w:val="center"/>
              <w:rPr>
                <w:rFonts w:cs="Times New Roman"/>
              </w:rPr>
            </w:pPr>
            <w:r w:rsidRPr="00D70BD7">
              <w:rPr>
                <w:b/>
                <w:bCs/>
                <w:sz w:val="22"/>
                <w:szCs w:val="22"/>
              </w:rPr>
              <w:t>Phenol</w:t>
            </w:r>
            <w:r w:rsidRPr="00D70BD7">
              <w:rPr>
                <w:sz w:val="22"/>
                <w:szCs w:val="22"/>
              </w:rPr>
              <w:t xml:space="preserve"> (C</w:t>
            </w:r>
            <w:r w:rsidRPr="00D70BD7">
              <w:rPr>
                <w:sz w:val="22"/>
                <w:szCs w:val="22"/>
                <w:vertAlign w:val="subscript"/>
              </w:rPr>
              <w:t>6</w:t>
            </w:r>
            <w:r w:rsidRPr="00D70BD7">
              <w:rPr>
                <w:sz w:val="22"/>
                <w:szCs w:val="22"/>
              </w:rPr>
              <w:t>H</w:t>
            </w:r>
            <w:r w:rsidRPr="00D70BD7">
              <w:rPr>
                <w:sz w:val="22"/>
                <w:szCs w:val="22"/>
                <w:vertAlign w:val="subscript"/>
              </w:rPr>
              <w:t>5</w:t>
            </w:r>
            <w:r w:rsidRPr="00D70BD7">
              <w:rPr>
                <w:sz w:val="22"/>
                <w:szCs w:val="22"/>
              </w:rPr>
              <w:t>-OH)</w:t>
            </w:r>
          </w:p>
        </w:tc>
        <w:tc>
          <w:tcPr>
            <w:tcW w:w="1984" w:type="dxa"/>
            <w:vAlign w:val="center"/>
          </w:tcPr>
          <w:p w:rsidR="00945366" w:rsidRPr="00D70BD7" w:rsidRDefault="00945366" w:rsidP="00D70BD7">
            <w:pPr>
              <w:spacing w:line="360" w:lineRule="auto"/>
              <w:jc w:val="center"/>
              <w:rPr>
                <w:rFonts w:cs="Times New Roman"/>
              </w:rPr>
            </w:pPr>
            <w:r w:rsidRPr="00D70BD7">
              <w:rPr>
                <w:sz w:val="22"/>
                <w:szCs w:val="22"/>
              </w:rPr>
              <w:t>H: 341-331-311-301-373-314</w:t>
            </w:r>
          </w:p>
        </w:tc>
        <w:tc>
          <w:tcPr>
            <w:tcW w:w="2127" w:type="dxa"/>
            <w:vAlign w:val="center"/>
          </w:tcPr>
          <w:p w:rsidR="00945366" w:rsidRPr="00D70BD7" w:rsidRDefault="00945366" w:rsidP="00D70BD7">
            <w:pPr>
              <w:spacing w:line="360" w:lineRule="auto"/>
              <w:jc w:val="center"/>
              <w:rPr>
                <w:rFonts w:cs="Times New Roman"/>
              </w:rPr>
            </w:pPr>
            <w:r w:rsidRPr="00D70BD7">
              <w:rPr>
                <w:sz w:val="22"/>
                <w:szCs w:val="22"/>
              </w:rPr>
              <w:t>P: 280-302+352-301+330+331-309-310-305+351+338</w:t>
            </w:r>
          </w:p>
        </w:tc>
        <w:tc>
          <w:tcPr>
            <w:tcW w:w="3569" w:type="dxa"/>
            <w:vMerge/>
            <w:vAlign w:val="center"/>
          </w:tcPr>
          <w:p w:rsidR="00945366" w:rsidRPr="00D70BD7" w:rsidRDefault="00945366" w:rsidP="00D70BD7">
            <w:pPr>
              <w:spacing w:line="360" w:lineRule="auto"/>
              <w:jc w:val="center"/>
              <w:rPr>
                <w:rFonts w:cs="Times New Roman"/>
              </w:rPr>
            </w:pPr>
          </w:p>
        </w:tc>
      </w:tr>
      <w:tr w:rsidR="00945366" w:rsidRPr="00D70BD7">
        <w:tc>
          <w:tcPr>
            <w:tcW w:w="1526" w:type="dxa"/>
            <w:vAlign w:val="center"/>
          </w:tcPr>
          <w:p w:rsidR="00945366" w:rsidRPr="00D70BD7" w:rsidRDefault="00945366" w:rsidP="00D70BD7">
            <w:pPr>
              <w:spacing w:line="360" w:lineRule="auto"/>
              <w:jc w:val="center"/>
              <w:rPr>
                <w:rFonts w:cs="Times New Roman"/>
                <w:b/>
                <w:bCs/>
              </w:rPr>
            </w:pPr>
            <w:r w:rsidRPr="00D70BD7">
              <w:rPr>
                <w:b/>
                <w:bCs/>
                <w:sz w:val="22"/>
                <w:szCs w:val="22"/>
              </w:rPr>
              <w:t>Natronlauge</w:t>
            </w:r>
          </w:p>
          <w:p w:rsidR="00945366" w:rsidRPr="00D70BD7" w:rsidRDefault="00945366" w:rsidP="00D70BD7">
            <w:pPr>
              <w:spacing w:line="360" w:lineRule="auto"/>
              <w:jc w:val="center"/>
              <w:rPr>
                <w:rFonts w:cs="Times New Roman"/>
              </w:rPr>
            </w:pPr>
            <w:proofErr w:type="spellStart"/>
            <w:r w:rsidRPr="00D70BD7">
              <w:rPr>
                <w:sz w:val="22"/>
                <w:szCs w:val="22"/>
              </w:rPr>
              <w:t>NaOH</w:t>
            </w:r>
            <w:proofErr w:type="spellEnd"/>
            <w:r w:rsidRPr="00D70BD7">
              <w:rPr>
                <w:sz w:val="22"/>
                <w:szCs w:val="22"/>
              </w:rPr>
              <w:t xml:space="preserve"> </w:t>
            </w:r>
            <w:proofErr w:type="spellStart"/>
            <w:r w:rsidRPr="00D70BD7">
              <w:rPr>
                <w:sz w:val="22"/>
                <w:szCs w:val="22"/>
              </w:rPr>
              <w:t>konz</w:t>
            </w:r>
            <w:proofErr w:type="spellEnd"/>
            <w:r w:rsidRPr="00D70BD7">
              <w:rPr>
                <w:sz w:val="22"/>
                <w:szCs w:val="22"/>
              </w:rPr>
              <w:t>.</w:t>
            </w:r>
          </w:p>
        </w:tc>
        <w:tc>
          <w:tcPr>
            <w:tcW w:w="1984" w:type="dxa"/>
            <w:vAlign w:val="center"/>
          </w:tcPr>
          <w:p w:rsidR="00945366" w:rsidRPr="00D70BD7" w:rsidRDefault="00945366" w:rsidP="00D70BD7">
            <w:pPr>
              <w:spacing w:line="360" w:lineRule="auto"/>
              <w:jc w:val="center"/>
              <w:rPr>
                <w:rFonts w:cs="Times New Roman"/>
              </w:rPr>
            </w:pPr>
            <w:r w:rsidRPr="00D70BD7">
              <w:rPr>
                <w:sz w:val="22"/>
                <w:szCs w:val="22"/>
              </w:rPr>
              <w:t>H: 314-290</w:t>
            </w:r>
          </w:p>
        </w:tc>
        <w:tc>
          <w:tcPr>
            <w:tcW w:w="2127" w:type="dxa"/>
            <w:vAlign w:val="center"/>
          </w:tcPr>
          <w:p w:rsidR="00945366" w:rsidRPr="00D70BD7" w:rsidRDefault="00945366" w:rsidP="00D70BD7">
            <w:pPr>
              <w:spacing w:line="360" w:lineRule="auto"/>
              <w:jc w:val="center"/>
              <w:rPr>
                <w:rFonts w:cs="Times New Roman"/>
              </w:rPr>
            </w:pPr>
            <w:r w:rsidRPr="00D70BD7">
              <w:rPr>
                <w:sz w:val="22"/>
                <w:szCs w:val="22"/>
              </w:rPr>
              <w:t>P: 280-301+330+331-305+351+338-406</w:t>
            </w:r>
          </w:p>
        </w:tc>
        <w:tc>
          <w:tcPr>
            <w:tcW w:w="3569" w:type="dxa"/>
            <w:vAlign w:val="center"/>
          </w:tcPr>
          <w:p w:rsidR="00945366" w:rsidRPr="00D70BD7" w:rsidRDefault="004B5125" w:rsidP="00D70BD7">
            <w:pPr>
              <w:spacing w:line="360" w:lineRule="auto"/>
              <w:jc w:val="center"/>
              <w:rPr>
                <w:rFonts w:cs="Times New Roman"/>
              </w:rPr>
            </w:pPr>
            <w:r w:rsidRPr="00D24359">
              <w:rPr>
                <w:rFonts w:cs="Times New Roman"/>
                <w:noProof/>
              </w:rPr>
              <w:pict>
                <v:shape id="Bild 4" o:spid="_x0000_i1030" type="#_x0000_t75" style="width:48.75pt;height:52.5pt;visibility:visible">
                  <v:imagedata r:id="rId9" o:title=""/>
                </v:shape>
              </w:pict>
            </w:r>
          </w:p>
        </w:tc>
      </w:tr>
      <w:tr w:rsidR="00945366" w:rsidRPr="00D70BD7">
        <w:tc>
          <w:tcPr>
            <w:tcW w:w="1526" w:type="dxa"/>
            <w:vAlign w:val="center"/>
          </w:tcPr>
          <w:p w:rsidR="00945366" w:rsidRPr="00D70BD7" w:rsidRDefault="00945366" w:rsidP="00D70BD7">
            <w:pPr>
              <w:spacing w:line="360" w:lineRule="auto"/>
              <w:jc w:val="center"/>
              <w:rPr>
                <w:rFonts w:cs="Times New Roman"/>
                <w:b/>
                <w:bCs/>
              </w:rPr>
            </w:pPr>
            <w:r w:rsidRPr="00D70BD7">
              <w:rPr>
                <w:b/>
                <w:bCs/>
                <w:sz w:val="22"/>
                <w:szCs w:val="22"/>
              </w:rPr>
              <w:t>Salzsäure</w:t>
            </w:r>
          </w:p>
          <w:p w:rsidR="00945366" w:rsidRPr="00D70BD7" w:rsidRDefault="00945366" w:rsidP="00D70BD7">
            <w:pPr>
              <w:spacing w:line="360" w:lineRule="auto"/>
              <w:jc w:val="center"/>
              <w:rPr>
                <w:rFonts w:cs="Times New Roman"/>
              </w:rPr>
            </w:pPr>
            <w:r w:rsidRPr="00D70BD7">
              <w:rPr>
                <w:sz w:val="22"/>
                <w:szCs w:val="22"/>
              </w:rPr>
              <w:t xml:space="preserve">HCL </w:t>
            </w:r>
            <w:proofErr w:type="spellStart"/>
            <w:r w:rsidRPr="00D70BD7">
              <w:rPr>
                <w:sz w:val="22"/>
                <w:szCs w:val="22"/>
              </w:rPr>
              <w:t>konz</w:t>
            </w:r>
            <w:proofErr w:type="spellEnd"/>
            <w:r w:rsidRPr="00D70BD7">
              <w:rPr>
                <w:sz w:val="22"/>
                <w:szCs w:val="22"/>
              </w:rPr>
              <w:t>.</w:t>
            </w:r>
          </w:p>
        </w:tc>
        <w:tc>
          <w:tcPr>
            <w:tcW w:w="1984" w:type="dxa"/>
            <w:vAlign w:val="center"/>
          </w:tcPr>
          <w:p w:rsidR="00945366" w:rsidRPr="00D70BD7" w:rsidRDefault="00945366" w:rsidP="00D70BD7">
            <w:pPr>
              <w:spacing w:line="360" w:lineRule="auto"/>
              <w:jc w:val="center"/>
              <w:rPr>
                <w:rFonts w:cs="Times New Roman"/>
              </w:rPr>
            </w:pPr>
            <w:r w:rsidRPr="00D70BD7">
              <w:rPr>
                <w:sz w:val="22"/>
                <w:szCs w:val="22"/>
              </w:rPr>
              <w:t>H: 314-335-290</w:t>
            </w:r>
          </w:p>
        </w:tc>
        <w:tc>
          <w:tcPr>
            <w:tcW w:w="2127" w:type="dxa"/>
            <w:vAlign w:val="center"/>
          </w:tcPr>
          <w:p w:rsidR="00945366" w:rsidRPr="00D70BD7" w:rsidRDefault="00945366" w:rsidP="00D70BD7">
            <w:pPr>
              <w:spacing w:line="360" w:lineRule="auto"/>
              <w:jc w:val="center"/>
              <w:rPr>
                <w:rFonts w:cs="Times New Roman"/>
              </w:rPr>
            </w:pPr>
            <w:r w:rsidRPr="00D70BD7">
              <w:rPr>
                <w:sz w:val="22"/>
                <w:szCs w:val="22"/>
              </w:rPr>
              <w:t>P: 280-301+330+331-305+351+338</w:t>
            </w:r>
          </w:p>
        </w:tc>
        <w:tc>
          <w:tcPr>
            <w:tcW w:w="3569" w:type="dxa"/>
            <w:vAlign w:val="center"/>
          </w:tcPr>
          <w:p w:rsidR="00945366" w:rsidRPr="00D70BD7" w:rsidRDefault="004B5125" w:rsidP="00D70BD7">
            <w:pPr>
              <w:spacing w:line="360" w:lineRule="auto"/>
              <w:jc w:val="center"/>
              <w:rPr>
                <w:rFonts w:cs="Times New Roman"/>
              </w:rPr>
            </w:pPr>
            <w:r w:rsidRPr="00D24359">
              <w:rPr>
                <w:rFonts w:cs="Times New Roman"/>
                <w:noProof/>
              </w:rPr>
              <w:pict>
                <v:shape id="Bild 6" o:spid="_x0000_i1031" type="#_x0000_t75" style="width:48.75pt;height:52.5pt;visibility:visible">
                  <v:imagedata r:id="rId9" o:title=""/>
                </v:shape>
              </w:pict>
            </w:r>
            <w:r w:rsidRPr="00D24359">
              <w:rPr>
                <w:rFonts w:cs="Times New Roman"/>
                <w:noProof/>
              </w:rPr>
              <w:pict>
                <v:shape id="Bild 7" o:spid="_x0000_i1032" type="#_x0000_t75" style="width:52.5pt;height:52.5pt;visibility:visible">
                  <v:imagedata r:id="rId10" o:title=""/>
                </v:shape>
              </w:pict>
            </w:r>
          </w:p>
        </w:tc>
      </w:tr>
    </w:tbl>
    <w:p w:rsidR="00945366" w:rsidRDefault="00945366" w:rsidP="00C008D4">
      <w:pPr>
        <w:rPr>
          <w:rFonts w:cs="Times New Roman"/>
          <w:sz w:val="22"/>
          <w:szCs w:val="22"/>
        </w:rPr>
      </w:pPr>
    </w:p>
    <w:p w:rsidR="00945366" w:rsidRDefault="00945366" w:rsidP="008F395C">
      <w:pPr>
        <w:spacing w:before="120" w:line="360" w:lineRule="auto"/>
        <w:ind w:left="1701" w:hanging="1701"/>
        <w:rPr>
          <w:sz w:val="22"/>
          <w:szCs w:val="22"/>
        </w:rPr>
      </w:pPr>
      <w:r>
        <w:rPr>
          <w:sz w:val="22"/>
          <w:szCs w:val="22"/>
        </w:rPr>
        <w:t xml:space="preserve">Materialien: </w:t>
      </w:r>
      <w:r>
        <w:rPr>
          <w:sz w:val="22"/>
          <w:szCs w:val="22"/>
        </w:rPr>
        <w:tab/>
        <w:t>Reagenzglas</w:t>
      </w:r>
    </w:p>
    <w:p w:rsidR="00945366" w:rsidRDefault="00945366" w:rsidP="008F395C">
      <w:pPr>
        <w:spacing w:before="120" w:line="360" w:lineRule="auto"/>
        <w:ind w:left="1701" w:hanging="1701"/>
        <w:jc w:val="both"/>
        <w:rPr>
          <w:rFonts w:cs="Times New Roman"/>
          <w:sz w:val="22"/>
          <w:szCs w:val="22"/>
        </w:rPr>
      </w:pPr>
      <w:r w:rsidRPr="001C2DA2">
        <w:rPr>
          <w:sz w:val="22"/>
          <w:szCs w:val="22"/>
        </w:rPr>
        <w:t xml:space="preserve">Chemikalien: </w:t>
      </w:r>
      <w:r w:rsidRPr="001C2DA2">
        <w:rPr>
          <w:sz w:val="22"/>
          <w:szCs w:val="22"/>
        </w:rPr>
        <w:tab/>
        <w:t>Phenol, konzentrierte Natronlauge, konzentrierte Salzsäure, destillierte</w:t>
      </w:r>
      <w:r>
        <w:rPr>
          <w:sz w:val="22"/>
          <w:szCs w:val="22"/>
        </w:rPr>
        <w:t>s</w:t>
      </w:r>
      <w:r w:rsidRPr="001C2DA2">
        <w:rPr>
          <w:sz w:val="22"/>
          <w:szCs w:val="22"/>
        </w:rPr>
        <w:t xml:space="preserve"> Wasser</w:t>
      </w:r>
    </w:p>
    <w:p w:rsidR="00945366" w:rsidRDefault="00945366" w:rsidP="008F395C">
      <w:pPr>
        <w:spacing w:before="120" w:line="360" w:lineRule="auto"/>
        <w:ind w:left="1701" w:hanging="1701"/>
        <w:jc w:val="both"/>
        <w:rPr>
          <w:sz w:val="22"/>
          <w:szCs w:val="22"/>
        </w:rPr>
      </w:pPr>
      <w:r>
        <w:rPr>
          <w:sz w:val="22"/>
          <w:szCs w:val="22"/>
        </w:rPr>
        <w:t xml:space="preserve">Durchführung: </w:t>
      </w:r>
      <w:r>
        <w:rPr>
          <w:sz w:val="22"/>
          <w:szCs w:val="22"/>
        </w:rPr>
        <w:tab/>
        <w:t xml:space="preserve">In einem Reagenzglas wird eine </w:t>
      </w:r>
      <w:proofErr w:type="spellStart"/>
      <w:r>
        <w:rPr>
          <w:sz w:val="22"/>
          <w:szCs w:val="22"/>
        </w:rPr>
        <w:t>Spatelspitze</w:t>
      </w:r>
      <w:proofErr w:type="spellEnd"/>
      <w:r>
        <w:rPr>
          <w:sz w:val="22"/>
          <w:szCs w:val="22"/>
        </w:rPr>
        <w:t xml:space="preserve"> Phenol mit Wasser versetzt und geschüttelt. </w:t>
      </w:r>
      <w:r>
        <w:rPr>
          <w:b/>
          <w:bCs/>
          <w:sz w:val="22"/>
          <w:szCs w:val="22"/>
        </w:rPr>
        <w:t xml:space="preserve">Achtung: </w:t>
      </w:r>
      <w:r>
        <w:rPr>
          <w:sz w:val="22"/>
          <w:szCs w:val="22"/>
        </w:rPr>
        <w:t>Beim Schütteln des Reagenzglases den Stopfen einsetzen. Danach werden wenige Tropfen Natronlauge hinzugegeben und es wird wieder geschüttelt. Schließlich werden einige Tropfen konzentrierte Salzsäure hinzugegeben.</w:t>
      </w:r>
    </w:p>
    <w:p w:rsidR="00945366" w:rsidRDefault="00945366" w:rsidP="008F395C">
      <w:pPr>
        <w:spacing w:before="120" w:line="360" w:lineRule="auto"/>
        <w:ind w:left="1701" w:hanging="1701"/>
        <w:jc w:val="both"/>
        <w:rPr>
          <w:sz w:val="22"/>
          <w:szCs w:val="22"/>
        </w:rPr>
      </w:pPr>
      <w:r>
        <w:rPr>
          <w:sz w:val="22"/>
          <w:szCs w:val="22"/>
        </w:rPr>
        <w:t xml:space="preserve">Beobachtung: </w:t>
      </w:r>
      <w:r>
        <w:rPr>
          <w:sz w:val="22"/>
          <w:szCs w:val="22"/>
        </w:rPr>
        <w:tab/>
        <w:t xml:space="preserve">Nach Zugabe von Wasser zu Phenol bildet sich eine </w:t>
      </w:r>
      <w:proofErr w:type="spellStart"/>
      <w:r>
        <w:rPr>
          <w:sz w:val="22"/>
          <w:szCs w:val="22"/>
        </w:rPr>
        <w:t>milchigweiße</w:t>
      </w:r>
      <w:proofErr w:type="spellEnd"/>
      <w:r>
        <w:rPr>
          <w:sz w:val="22"/>
          <w:szCs w:val="22"/>
        </w:rPr>
        <w:t xml:space="preserve"> Emulsion. Diese wird nach der Zugabe von Natronlauge vollständig gelöst und es bildet sich ein</w:t>
      </w:r>
      <w:r w:rsidR="004B5125">
        <w:rPr>
          <w:sz w:val="22"/>
          <w:szCs w:val="22"/>
        </w:rPr>
        <w:t>e klare Lösung. Nach Zuga</w:t>
      </w:r>
      <w:r>
        <w:rPr>
          <w:sz w:val="22"/>
          <w:szCs w:val="22"/>
        </w:rPr>
        <w:t>be de</w:t>
      </w:r>
      <w:r w:rsidR="004B5125">
        <w:rPr>
          <w:sz w:val="22"/>
          <w:szCs w:val="22"/>
        </w:rPr>
        <w:t xml:space="preserve">r konzentrierten Salzsäure tritt </w:t>
      </w:r>
      <w:r>
        <w:rPr>
          <w:sz w:val="22"/>
          <w:szCs w:val="22"/>
        </w:rPr>
        <w:t>erneut eine deutliche Trübung ein.</w:t>
      </w:r>
    </w:p>
    <w:p w:rsidR="00945366" w:rsidRDefault="004B5125" w:rsidP="00ED5796">
      <w:pPr>
        <w:keepNext/>
        <w:spacing w:before="120" w:line="360" w:lineRule="auto"/>
        <w:ind w:left="1701" w:hanging="1701"/>
        <w:jc w:val="center"/>
        <w:rPr>
          <w:rFonts w:cs="Times New Roman"/>
        </w:rPr>
      </w:pPr>
      <w:r w:rsidRPr="00D24359">
        <w:rPr>
          <w:rFonts w:cs="Times New Roman"/>
          <w:noProof/>
          <w:sz w:val="22"/>
          <w:szCs w:val="22"/>
        </w:rPr>
        <w:pict>
          <v:shape id="_x0000_i1033" type="#_x0000_t75" alt="IMG_0052.jpg" style="width:78pt;height:213.75pt;visibility:visible">
            <v:imagedata r:id="rId11" o:title=""/>
            <o:lock v:ext="edit" aspectratio="f"/>
          </v:shape>
        </w:pict>
      </w:r>
      <w:r w:rsidRPr="00D24359">
        <w:rPr>
          <w:rFonts w:cs="Times New Roman"/>
          <w:noProof/>
          <w:sz w:val="22"/>
          <w:szCs w:val="22"/>
        </w:rPr>
        <w:pict>
          <v:shape id="Inhaltsplatzhalter 3" o:spid="_x0000_i1034" type="#_x0000_t75" alt="IMG_0053.jpg" style="width:83.25pt;height:214.5pt;visibility:visible">
            <v:imagedata r:id="rId12" o:title=""/>
            <o:lock v:ext="edit" aspectratio="f"/>
          </v:shape>
        </w:pict>
      </w:r>
      <w:r w:rsidRPr="00D24359">
        <w:rPr>
          <w:rFonts w:cs="Times New Roman"/>
          <w:noProof/>
          <w:sz w:val="22"/>
          <w:szCs w:val="22"/>
        </w:rPr>
        <w:pict>
          <v:shape id="_x0000_i1035" type="#_x0000_t75" alt="IMG_0054.jpg" style="width:76.5pt;height:214.5pt;visibility:visible">
            <v:imagedata r:id="rId13" o:title=""/>
            <o:lock v:ext="edit" aspectratio="f"/>
          </v:shape>
        </w:pict>
      </w:r>
    </w:p>
    <w:p w:rsidR="00945366" w:rsidRDefault="00945366" w:rsidP="00ED5796">
      <w:pPr>
        <w:pStyle w:val="Beschriftung"/>
        <w:jc w:val="center"/>
      </w:pPr>
      <w:r>
        <w:t xml:space="preserve">Abbildung </w:t>
      </w:r>
      <w:fldSimple w:instr=" SEQ Abbildung \* ARABIC ">
        <w:r>
          <w:rPr>
            <w:noProof/>
          </w:rPr>
          <w:t>1</w:t>
        </w:r>
      </w:fldSimple>
      <w:r>
        <w:t>: Verhalten von Phenol im Wasser</w:t>
      </w:r>
    </w:p>
    <w:p w:rsidR="00945366" w:rsidRDefault="00945366" w:rsidP="00ED5796">
      <w:pPr>
        <w:spacing w:before="120" w:line="360" w:lineRule="auto"/>
        <w:ind w:left="1701" w:hanging="1701"/>
        <w:jc w:val="center"/>
        <w:rPr>
          <w:rFonts w:cs="Times New Roman"/>
          <w:sz w:val="22"/>
          <w:szCs w:val="22"/>
        </w:rPr>
      </w:pPr>
    </w:p>
    <w:p w:rsidR="00945366" w:rsidRDefault="00945366" w:rsidP="00E56C06">
      <w:pPr>
        <w:spacing w:before="120" w:line="360" w:lineRule="auto"/>
        <w:ind w:left="1701" w:hanging="1701"/>
        <w:jc w:val="both"/>
        <w:rPr>
          <w:sz w:val="22"/>
          <w:szCs w:val="22"/>
        </w:rPr>
      </w:pPr>
      <w:r>
        <w:rPr>
          <w:sz w:val="22"/>
          <w:szCs w:val="22"/>
        </w:rPr>
        <w:t xml:space="preserve">Deutung: </w:t>
      </w:r>
      <w:r>
        <w:rPr>
          <w:sz w:val="22"/>
          <w:szCs w:val="22"/>
        </w:rPr>
        <w:tab/>
        <w:t xml:space="preserve">Beim Lösen von Phenol im Wasser findet eine </w:t>
      </w:r>
      <w:proofErr w:type="spellStart"/>
      <w:r>
        <w:rPr>
          <w:sz w:val="22"/>
          <w:szCs w:val="22"/>
        </w:rPr>
        <w:t>Deprotonierung</w:t>
      </w:r>
      <w:proofErr w:type="spellEnd"/>
      <w:r>
        <w:rPr>
          <w:sz w:val="22"/>
          <w:szCs w:val="22"/>
        </w:rPr>
        <w:t xml:space="preserve"> der </w:t>
      </w:r>
      <w:proofErr w:type="spellStart"/>
      <w:r>
        <w:rPr>
          <w:sz w:val="22"/>
          <w:szCs w:val="22"/>
        </w:rPr>
        <w:t>Hydroxidgruppe</w:t>
      </w:r>
      <w:proofErr w:type="spellEnd"/>
      <w:r>
        <w:rPr>
          <w:sz w:val="22"/>
          <w:szCs w:val="22"/>
        </w:rPr>
        <w:t xml:space="preserve"> statt. Da Phenol nicht vollständig </w:t>
      </w:r>
      <w:proofErr w:type="spellStart"/>
      <w:r>
        <w:rPr>
          <w:sz w:val="22"/>
          <w:szCs w:val="22"/>
        </w:rPr>
        <w:t>deprotoniert</w:t>
      </w:r>
      <w:proofErr w:type="spellEnd"/>
      <w:r>
        <w:rPr>
          <w:sz w:val="22"/>
          <w:szCs w:val="22"/>
        </w:rPr>
        <w:t xml:space="preserve"> wird, d. h in der Lösung immer noch die Phenolmoleküle vorliegen, und Phenol schwerlöslich ist, entsteht eine Trübung beim Lösen Phenol im Wasser. Es läuft folgende Reaktion ab:</w:t>
      </w:r>
    </w:p>
    <w:p w:rsidR="00945366" w:rsidRDefault="00945366" w:rsidP="001474D2">
      <w:pPr>
        <w:spacing w:before="120" w:line="360" w:lineRule="auto"/>
        <w:ind w:left="1701" w:hanging="1701"/>
        <w:rPr>
          <w:sz w:val="22"/>
          <w:szCs w:val="22"/>
        </w:rPr>
      </w:pPr>
      <w:r>
        <w:t xml:space="preserve">                                  </w:t>
      </w:r>
      <w:r w:rsidRPr="00186758">
        <w:rPr>
          <w:rFonts w:cs="Times New Roman"/>
        </w:rPr>
        <w:object w:dxaOrig="4723" w:dyaOrig="1598">
          <v:shape id="_x0000_i1036" type="#_x0000_t75" style="width:224.25pt;height:75pt" o:ole="">
            <v:imagedata r:id="rId14" o:title=""/>
          </v:shape>
          <o:OLEObject Type="Embed" ProgID="ACD.ChemSketch.20" ShapeID="_x0000_i1036" DrawAspect="Content" ObjectID="_1412267975" r:id="rId15"/>
        </w:object>
      </w:r>
      <w:r>
        <w:rPr>
          <w:sz w:val="22"/>
          <w:szCs w:val="22"/>
        </w:rPr>
        <w:t xml:space="preserve">          </w:t>
      </w:r>
    </w:p>
    <w:p w:rsidR="00945366" w:rsidRDefault="00945366" w:rsidP="00AD57C9">
      <w:pPr>
        <w:spacing w:before="120" w:line="360" w:lineRule="auto"/>
        <w:ind w:left="1701"/>
        <w:jc w:val="both"/>
        <w:rPr>
          <w:sz w:val="22"/>
          <w:szCs w:val="22"/>
        </w:rPr>
      </w:pPr>
      <w:r>
        <w:rPr>
          <w:sz w:val="22"/>
          <w:szCs w:val="22"/>
        </w:rPr>
        <w:t xml:space="preserve">Wird zu der im Wasser gelöster Phenollösung Natronlauge hinzugegeben, dann wird Phenol vollständig </w:t>
      </w:r>
      <w:proofErr w:type="spellStart"/>
      <w:r>
        <w:rPr>
          <w:sz w:val="22"/>
          <w:szCs w:val="22"/>
        </w:rPr>
        <w:t>deprotoniert</w:t>
      </w:r>
      <w:proofErr w:type="spellEnd"/>
      <w:r>
        <w:rPr>
          <w:sz w:val="22"/>
          <w:szCs w:val="22"/>
        </w:rPr>
        <w:t xml:space="preserve">, d. h. in der Lösung liegen nur die </w:t>
      </w:r>
      <w:proofErr w:type="spellStart"/>
      <w:r>
        <w:rPr>
          <w:sz w:val="22"/>
          <w:szCs w:val="22"/>
        </w:rPr>
        <w:t>d</w:t>
      </w:r>
      <w:r w:rsidR="004B5125">
        <w:rPr>
          <w:sz w:val="22"/>
          <w:szCs w:val="22"/>
        </w:rPr>
        <w:t>eprotonierten</w:t>
      </w:r>
      <w:proofErr w:type="spellEnd"/>
      <w:r w:rsidR="004B5125">
        <w:rPr>
          <w:sz w:val="22"/>
          <w:szCs w:val="22"/>
        </w:rPr>
        <w:t xml:space="preserve"> </w:t>
      </w:r>
      <w:proofErr w:type="spellStart"/>
      <w:r w:rsidR="004B5125">
        <w:rPr>
          <w:sz w:val="22"/>
          <w:szCs w:val="22"/>
        </w:rPr>
        <w:t>Phenolationen</w:t>
      </w:r>
      <w:proofErr w:type="spellEnd"/>
      <w:r w:rsidR="004B5125">
        <w:rPr>
          <w:sz w:val="22"/>
          <w:szCs w:val="22"/>
        </w:rPr>
        <w:t xml:space="preserve"> vor</w:t>
      </w:r>
      <w:r>
        <w:rPr>
          <w:sz w:val="22"/>
          <w:szCs w:val="22"/>
        </w:rPr>
        <w:t>. Es findet folgende Reaktion statt:</w:t>
      </w:r>
    </w:p>
    <w:p w:rsidR="00945366" w:rsidRDefault="004B5125" w:rsidP="008F395C">
      <w:pPr>
        <w:spacing w:before="120" w:line="360" w:lineRule="auto"/>
        <w:ind w:left="1701" w:hanging="1701"/>
        <w:jc w:val="center"/>
        <w:rPr>
          <w:rFonts w:cs="Times New Roman"/>
          <w:sz w:val="22"/>
          <w:szCs w:val="22"/>
        </w:rPr>
      </w:pPr>
      <w:r w:rsidRPr="00D24359">
        <w:rPr>
          <w:rFonts w:cs="Times New Roman"/>
          <w:noProof/>
          <w:sz w:val="22"/>
          <w:szCs w:val="22"/>
        </w:rPr>
        <w:pict>
          <v:shape id="Bild 10" o:spid="_x0000_i1037" type="#_x0000_t75" style="width:261.75pt;height:72.75pt;visibility:visible">
            <v:imagedata r:id="rId16" o:title=""/>
          </v:shape>
        </w:pict>
      </w:r>
    </w:p>
    <w:p w:rsidR="00945366" w:rsidRDefault="00945366" w:rsidP="00AD57C9">
      <w:pPr>
        <w:spacing w:before="120" w:line="360" w:lineRule="auto"/>
        <w:ind w:left="1701"/>
        <w:jc w:val="both"/>
        <w:rPr>
          <w:sz w:val="22"/>
          <w:szCs w:val="22"/>
        </w:rPr>
      </w:pPr>
      <w:r>
        <w:rPr>
          <w:sz w:val="22"/>
          <w:szCs w:val="22"/>
        </w:rPr>
        <w:t xml:space="preserve">Das </w:t>
      </w:r>
      <w:proofErr w:type="spellStart"/>
      <w:r>
        <w:rPr>
          <w:sz w:val="22"/>
          <w:szCs w:val="22"/>
        </w:rPr>
        <w:t>Phenolation</w:t>
      </w:r>
      <w:proofErr w:type="spellEnd"/>
      <w:r>
        <w:rPr>
          <w:sz w:val="22"/>
          <w:szCs w:val="22"/>
        </w:rPr>
        <w:t xml:space="preserve"> wird </w:t>
      </w:r>
      <w:proofErr w:type="spellStart"/>
      <w:r>
        <w:rPr>
          <w:sz w:val="22"/>
          <w:szCs w:val="22"/>
        </w:rPr>
        <w:t>mesomeriestabilisiert</w:t>
      </w:r>
      <w:proofErr w:type="spellEnd"/>
      <w:r>
        <w:rPr>
          <w:sz w:val="22"/>
          <w:szCs w:val="22"/>
        </w:rPr>
        <w:t xml:space="preserve">. Die negative Ladung dieses Anions wird über das ganze Molekül verteilt. </w:t>
      </w:r>
    </w:p>
    <w:p w:rsidR="00945366" w:rsidRDefault="004B5125" w:rsidP="008F395C">
      <w:pPr>
        <w:spacing w:before="120" w:line="360" w:lineRule="auto"/>
        <w:ind w:left="1701" w:hanging="1701"/>
        <w:jc w:val="center"/>
        <w:rPr>
          <w:rFonts w:cs="Times New Roman"/>
          <w:sz w:val="22"/>
          <w:szCs w:val="22"/>
        </w:rPr>
      </w:pPr>
      <w:r w:rsidRPr="00D24359">
        <w:rPr>
          <w:rFonts w:cs="Times New Roman"/>
          <w:noProof/>
          <w:sz w:val="22"/>
          <w:szCs w:val="22"/>
        </w:rPr>
        <w:pict>
          <v:shape id="Bild 11" o:spid="_x0000_i1038" type="#_x0000_t75" style="width:308.25pt;height:73.5pt;visibility:visible">
            <v:imagedata r:id="rId17" o:title=""/>
          </v:shape>
        </w:pict>
      </w:r>
    </w:p>
    <w:p w:rsidR="00945366" w:rsidRDefault="00945366" w:rsidP="00AD57C9">
      <w:pPr>
        <w:spacing w:before="120" w:line="360" w:lineRule="auto"/>
        <w:ind w:left="1701"/>
        <w:jc w:val="both"/>
        <w:rPr>
          <w:sz w:val="22"/>
          <w:szCs w:val="22"/>
        </w:rPr>
      </w:pPr>
      <w:r>
        <w:rPr>
          <w:sz w:val="22"/>
          <w:szCs w:val="22"/>
        </w:rPr>
        <w:t>Bei der Zugabe von Salzsäure entsteht wieder das schwerer lösliche Phenol, deswegen tritt eine Trübung auf.</w:t>
      </w:r>
    </w:p>
    <w:p w:rsidR="00945366" w:rsidRDefault="004B5125" w:rsidP="008F395C">
      <w:pPr>
        <w:spacing w:before="120" w:line="360" w:lineRule="auto"/>
        <w:ind w:left="1701" w:hanging="1701"/>
        <w:jc w:val="center"/>
        <w:rPr>
          <w:rFonts w:cs="Times New Roman"/>
          <w:sz w:val="22"/>
          <w:szCs w:val="22"/>
        </w:rPr>
      </w:pPr>
      <w:r w:rsidRPr="00D24359">
        <w:rPr>
          <w:rFonts w:cs="Times New Roman"/>
          <w:noProof/>
          <w:sz w:val="22"/>
          <w:szCs w:val="22"/>
        </w:rPr>
        <w:pict>
          <v:shape id="Bild 9" o:spid="_x0000_i1039" type="#_x0000_t75" style="width:268.5pt;height:74.25pt;visibility:visible">
            <v:imagedata r:id="rId18" o:title=""/>
          </v:shape>
        </w:pict>
      </w:r>
    </w:p>
    <w:p w:rsidR="00945366" w:rsidRDefault="00945366" w:rsidP="008F395C">
      <w:pPr>
        <w:spacing w:before="120" w:line="360" w:lineRule="auto"/>
        <w:ind w:left="1701" w:hanging="1701"/>
        <w:jc w:val="both"/>
        <w:rPr>
          <w:sz w:val="22"/>
          <w:szCs w:val="22"/>
        </w:rPr>
      </w:pPr>
      <w:r>
        <w:rPr>
          <w:sz w:val="22"/>
          <w:szCs w:val="22"/>
        </w:rPr>
        <w:t xml:space="preserve">Entsorgung: </w:t>
      </w:r>
      <w:r>
        <w:rPr>
          <w:sz w:val="22"/>
          <w:szCs w:val="22"/>
        </w:rPr>
        <w:tab/>
        <w:t xml:space="preserve">Die Reste der Natronlauge und Salzsäure müssen in den Säure-Base-Abfälle entsorgt werden. Phenol muss im organischen Abfallbehälter entsorgt werden. </w:t>
      </w:r>
    </w:p>
    <w:p w:rsidR="00945366" w:rsidRPr="004B5125" w:rsidRDefault="00D24359" w:rsidP="004B5125">
      <w:pPr>
        <w:spacing w:before="120" w:line="360" w:lineRule="auto"/>
        <w:ind w:left="1701" w:hanging="1701"/>
        <w:jc w:val="both"/>
        <w:rPr>
          <w:sz w:val="22"/>
          <w:szCs w:val="22"/>
        </w:rPr>
      </w:pPr>
      <w:r w:rsidRPr="00D24359">
        <w:rPr>
          <w:noProof/>
        </w:rPr>
        <w:pict>
          <v:shape id="Textfeld 8" o:spid="_x0000_s1028" type="#_x0000_t202" style="position:absolute;left:0;text-align:left;margin-left:0;margin-top:29.35pt;width:450pt;height:51.9pt;z-index:2;visibility:visible" filled="f" strokecolor="red">
            <v:stroke dashstyle="dashDot"/>
            <v:textbox style="mso-fit-shape-to-text:t">
              <w:txbxContent>
                <w:p w:rsidR="00945366" w:rsidRPr="00021512" w:rsidRDefault="00945366" w:rsidP="00916B9B">
                  <w:pPr>
                    <w:spacing w:before="120" w:line="360" w:lineRule="auto"/>
                    <w:jc w:val="both"/>
                    <w:rPr>
                      <w:rFonts w:cs="Times New Roman"/>
                      <w:sz w:val="22"/>
                      <w:szCs w:val="22"/>
                    </w:rPr>
                  </w:pPr>
                  <w:r>
                    <w:rPr>
                      <w:sz w:val="22"/>
                      <w:szCs w:val="22"/>
                    </w:rPr>
                    <w:t xml:space="preserve">Aus Sicherheitsgründen ist es beim Experimentieren notwendig, im Abzug zu arbeiten und die Schutzhandschuhe zu tragen.  </w:t>
                  </w:r>
                </w:p>
              </w:txbxContent>
            </v:textbox>
            <w10:wrap type="square"/>
          </v:shape>
        </w:pict>
      </w:r>
      <w:r w:rsidR="00945366">
        <w:rPr>
          <w:sz w:val="22"/>
          <w:szCs w:val="22"/>
        </w:rPr>
        <w:t xml:space="preserve">Literatur: </w:t>
      </w:r>
      <w:r w:rsidR="00945366">
        <w:rPr>
          <w:sz w:val="22"/>
          <w:szCs w:val="22"/>
        </w:rPr>
        <w:tab/>
        <w:t xml:space="preserve">(Häuser, K., </w:t>
      </w:r>
      <w:proofErr w:type="spellStart"/>
      <w:r w:rsidR="00945366">
        <w:rPr>
          <w:sz w:val="22"/>
          <w:szCs w:val="22"/>
        </w:rPr>
        <w:t>Rampf</w:t>
      </w:r>
      <w:proofErr w:type="spellEnd"/>
      <w:r w:rsidR="00945366">
        <w:rPr>
          <w:sz w:val="22"/>
          <w:szCs w:val="22"/>
        </w:rPr>
        <w:t>, H., Reichelt, R, 1995)</w:t>
      </w:r>
    </w:p>
    <w:p w:rsidR="00945366" w:rsidRDefault="00945366" w:rsidP="00163D48">
      <w:pPr>
        <w:pStyle w:val="berschrift2"/>
        <w:spacing w:before="120" w:line="360" w:lineRule="auto"/>
        <w:rPr>
          <w:sz w:val="22"/>
          <w:szCs w:val="22"/>
        </w:rPr>
      </w:pPr>
      <w:bookmarkStart w:id="5" w:name="_Toc338263507"/>
      <w:r>
        <w:rPr>
          <w:sz w:val="22"/>
          <w:szCs w:val="22"/>
        </w:rPr>
        <w:lastRenderedPageBreak/>
        <w:t xml:space="preserve">2.2 </w:t>
      </w:r>
      <w:r>
        <w:rPr>
          <w:sz w:val="22"/>
          <w:szCs w:val="22"/>
        </w:rPr>
        <w:tab/>
        <w:t>V 2 – Einwirkung von Natrium auf Phenol</w:t>
      </w:r>
      <w:bookmarkEnd w:id="5"/>
    </w:p>
    <w:p w:rsidR="00945366" w:rsidRPr="00AB4C32" w:rsidRDefault="00945366" w:rsidP="00AB4C32">
      <w:pPr>
        <w:rPr>
          <w:rFonts w:cs="Times New Roman"/>
        </w:rPr>
      </w:pPr>
    </w:p>
    <w:p w:rsidR="00945366" w:rsidRPr="006D388D" w:rsidRDefault="00D24359" w:rsidP="00ED5796">
      <w:pPr>
        <w:spacing w:before="120" w:line="360" w:lineRule="auto"/>
        <w:rPr>
          <w:rFonts w:cs="Times New Roman"/>
          <w:sz w:val="22"/>
          <w:szCs w:val="22"/>
        </w:rPr>
      </w:pPr>
      <w:r w:rsidRPr="00D24359">
        <w:rPr>
          <w:noProof/>
        </w:rPr>
        <w:pict>
          <v:shape id="Textfeld 24" o:spid="_x0000_s1029" type="#_x0000_t202" style="position:absolute;margin-left:0;margin-top:6.45pt;width:454.05pt;height:52.65pt;z-index:3;visibility:visible;mso-wrap-style:none" wrapcoords="-36 -309 -36 21291 21636 21291 21636 -309 -36 -309" filled="f" strokecolor="#548dd4">
            <v:stroke dashstyle="dashDot"/>
            <v:textbox style="mso-fit-shape-to-text:t">
              <w:txbxContent>
                <w:p w:rsidR="00945366" w:rsidRPr="001E51AD" w:rsidRDefault="00945366" w:rsidP="00EE6B71">
                  <w:pPr>
                    <w:spacing w:before="120" w:line="360" w:lineRule="auto"/>
                    <w:rPr>
                      <w:rFonts w:cs="Times New Roman"/>
                      <w:sz w:val="22"/>
                      <w:szCs w:val="22"/>
                    </w:rPr>
                  </w:pPr>
                  <w:r w:rsidRPr="001E51AD">
                    <w:rPr>
                      <w:sz w:val="22"/>
                      <w:szCs w:val="22"/>
                    </w:rPr>
                    <w:t xml:space="preserve">Dieser Versuch zeigt den </w:t>
                  </w:r>
                  <w:proofErr w:type="spellStart"/>
                  <w:r w:rsidRPr="001E51AD">
                    <w:rPr>
                      <w:sz w:val="22"/>
                      <w:szCs w:val="22"/>
                    </w:rPr>
                    <w:t>SuS</w:t>
                  </w:r>
                  <w:proofErr w:type="spellEnd"/>
                  <w:r w:rsidRPr="001E51AD">
                    <w:rPr>
                      <w:sz w:val="22"/>
                      <w:szCs w:val="22"/>
                    </w:rPr>
                    <w:t xml:space="preserve"> deutlich die Eigenschaften von Phenol als schwache Säure. Als Vorwissen benötigen die </w:t>
                  </w:r>
                  <w:proofErr w:type="spellStart"/>
                  <w:r w:rsidRPr="001E51AD">
                    <w:rPr>
                      <w:sz w:val="22"/>
                      <w:szCs w:val="22"/>
                    </w:rPr>
                    <w:t>SuS</w:t>
                  </w:r>
                  <w:proofErr w:type="spellEnd"/>
                  <w:r w:rsidRPr="001E51AD">
                    <w:rPr>
                      <w:sz w:val="22"/>
                      <w:szCs w:val="22"/>
                    </w:rPr>
                    <w:t xml:space="preserve"> Kenntnisse über die Eigenschaften von Säuren nach </w:t>
                  </w:r>
                  <w:proofErr w:type="spellStart"/>
                  <w:r w:rsidRPr="001E51AD">
                    <w:rPr>
                      <w:sz w:val="22"/>
                      <w:szCs w:val="22"/>
                    </w:rPr>
                    <w:t>Brönsted</w:t>
                  </w:r>
                  <w:proofErr w:type="spellEnd"/>
                  <w:r w:rsidRPr="001E51AD">
                    <w:rPr>
                      <w:sz w:val="22"/>
                      <w:szCs w:val="22"/>
                    </w:rPr>
                    <w:t>.</w:t>
                  </w:r>
                </w:p>
              </w:txbxContent>
            </v:textbox>
            <w10:wrap type="tight"/>
          </v:shape>
        </w:pict>
      </w:r>
      <w:r w:rsidR="00945366">
        <w:rPr>
          <w:sz w:val="22"/>
          <w:szCs w:val="2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26"/>
        <w:gridCol w:w="1843"/>
        <w:gridCol w:w="2268"/>
        <w:gridCol w:w="3569"/>
      </w:tblGrid>
      <w:tr w:rsidR="00945366" w:rsidRPr="00D70BD7">
        <w:tc>
          <w:tcPr>
            <w:tcW w:w="5637" w:type="dxa"/>
            <w:gridSpan w:val="3"/>
            <w:vAlign w:val="center"/>
          </w:tcPr>
          <w:p w:rsidR="00945366" w:rsidRPr="00D70BD7" w:rsidRDefault="00945366" w:rsidP="00D70BD7">
            <w:pPr>
              <w:spacing w:before="120" w:line="360" w:lineRule="auto"/>
              <w:jc w:val="center"/>
              <w:rPr>
                <w:rFonts w:cs="Times New Roman"/>
                <w:b/>
                <w:bCs/>
              </w:rPr>
            </w:pPr>
            <w:r w:rsidRPr="00D70BD7">
              <w:rPr>
                <w:b/>
                <w:bCs/>
                <w:sz w:val="22"/>
                <w:szCs w:val="22"/>
              </w:rPr>
              <w:t>Gefahrenstoffe</w:t>
            </w:r>
          </w:p>
        </w:tc>
        <w:tc>
          <w:tcPr>
            <w:tcW w:w="3569" w:type="dxa"/>
            <w:vMerge w:val="restart"/>
          </w:tcPr>
          <w:p w:rsidR="00945366" w:rsidRPr="00D70BD7" w:rsidRDefault="004B5125" w:rsidP="00D70BD7">
            <w:pPr>
              <w:spacing w:before="120" w:line="360" w:lineRule="auto"/>
              <w:rPr>
                <w:rFonts w:cs="Times New Roman"/>
              </w:rPr>
            </w:pPr>
            <w:r w:rsidRPr="00D24359">
              <w:rPr>
                <w:rFonts w:cs="Times New Roman"/>
                <w:noProof/>
              </w:rPr>
              <w:pict>
                <v:shape id="Bild 15" o:spid="_x0000_i1040" type="#_x0000_t75" style="width:54.75pt;height:54pt;visibility:visible">
                  <v:imagedata r:id="rId8" o:title=""/>
                </v:shape>
              </w:pict>
            </w:r>
            <w:r w:rsidR="00945366" w:rsidRPr="00D70BD7">
              <w:rPr>
                <w:sz w:val="22"/>
                <w:szCs w:val="22"/>
              </w:rPr>
              <w:t xml:space="preserve"> </w:t>
            </w:r>
            <w:r w:rsidRPr="00D24359">
              <w:rPr>
                <w:rFonts w:cs="Times New Roman"/>
                <w:noProof/>
              </w:rPr>
              <w:pict>
                <v:shape id="_x0000_i1041" type="#_x0000_t75" style="width:54pt;height:57pt;visibility:visible">
                  <v:imagedata r:id="rId7" o:title=""/>
                </v:shape>
              </w:pict>
            </w:r>
            <w:r w:rsidR="00945366" w:rsidRPr="00D70BD7">
              <w:rPr>
                <w:sz w:val="22"/>
                <w:szCs w:val="22"/>
              </w:rPr>
              <w:t xml:space="preserve"> </w:t>
            </w:r>
            <w:r w:rsidRPr="00D24359">
              <w:rPr>
                <w:rFonts w:cs="Times New Roman"/>
                <w:noProof/>
              </w:rPr>
              <w:pict>
                <v:shape id="Bild 17" o:spid="_x0000_i1042" type="#_x0000_t75" style="width:48.75pt;height:52.5pt;visibility:visible">
                  <v:imagedata r:id="rId9" o:title=""/>
                </v:shape>
              </w:pict>
            </w:r>
          </w:p>
        </w:tc>
      </w:tr>
      <w:tr w:rsidR="00945366" w:rsidRPr="00D70BD7">
        <w:tc>
          <w:tcPr>
            <w:tcW w:w="1526" w:type="dxa"/>
            <w:vAlign w:val="center"/>
          </w:tcPr>
          <w:p w:rsidR="00945366" w:rsidRPr="00D70BD7" w:rsidRDefault="00945366" w:rsidP="00D70BD7">
            <w:pPr>
              <w:spacing w:before="120" w:line="360" w:lineRule="auto"/>
              <w:jc w:val="center"/>
              <w:rPr>
                <w:rFonts w:cs="Times New Roman"/>
              </w:rPr>
            </w:pPr>
            <w:r w:rsidRPr="00D70BD7">
              <w:rPr>
                <w:b/>
                <w:bCs/>
                <w:sz w:val="22"/>
                <w:szCs w:val="22"/>
              </w:rPr>
              <w:t>Phenol</w:t>
            </w:r>
            <w:r w:rsidRPr="00D70BD7">
              <w:rPr>
                <w:sz w:val="22"/>
                <w:szCs w:val="22"/>
              </w:rPr>
              <w:t xml:space="preserve"> (C</w:t>
            </w:r>
            <w:r w:rsidRPr="00D70BD7">
              <w:rPr>
                <w:sz w:val="22"/>
                <w:szCs w:val="22"/>
                <w:vertAlign w:val="subscript"/>
              </w:rPr>
              <w:t>6</w:t>
            </w:r>
            <w:r w:rsidRPr="00D70BD7">
              <w:rPr>
                <w:sz w:val="22"/>
                <w:szCs w:val="22"/>
              </w:rPr>
              <w:t>H</w:t>
            </w:r>
            <w:r w:rsidRPr="00D70BD7">
              <w:rPr>
                <w:sz w:val="22"/>
                <w:szCs w:val="22"/>
                <w:vertAlign w:val="subscript"/>
              </w:rPr>
              <w:t>5</w:t>
            </w:r>
            <w:r w:rsidRPr="00D70BD7">
              <w:rPr>
                <w:sz w:val="22"/>
                <w:szCs w:val="22"/>
              </w:rPr>
              <w:t>-OH)</w:t>
            </w:r>
          </w:p>
        </w:tc>
        <w:tc>
          <w:tcPr>
            <w:tcW w:w="1843" w:type="dxa"/>
            <w:vAlign w:val="center"/>
          </w:tcPr>
          <w:p w:rsidR="00945366" w:rsidRPr="00D70BD7" w:rsidRDefault="00945366" w:rsidP="00D70BD7">
            <w:pPr>
              <w:spacing w:before="120" w:line="360" w:lineRule="auto"/>
              <w:jc w:val="center"/>
              <w:rPr>
                <w:rFonts w:cs="Times New Roman"/>
              </w:rPr>
            </w:pPr>
            <w:r w:rsidRPr="00D70BD7">
              <w:rPr>
                <w:sz w:val="22"/>
                <w:szCs w:val="22"/>
              </w:rPr>
              <w:t>H: 341-331-311-301-373-314</w:t>
            </w:r>
          </w:p>
        </w:tc>
        <w:tc>
          <w:tcPr>
            <w:tcW w:w="2268" w:type="dxa"/>
            <w:vAlign w:val="center"/>
          </w:tcPr>
          <w:p w:rsidR="00945366" w:rsidRPr="00D70BD7" w:rsidRDefault="00945366" w:rsidP="00D70BD7">
            <w:pPr>
              <w:spacing w:before="120" w:line="360" w:lineRule="auto"/>
              <w:jc w:val="center"/>
              <w:rPr>
                <w:rFonts w:cs="Times New Roman"/>
              </w:rPr>
            </w:pPr>
            <w:r w:rsidRPr="00D70BD7">
              <w:rPr>
                <w:sz w:val="22"/>
                <w:szCs w:val="22"/>
              </w:rPr>
              <w:t>P: 280-302+352-301+330+331-309-310-305+351+338</w:t>
            </w:r>
          </w:p>
        </w:tc>
        <w:tc>
          <w:tcPr>
            <w:tcW w:w="3569" w:type="dxa"/>
            <w:vMerge/>
          </w:tcPr>
          <w:p w:rsidR="00945366" w:rsidRPr="00D70BD7" w:rsidRDefault="00945366" w:rsidP="00D70BD7">
            <w:pPr>
              <w:spacing w:before="120" w:line="360" w:lineRule="auto"/>
              <w:rPr>
                <w:rFonts w:cs="Times New Roman"/>
              </w:rPr>
            </w:pPr>
          </w:p>
        </w:tc>
      </w:tr>
      <w:tr w:rsidR="00945366" w:rsidRPr="00D70BD7">
        <w:tc>
          <w:tcPr>
            <w:tcW w:w="1526" w:type="dxa"/>
            <w:vAlign w:val="center"/>
          </w:tcPr>
          <w:p w:rsidR="00945366" w:rsidRPr="00D70BD7" w:rsidRDefault="00945366" w:rsidP="00D70BD7">
            <w:pPr>
              <w:spacing w:before="120" w:line="360" w:lineRule="auto"/>
              <w:jc w:val="center"/>
              <w:rPr>
                <w:rFonts w:cs="Times New Roman"/>
                <w:b/>
                <w:bCs/>
              </w:rPr>
            </w:pPr>
            <w:r w:rsidRPr="00D70BD7">
              <w:rPr>
                <w:b/>
                <w:bCs/>
                <w:sz w:val="22"/>
                <w:szCs w:val="22"/>
              </w:rPr>
              <w:t>Natrium</w:t>
            </w:r>
          </w:p>
        </w:tc>
        <w:tc>
          <w:tcPr>
            <w:tcW w:w="1843" w:type="dxa"/>
            <w:vAlign w:val="center"/>
          </w:tcPr>
          <w:p w:rsidR="00945366" w:rsidRPr="00D70BD7" w:rsidRDefault="00945366" w:rsidP="00D70BD7">
            <w:pPr>
              <w:spacing w:before="120" w:line="360" w:lineRule="auto"/>
              <w:jc w:val="center"/>
              <w:rPr>
                <w:rFonts w:cs="Times New Roman"/>
              </w:rPr>
            </w:pPr>
            <w:r w:rsidRPr="00D70BD7">
              <w:rPr>
                <w:sz w:val="22"/>
                <w:szCs w:val="22"/>
              </w:rPr>
              <w:t>H: 260-314</w:t>
            </w:r>
          </w:p>
        </w:tc>
        <w:tc>
          <w:tcPr>
            <w:tcW w:w="2268" w:type="dxa"/>
            <w:vAlign w:val="center"/>
          </w:tcPr>
          <w:p w:rsidR="00945366" w:rsidRPr="00D70BD7" w:rsidRDefault="00945366" w:rsidP="00D70BD7">
            <w:pPr>
              <w:spacing w:before="120" w:line="360" w:lineRule="auto"/>
              <w:jc w:val="center"/>
              <w:rPr>
                <w:rFonts w:cs="Times New Roman"/>
              </w:rPr>
            </w:pPr>
            <w:r w:rsidRPr="00D70BD7">
              <w:rPr>
                <w:sz w:val="22"/>
                <w:szCs w:val="22"/>
              </w:rPr>
              <w:t>P: 280-301+330+331-305+351+338-309-310-370+378-422</w:t>
            </w:r>
          </w:p>
        </w:tc>
        <w:tc>
          <w:tcPr>
            <w:tcW w:w="3569" w:type="dxa"/>
          </w:tcPr>
          <w:p w:rsidR="00945366" w:rsidRPr="00D70BD7" w:rsidRDefault="004B5125" w:rsidP="00D70BD7">
            <w:pPr>
              <w:spacing w:before="120" w:line="360" w:lineRule="auto"/>
              <w:rPr>
                <w:rFonts w:cs="Times New Roman"/>
              </w:rPr>
            </w:pPr>
            <w:r w:rsidRPr="00D24359">
              <w:rPr>
                <w:rFonts w:cs="Times New Roman"/>
                <w:noProof/>
              </w:rPr>
              <w:pict>
                <v:shape id="Bild 12" o:spid="_x0000_i1043" type="#_x0000_t75" style="width:51pt;height:52.5pt;visibility:visible">
                  <v:imagedata r:id="rId19" o:title=""/>
                </v:shape>
              </w:pict>
            </w:r>
            <w:r w:rsidR="00945366" w:rsidRPr="00D70BD7">
              <w:rPr>
                <w:sz w:val="22"/>
                <w:szCs w:val="22"/>
              </w:rPr>
              <w:t xml:space="preserve"> </w:t>
            </w:r>
            <w:r w:rsidRPr="00D24359">
              <w:rPr>
                <w:rFonts w:cs="Times New Roman"/>
                <w:noProof/>
              </w:rPr>
              <w:pict>
                <v:shape id="Bild 19" o:spid="_x0000_i1044" type="#_x0000_t75" style="width:48.75pt;height:52.5pt;visibility:visible">
                  <v:imagedata r:id="rId9" o:title=""/>
                </v:shape>
              </w:pict>
            </w:r>
          </w:p>
        </w:tc>
      </w:tr>
      <w:tr w:rsidR="00945366" w:rsidRPr="00D70BD7">
        <w:tc>
          <w:tcPr>
            <w:tcW w:w="1526" w:type="dxa"/>
            <w:vAlign w:val="center"/>
          </w:tcPr>
          <w:p w:rsidR="00945366" w:rsidRPr="00D70BD7" w:rsidRDefault="00945366" w:rsidP="00D70BD7">
            <w:pPr>
              <w:spacing w:before="120" w:line="360" w:lineRule="auto"/>
              <w:jc w:val="center"/>
              <w:rPr>
                <w:rFonts w:cs="Times New Roman"/>
                <w:b/>
                <w:bCs/>
              </w:rPr>
            </w:pPr>
            <w:r w:rsidRPr="00D70BD7">
              <w:rPr>
                <w:b/>
                <w:bCs/>
                <w:sz w:val="22"/>
                <w:szCs w:val="22"/>
              </w:rPr>
              <w:t>Benzin</w:t>
            </w:r>
          </w:p>
        </w:tc>
        <w:tc>
          <w:tcPr>
            <w:tcW w:w="1843" w:type="dxa"/>
            <w:vAlign w:val="center"/>
          </w:tcPr>
          <w:p w:rsidR="00945366" w:rsidRPr="00D70BD7" w:rsidRDefault="00945366" w:rsidP="00D70BD7">
            <w:pPr>
              <w:spacing w:before="120" w:line="360" w:lineRule="auto"/>
              <w:jc w:val="center"/>
              <w:rPr>
                <w:rFonts w:cs="Times New Roman"/>
              </w:rPr>
            </w:pPr>
            <w:r w:rsidRPr="00D70BD7">
              <w:rPr>
                <w:sz w:val="22"/>
                <w:szCs w:val="22"/>
              </w:rPr>
              <w:t>H: 225-315-304-336-411</w:t>
            </w:r>
          </w:p>
        </w:tc>
        <w:tc>
          <w:tcPr>
            <w:tcW w:w="2268" w:type="dxa"/>
            <w:vAlign w:val="center"/>
          </w:tcPr>
          <w:p w:rsidR="00945366" w:rsidRPr="00D70BD7" w:rsidRDefault="00945366" w:rsidP="00D70BD7">
            <w:pPr>
              <w:spacing w:before="120" w:line="360" w:lineRule="auto"/>
              <w:jc w:val="center"/>
              <w:rPr>
                <w:rFonts w:cs="Times New Roman"/>
              </w:rPr>
            </w:pPr>
            <w:r w:rsidRPr="00D70BD7">
              <w:rPr>
                <w:sz w:val="22"/>
                <w:szCs w:val="22"/>
              </w:rPr>
              <w:t>P: 210-273-301+310-331-302+352</w:t>
            </w:r>
          </w:p>
        </w:tc>
        <w:tc>
          <w:tcPr>
            <w:tcW w:w="3569" w:type="dxa"/>
          </w:tcPr>
          <w:p w:rsidR="00945366" w:rsidRPr="00D70BD7" w:rsidRDefault="004B5125" w:rsidP="00D70BD7">
            <w:pPr>
              <w:spacing w:before="120" w:line="360" w:lineRule="auto"/>
              <w:rPr>
                <w:rFonts w:cs="Times New Roman"/>
                <w:noProof/>
              </w:rPr>
            </w:pPr>
            <w:r w:rsidRPr="00D24359">
              <w:rPr>
                <w:rFonts w:cs="Times New Roman"/>
                <w:noProof/>
              </w:rPr>
              <w:pict>
                <v:shape id="_x0000_i1045" type="#_x0000_t75" style="width:51pt;height:52.5pt;visibility:visible">
                  <v:imagedata r:id="rId19" o:title=""/>
                </v:shape>
              </w:pict>
            </w:r>
            <w:r w:rsidR="00945366" w:rsidRPr="00D70BD7">
              <w:rPr>
                <w:noProof/>
                <w:sz w:val="22"/>
                <w:szCs w:val="22"/>
              </w:rPr>
              <w:t xml:space="preserve"> </w:t>
            </w:r>
            <w:r w:rsidRPr="00D24359">
              <w:rPr>
                <w:rFonts w:cs="Times New Roman"/>
                <w:noProof/>
              </w:rPr>
              <w:pict>
                <v:shape id="Bild 21" o:spid="_x0000_i1046" type="#_x0000_t75" style="width:54.75pt;height:54pt;visibility:visible">
                  <v:imagedata r:id="rId8" o:title=""/>
                </v:shape>
              </w:pict>
            </w:r>
            <w:r w:rsidR="00945366" w:rsidRPr="00D70BD7">
              <w:rPr>
                <w:noProof/>
                <w:sz w:val="22"/>
                <w:szCs w:val="22"/>
              </w:rPr>
              <w:t xml:space="preserve"> </w:t>
            </w:r>
            <w:r w:rsidRPr="00D24359">
              <w:rPr>
                <w:rFonts w:cs="Times New Roman"/>
                <w:noProof/>
              </w:rPr>
              <w:pict>
                <v:shape id="Bild 14" o:spid="_x0000_i1047" type="#_x0000_t75" style="width:50.25pt;height:52.5pt;visibility:visible">
                  <v:imagedata r:id="rId20" o:title=""/>
                </v:shape>
              </w:pict>
            </w:r>
          </w:p>
        </w:tc>
      </w:tr>
    </w:tbl>
    <w:p w:rsidR="00945366" w:rsidRDefault="00945366" w:rsidP="00ED5796">
      <w:pPr>
        <w:spacing w:before="120" w:line="360" w:lineRule="auto"/>
        <w:rPr>
          <w:rFonts w:cs="Times New Roman"/>
          <w:sz w:val="22"/>
          <w:szCs w:val="22"/>
        </w:rPr>
      </w:pPr>
    </w:p>
    <w:p w:rsidR="00945366" w:rsidRDefault="00945366" w:rsidP="00C828D6">
      <w:pPr>
        <w:spacing w:before="120" w:line="360" w:lineRule="auto"/>
        <w:ind w:left="1701" w:hanging="1701"/>
        <w:jc w:val="both"/>
        <w:rPr>
          <w:sz w:val="22"/>
          <w:szCs w:val="22"/>
        </w:rPr>
      </w:pPr>
      <w:r>
        <w:rPr>
          <w:sz w:val="22"/>
          <w:szCs w:val="22"/>
        </w:rPr>
        <w:t xml:space="preserve">Materialien: </w:t>
      </w:r>
      <w:r>
        <w:rPr>
          <w:sz w:val="22"/>
          <w:szCs w:val="22"/>
        </w:rPr>
        <w:tab/>
        <w:t>Reagenzglas, Reagenzglasständer, Pinzette, Messer, Filterpapier</w:t>
      </w:r>
    </w:p>
    <w:p w:rsidR="00945366" w:rsidRDefault="00945366" w:rsidP="00C828D6">
      <w:pPr>
        <w:spacing w:before="120" w:line="360" w:lineRule="auto"/>
        <w:ind w:left="1701" w:hanging="1701"/>
        <w:jc w:val="both"/>
        <w:rPr>
          <w:sz w:val="22"/>
          <w:szCs w:val="22"/>
        </w:rPr>
      </w:pPr>
      <w:r>
        <w:rPr>
          <w:sz w:val="22"/>
          <w:szCs w:val="22"/>
        </w:rPr>
        <w:t xml:space="preserve">Chemikalien: </w:t>
      </w:r>
      <w:r>
        <w:rPr>
          <w:sz w:val="22"/>
          <w:szCs w:val="22"/>
        </w:rPr>
        <w:tab/>
        <w:t>Phenol, Benzin, Natrium</w:t>
      </w:r>
    </w:p>
    <w:p w:rsidR="00945366" w:rsidRDefault="00945366" w:rsidP="00C828D6">
      <w:pPr>
        <w:spacing w:before="120" w:line="360" w:lineRule="auto"/>
        <w:ind w:left="1701" w:hanging="1701"/>
        <w:jc w:val="both"/>
        <w:rPr>
          <w:sz w:val="22"/>
          <w:szCs w:val="22"/>
        </w:rPr>
      </w:pPr>
      <w:r>
        <w:rPr>
          <w:sz w:val="22"/>
          <w:szCs w:val="22"/>
        </w:rPr>
        <w:t xml:space="preserve">Durchführung: </w:t>
      </w:r>
      <w:r>
        <w:rPr>
          <w:sz w:val="22"/>
          <w:szCs w:val="22"/>
        </w:rPr>
        <w:tab/>
        <w:t xml:space="preserve">In einem Reagenzglas </w:t>
      </w:r>
      <w:r w:rsidR="004B5125">
        <w:rPr>
          <w:sz w:val="22"/>
          <w:szCs w:val="22"/>
        </w:rPr>
        <w:t xml:space="preserve">werden 2 </w:t>
      </w:r>
      <w:proofErr w:type="spellStart"/>
      <w:r w:rsidR="004B5125">
        <w:rPr>
          <w:sz w:val="22"/>
          <w:szCs w:val="22"/>
        </w:rPr>
        <w:t>mL</w:t>
      </w:r>
      <w:proofErr w:type="spellEnd"/>
      <w:r>
        <w:rPr>
          <w:sz w:val="22"/>
          <w:szCs w:val="22"/>
        </w:rPr>
        <w:t xml:space="preserve"> Phenol in 5 </w:t>
      </w:r>
      <w:proofErr w:type="spellStart"/>
      <w:r>
        <w:rPr>
          <w:sz w:val="22"/>
          <w:szCs w:val="22"/>
        </w:rPr>
        <w:t>mL</w:t>
      </w:r>
      <w:proofErr w:type="spellEnd"/>
      <w:r>
        <w:rPr>
          <w:sz w:val="22"/>
          <w:szCs w:val="22"/>
        </w:rPr>
        <w:t xml:space="preserve"> Benzin gelöst und ein halberbsengroßes, sorgfältig entrindetes Stück Natrium dazu gegeben.</w:t>
      </w:r>
    </w:p>
    <w:p w:rsidR="00945366" w:rsidRDefault="00945366" w:rsidP="00C828D6">
      <w:pPr>
        <w:spacing w:before="120" w:line="360" w:lineRule="auto"/>
        <w:ind w:left="1701" w:hanging="1701"/>
        <w:jc w:val="both"/>
        <w:rPr>
          <w:sz w:val="22"/>
          <w:szCs w:val="22"/>
        </w:rPr>
      </w:pPr>
      <w:r>
        <w:rPr>
          <w:sz w:val="22"/>
          <w:szCs w:val="22"/>
        </w:rPr>
        <w:t xml:space="preserve">Beobachtung: </w:t>
      </w:r>
      <w:r>
        <w:rPr>
          <w:sz w:val="22"/>
          <w:szCs w:val="22"/>
        </w:rPr>
        <w:tab/>
        <w:t>Es findet eine Gasentwicklung statt und das Reagenzglas erwärmt sich.</w:t>
      </w:r>
    </w:p>
    <w:p w:rsidR="00945366" w:rsidRDefault="004B5125" w:rsidP="00C828D6">
      <w:pPr>
        <w:keepNext/>
        <w:spacing w:before="120" w:line="360" w:lineRule="auto"/>
        <w:ind w:left="1701" w:hanging="1701"/>
        <w:jc w:val="center"/>
        <w:rPr>
          <w:rFonts w:cs="Times New Roman"/>
        </w:rPr>
      </w:pPr>
      <w:r w:rsidRPr="00D24359">
        <w:rPr>
          <w:rFonts w:cs="Times New Roman"/>
          <w:noProof/>
          <w:sz w:val="22"/>
          <w:szCs w:val="22"/>
        </w:rPr>
        <w:pict>
          <v:shape id="_x0000_i1048" type="#_x0000_t75" alt="IMG_0062.jpg" style="width:144.75pt;height:172.5pt;visibility:visible">
            <v:imagedata r:id="rId21" o:title=""/>
            <o:lock v:ext="edit" aspectratio="f"/>
          </v:shape>
        </w:pict>
      </w:r>
    </w:p>
    <w:p w:rsidR="00945366" w:rsidRDefault="00945366" w:rsidP="00C828D6">
      <w:pPr>
        <w:pStyle w:val="Beschriftung"/>
        <w:jc w:val="center"/>
      </w:pPr>
      <w:r>
        <w:t xml:space="preserve">Abbildung </w:t>
      </w:r>
      <w:fldSimple w:instr=" SEQ Abbildung \* ARABIC ">
        <w:r>
          <w:rPr>
            <w:noProof/>
          </w:rPr>
          <w:t>2</w:t>
        </w:r>
      </w:fldSimple>
      <w:r>
        <w:t>: Die Reaktion von Phenol mit Natrium</w:t>
      </w:r>
    </w:p>
    <w:p w:rsidR="00945366" w:rsidRDefault="00945366" w:rsidP="003D4C4B">
      <w:pPr>
        <w:spacing w:before="120" w:line="360" w:lineRule="auto"/>
        <w:ind w:left="1701" w:hanging="1701"/>
        <w:jc w:val="both"/>
        <w:rPr>
          <w:sz w:val="22"/>
          <w:szCs w:val="22"/>
        </w:rPr>
      </w:pPr>
      <w:r>
        <w:rPr>
          <w:sz w:val="22"/>
          <w:szCs w:val="22"/>
        </w:rPr>
        <w:lastRenderedPageBreak/>
        <w:t xml:space="preserve">Deutung: </w:t>
      </w:r>
      <w:r>
        <w:rPr>
          <w:sz w:val="22"/>
          <w:szCs w:val="22"/>
        </w:rPr>
        <w:tab/>
        <w:t xml:space="preserve">Da Phenol als schwache Säure wirkt, reagiert Phenol unter Bildung von Wasserstoff und </w:t>
      </w:r>
      <w:proofErr w:type="spellStart"/>
      <w:r>
        <w:rPr>
          <w:sz w:val="22"/>
          <w:szCs w:val="22"/>
        </w:rPr>
        <w:t>Natriumphenolat</w:t>
      </w:r>
      <w:proofErr w:type="spellEnd"/>
      <w:r>
        <w:rPr>
          <w:sz w:val="22"/>
          <w:szCs w:val="22"/>
        </w:rPr>
        <w:t xml:space="preserve">. </w:t>
      </w:r>
    </w:p>
    <w:p w:rsidR="00945366" w:rsidRDefault="00945366" w:rsidP="00EE1F73">
      <w:pPr>
        <w:spacing w:before="120" w:line="360" w:lineRule="auto"/>
        <w:ind w:left="1701" w:hanging="1701"/>
        <w:jc w:val="center"/>
        <w:rPr>
          <w:sz w:val="22"/>
          <w:szCs w:val="22"/>
        </w:rPr>
      </w:pPr>
      <w:r>
        <w:rPr>
          <w:sz w:val="22"/>
          <w:szCs w:val="22"/>
        </w:rPr>
        <w:t>C</w:t>
      </w:r>
      <w:r w:rsidRPr="00EE1F73">
        <w:rPr>
          <w:sz w:val="22"/>
          <w:szCs w:val="22"/>
          <w:vertAlign w:val="subscript"/>
        </w:rPr>
        <w:t>6</w:t>
      </w:r>
      <w:r>
        <w:rPr>
          <w:sz w:val="22"/>
          <w:szCs w:val="22"/>
        </w:rPr>
        <w:t>H</w:t>
      </w:r>
      <w:r w:rsidRPr="00EE1F73">
        <w:rPr>
          <w:sz w:val="22"/>
          <w:szCs w:val="22"/>
          <w:vertAlign w:val="subscript"/>
        </w:rPr>
        <w:t>5</w:t>
      </w:r>
      <w:r>
        <w:rPr>
          <w:sz w:val="22"/>
          <w:szCs w:val="22"/>
        </w:rPr>
        <w:t xml:space="preserve"> – OH + Na </w:t>
      </w:r>
      <w:r>
        <w:rPr>
          <w:rFonts w:cs="Times New Roman"/>
          <w:sz w:val="22"/>
          <w:szCs w:val="22"/>
        </w:rPr>
        <w:sym w:font="Symbol" w:char="F0AE"/>
      </w:r>
      <w:r>
        <w:rPr>
          <w:sz w:val="22"/>
          <w:szCs w:val="22"/>
        </w:rPr>
        <w:t xml:space="preserve"> C</w:t>
      </w:r>
      <w:r w:rsidRPr="00EE1F73">
        <w:rPr>
          <w:sz w:val="22"/>
          <w:szCs w:val="22"/>
          <w:vertAlign w:val="subscript"/>
        </w:rPr>
        <w:t>6</w:t>
      </w:r>
      <w:r>
        <w:rPr>
          <w:sz w:val="22"/>
          <w:szCs w:val="22"/>
        </w:rPr>
        <w:t>H</w:t>
      </w:r>
      <w:r w:rsidRPr="00EE1F73">
        <w:rPr>
          <w:sz w:val="22"/>
          <w:szCs w:val="22"/>
          <w:vertAlign w:val="subscript"/>
        </w:rPr>
        <w:t>5</w:t>
      </w:r>
      <w:r>
        <w:rPr>
          <w:sz w:val="22"/>
          <w:szCs w:val="22"/>
        </w:rPr>
        <w:t xml:space="preserve"> – </w:t>
      </w:r>
      <w:proofErr w:type="spellStart"/>
      <w:r>
        <w:rPr>
          <w:sz w:val="22"/>
          <w:szCs w:val="22"/>
        </w:rPr>
        <w:t>ONa</w:t>
      </w:r>
      <w:proofErr w:type="spellEnd"/>
      <w:r>
        <w:rPr>
          <w:sz w:val="22"/>
          <w:szCs w:val="22"/>
        </w:rPr>
        <w:t xml:space="preserve"> + ½ H</w:t>
      </w:r>
      <w:r w:rsidRPr="00EE1F73">
        <w:rPr>
          <w:sz w:val="22"/>
          <w:szCs w:val="22"/>
          <w:vertAlign w:val="subscript"/>
        </w:rPr>
        <w:t>2</w:t>
      </w:r>
      <w:r>
        <w:rPr>
          <w:sz w:val="22"/>
          <w:szCs w:val="22"/>
        </w:rPr>
        <w:t xml:space="preserve"> </w:t>
      </w:r>
    </w:p>
    <w:p w:rsidR="00945366" w:rsidRDefault="00D24359" w:rsidP="00A662DA">
      <w:pPr>
        <w:spacing w:before="120" w:line="360" w:lineRule="auto"/>
        <w:ind w:left="1701" w:hanging="1701"/>
        <w:jc w:val="both"/>
        <w:rPr>
          <w:sz w:val="22"/>
          <w:szCs w:val="22"/>
        </w:rPr>
      </w:pPr>
      <w:r w:rsidRPr="00D24359">
        <w:rPr>
          <w:noProof/>
        </w:rPr>
        <w:pict>
          <v:shape id="Textfeld 126" o:spid="_x0000_s1030" type="#_x0000_t202" style="position:absolute;left:0;text-align:left;margin-left:0;margin-top:90pt;width:453.3pt;height:45.9pt;z-index:11;visibility:visible;mso-wrap-style:none" filled="f" strokecolor="red">
            <v:stroke dashstyle="dashDot"/>
            <v:textbox style="mso-fit-shape-to-text:t">
              <w:txbxContent>
                <w:p w:rsidR="00945366" w:rsidRPr="00F568CF" w:rsidRDefault="00945366" w:rsidP="006B7DB9">
                  <w:pPr>
                    <w:spacing w:line="360" w:lineRule="auto"/>
                    <w:jc w:val="both"/>
                    <w:rPr>
                      <w:rFonts w:cs="Times New Roman"/>
                      <w:sz w:val="22"/>
                      <w:szCs w:val="22"/>
                    </w:rPr>
                  </w:pPr>
                  <w:r>
                    <w:rPr>
                      <w:sz w:val="22"/>
                      <w:szCs w:val="22"/>
                    </w:rPr>
                    <w:t xml:space="preserve">Aus den Sicherheitsgründen ist es bei dem Experimentieren notwendig, im Abzug zu arbeiten und Schutzhandschuhe zu tragen. </w:t>
                  </w:r>
                </w:p>
              </w:txbxContent>
            </v:textbox>
            <w10:wrap type="square"/>
          </v:shape>
        </w:pict>
      </w:r>
      <w:r w:rsidR="00945366">
        <w:rPr>
          <w:sz w:val="22"/>
          <w:szCs w:val="22"/>
        </w:rPr>
        <w:t xml:space="preserve">Entsorgung: </w:t>
      </w:r>
      <w:r w:rsidR="00945366">
        <w:rPr>
          <w:sz w:val="22"/>
          <w:szCs w:val="22"/>
        </w:rPr>
        <w:tab/>
      </w:r>
      <w:r w:rsidR="00945366" w:rsidRPr="00A662DA">
        <w:rPr>
          <w:sz w:val="22"/>
          <w:szCs w:val="22"/>
        </w:rPr>
        <w:t xml:space="preserve">Kleine Natriummengen vorsichtig in kleinen Portionen in </w:t>
      </w:r>
      <w:r w:rsidR="00945366">
        <w:rPr>
          <w:sz w:val="22"/>
          <w:szCs w:val="22"/>
        </w:rPr>
        <w:t>eine größere Menge Spiritus geben. Die</w:t>
      </w:r>
      <w:r w:rsidR="00945366" w:rsidRPr="00A662DA">
        <w:rPr>
          <w:sz w:val="22"/>
          <w:szCs w:val="22"/>
        </w:rPr>
        <w:t xml:space="preserve"> entstandene </w:t>
      </w:r>
      <w:r w:rsidR="00945366">
        <w:rPr>
          <w:sz w:val="22"/>
          <w:szCs w:val="22"/>
        </w:rPr>
        <w:t xml:space="preserve">Lösung mit Wasser umsetzen und  im Säure-Base-Abfallbehälter entsorgen. Phenol muss im organischen Abfallbehälter entsorgt werden. </w:t>
      </w:r>
    </w:p>
    <w:p w:rsidR="00945366" w:rsidRDefault="00945366" w:rsidP="00263FFB">
      <w:pPr>
        <w:spacing w:before="120" w:line="360" w:lineRule="auto"/>
        <w:ind w:left="1701" w:hanging="1701"/>
        <w:jc w:val="both"/>
        <w:rPr>
          <w:sz w:val="22"/>
          <w:szCs w:val="22"/>
        </w:rPr>
      </w:pPr>
      <w:r>
        <w:rPr>
          <w:sz w:val="22"/>
          <w:szCs w:val="22"/>
        </w:rPr>
        <w:t xml:space="preserve">Literatur: </w:t>
      </w:r>
      <w:r>
        <w:rPr>
          <w:sz w:val="22"/>
          <w:szCs w:val="22"/>
        </w:rPr>
        <w:tab/>
        <w:t xml:space="preserve">(Häuser, K., </w:t>
      </w:r>
      <w:proofErr w:type="spellStart"/>
      <w:r>
        <w:rPr>
          <w:sz w:val="22"/>
          <w:szCs w:val="22"/>
        </w:rPr>
        <w:t>Rampf</w:t>
      </w:r>
      <w:proofErr w:type="spellEnd"/>
      <w:r>
        <w:rPr>
          <w:sz w:val="22"/>
          <w:szCs w:val="22"/>
        </w:rPr>
        <w:t>, H., Reichelt, R, 1995)</w:t>
      </w:r>
    </w:p>
    <w:p w:rsidR="00945366" w:rsidRDefault="00945366" w:rsidP="002E7370">
      <w:pPr>
        <w:pStyle w:val="berschrift2"/>
        <w:spacing w:before="120" w:line="360" w:lineRule="auto"/>
        <w:rPr>
          <w:rFonts w:cs="Times New Roman"/>
          <w:sz w:val="22"/>
          <w:szCs w:val="22"/>
        </w:rPr>
      </w:pPr>
    </w:p>
    <w:p w:rsidR="00945366" w:rsidRDefault="00D24359" w:rsidP="001E51AD">
      <w:pPr>
        <w:pStyle w:val="berschrift2"/>
        <w:numPr>
          <w:ilvl w:val="1"/>
          <w:numId w:val="2"/>
        </w:numPr>
        <w:spacing w:before="120" w:line="360" w:lineRule="auto"/>
      </w:pPr>
      <w:r>
        <w:rPr>
          <w:noProof/>
        </w:rPr>
        <w:pict>
          <v:shape id="Textfeld 25" o:spid="_x0000_s1031" type="#_x0000_t202" style="position:absolute;left:0;text-align:left;margin-left:0;margin-top:34.65pt;width:453.3pt;height:71.25pt;z-index:4;visibility:visible;mso-wrap-style:none" filled="f" strokecolor="#548dd4">
            <v:stroke dashstyle="dashDot"/>
            <v:textbox style="mso-fit-shape-to-text:t">
              <w:txbxContent>
                <w:p w:rsidR="00945366" w:rsidRPr="004B5125" w:rsidRDefault="00945366" w:rsidP="00263FFB">
                  <w:pPr>
                    <w:spacing w:before="120" w:line="360" w:lineRule="auto"/>
                    <w:jc w:val="both"/>
                    <w:rPr>
                      <w:rFonts w:cs="Times New Roman"/>
                      <w:sz w:val="22"/>
                      <w:szCs w:val="22"/>
                    </w:rPr>
                  </w:pPr>
                  <w:r w:rsidRPr="004B5125">
                    <w:rPr>
                      <w:bCs/>
                      <w:sz w:val="22"/>
                      <w:szCs w:val="22"/>
                    </w:rPr>
                    <w:t xml:space="preserve">Der Versuch zeigt den </w:t>
                  </w:r>
                  <w:proofErr w:type="spellStart"/>
                  <w:r w:rsidRPr="004B5125">
                    <w:rPr>
                      <w:bCs/>
                      <w:sz w:val="22"/>
                      <w:szCs w:val="22"/>
                    </w:rPr>
                    <w:t>SuS</w:t>
                  </w:r>
                  <w:proofErr w:type="spellEnd"/>
                  <w:r w:rsidRPr="004B5125">
                    <w:rPr>
                      <w:bCs/>
                      <w:sz w:val="22"/>
                      <w:szCs w:val="22"/>
                    </w:rPr>
                    <w:t xml:space="preserve"> die Unterschiede zwischen Alkenen und Aromaten bei der Reaktion mit Bromwasser. Das benötigte Vorwissen ist in diesem Versuch die </w:t>
                  </w:r>
                  <w:proofErr w:type="spellStart"/>
                  <w:r w:rsidRPr="004B5125">
                    <w:rPr>
                      <w:bCs/>
                      <w:sz w:val="22"/>
                      <w:szCs w:val="22"/>
                    </w:rPr>
                    <w:t>elektrophile</w:t>
                  </w:r>
                  <w:proofErr w:type="spellEnd"/>
                  <w:r w:rsidRPr="004B5125">
                    <w:rPr>
                      <w:bCs/>
                      <w:sz w:val="22"/>
                      <w:szCs w:val="22"/>
                    </w:rPr>
                    <w:t xml:space="preserve"> Addition an der Doppelbindung.</w:t>
                  </w:r>
                </w:p>
              </w:txbxContent>
            </v:textbox>
            <w10:wrap type="square"/>
          </v:shape>
        </w:pict>
      </w:r>
      <w:r w:rsidR="00945366">
        <w:t>V 3 – Bromwasser-Reaktion</w:t>
      </w:r>
      <w:bookmarkEnd w:id="0"/>
    </w:p>
    <w:p w:rsidR="00945366" w:rsidRPr="001E51AD" w:rsidRDefault="00945366" w:rsidP="001E51AD">
      <w:pPr>
        <w:rPr>
          <w:rFonts w:cs="Times New Roman"/>
        </w:rPr>
      </w:pPr>
    </w:p>
    <w:tbl>
      <w:tblPr>
        <w:tblpPr w:leftFromText="141" w:rightFromText="141" w:vertAnchor="page" w:horzAnchor="margin" w:tblpY="895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22"/>
        <w:gridCol w:w="1826"/>
        <w:gridCol w:w="2147"/>
        <w:gridCol w:w="3787"/>
      </w:tblGrid>
      <w:tr w:rsidR="004B5125" w:rsidRPr="00D70BD7" w:rsidTr="004B5125">
        <w:tc>
          <w:tcPr>
            <w:tcW w:w="5495" w:type="dxa"/>
            <w:gridSpan w:val="3"/>
            <w:vAlign w:val="center"/>
          </w:tcPr>
          <w:p w:rsidR="004B5125" w:rsidRPr="00D70BD7" w:rsidRDefault="004B5125" w:rsidP="004B5125">
            <w:pPr>
              <w:spacing w:before="120" w:line="360" w:lineRule="auto"/>
              <w:jc w:val="center"/>
              <w:rPr>
                <w:rFonts w:cs="Times New Roman"/>
                <w:b/>
                <w:bCs/>
              </w:rPr>
            </w:pPr>
            <w:r w:rsidRPr="00D70BD7">
              <w:rPr>
                <w:b/>
                <w:bCs/>
                <w:sz w:val="22"/>
                <w:szCs w:val="22"/>
              </w:rPr>
              <w:t>Gefahrenstoffe</w:t>
            </w:r>
          </w:p>
        </w:tc>
        <w:tc>
          <w:tcPr>
            <w:tcW w:w="3787" w:type="dxa"/>
            <w:vMerge w:val="restart"/>
            <w:vAlign w:val="center"/>
          </w:tcPr>
          <w:p w:rsidR="004B5125" w:rsidRPr="00D70BD7" w:rsidRDefault="004B5125" w:rsidP="004B5125">
            <w:pPr>
              <w:spacing w:before="120" w:line="360" w:lineRule="auto"/>
              <w:jc w:val="center"/>
              <w:rPr>
                <w:rFonts w:cs="Times New Roman"/>
              </w:rPr>
            </w:pPr>
            <w:r w:rsidRPr="00D24359">
              <w:rPr>
                <w:rFonts w:cs="Times New Roman"/>
                <w:noProof/>
              </w:rPr>
              <w:pict>
                <v:shape id="Bild 16" o:spid="_x0000_i1066" type="#_x0000_t75" style="width:53.25pt;height:54.75pt;visibility:visible">
                  <v:imagedata r:id="rId22" o:title=""/>
                </v:shape>
              </w:pict>
            </w:r>
            <w:r w:rsidRPr="00D24359">
              <w:rPr>
                <w:rFonts w:cs="Times New Roman"/>
                <w:noProof/>
              </w:rPr>
              <w:pict>
                <v:shape id="Bild 18" o:spid="_x0000_i1067" type="#_x0000_t75" style="width:54.75pt;height:54pt;visibility:visible">
                  <v:imagedata r:id="rId23" o:title=""/>
                </v:shape>
              </w:pict>
            </w:r>
            <w:r w:rsidRPr="00D24359">
              <w:rPr>
                <w:rFonts w:cs="Times New Roman"/>
                <w:noProof/>
              </w:rPr>
              <w:pict>
                <v:shape id="Bild 20" o:spid="_x0000_i1068" type="#_x0000_t75" style="width:50.25pt;height:52.5pt;visibility:visible">
                  <v:imagedata r:id="rId24" o:title=""/>
                </v:shape>
              </w:pict>
            </w:r>
          </w:p>
        </w:tc>
      </w:tr>
      <w:tr w:rsidR="004B5125" w:rsidRPr="00D70BD7" w:rsidTr="004B5125">
        <w:tc>
          <w:tcPr>
            <w:tcW w:w="1522" w:type="dxa"/>
            <w:vAlign w:val="center"/>
          </w:tcPr>
          <w:p w:rsidR="004B5125" w:rsidRPr="00D70BD7" w:rsidRDefault="004B5125" w:rsidP="004B5125">
            <w:pPr>
              <w:spacing w:before="120" w:line="360" w:lineRule="auto"/>
              <w:jc w:val="center"/>
              <w:rPr>
                <w:rFonts w:cs="Times New Roman"/>
              </w:rPr>
            </w:pPr>
            <w:r w:rsidRPr="00D70BD7">
              <w:rPr>
                <w:b/>
                <w:bCs/>
                <w:sz w:val="22"/>
                <w:szCs w:val="22"/>
              </w:rPr>
              <w:t xml:space="preserve">Toluol </w:t>
            </w:r>
            <w:r w:rsidRPr="00D70BD7">
              <w:rPr>
                <w:sz w:val="22"/>
                <w:szCs w:val="22"/>
              </w:rPr>
              <w:t>(C</w:t>
            </w:r>
            <w:r w:rsidRPr="00D70BD7">
              <w:rPr>
                <w:sz w:val="22"/>
                <w:szCs w:val="22"/>
                <w:vertAlign w:val="subscript"/>
              </w:rPr>
              <w:t>6</w:t>
            </w:r>
            <w:r w:rsidRPr="00D70BD7">
              <w:rPr>
                <w:sz w:val="22"/>
                <w:szCs w:val="22"/>
              </w:rPr>
              <w:t>H</w:t>
            </w:r>
            <w:r w:rsidRPr="00D70BD7">
              <w:rPr>
                <w:sz w:val="22"/>
                <w:szCs w:val="22"/>
                <w:vertAlign w:val="subscript"/>
              </w:rPr>
              <w:t>5</w:t>
            </w:r>
            <w:r w:rsidRPr="00D70BD7">
              <w:rPr>
                <w:sz w:val="22"/>
                <w:szCs w:val="22"/>
              </w:rPr>
              <w:t>CH</w:t>
            </w:r>
            <w:r w:rsidRPr="00D70BD7">
              <w:rPr>
                <w:sz w:val="22"/>
                <w:szCs w:val="22"/>
                <w:vertAlign w:val="subscript"/>
              </w:rPr>
              <w:t>3</w:t>
            </w:r>
            <w:r w:rsidRPr="00D70BD7">
              <w:rPr>
                <w:sz w:val="22"/>
                <w:szCs w:val="22"/>
              </w:rPr>
              <w:t>)</w:t>
            </w:r>
          </w:p>
        </w:tc>
        <w:tc>
          <w:tcPr>
            <w:tcW w:w="1826" w:type="dxa"/>
            <w:vAlign w:val="center"/>
          </w:tcPr>
          <w:p w:rsidR="004B5125" w:rsidRPr="00D70BD7" w:rsidRDefault="004B5125" w:rsidP="004B5125">
            <w:pPr>
              <w:spacing w:before="120" w:line="360" w:lineRule="auto"/>
              <w:jc w:val="center"/>
              <w:rPr>
                <w:rFonts w:cs="Times New Roman"/>
              </w:rPr>
            </w:pPr>
            <w:r w:rsidRPr="00D70BD7">
              <w:rPr>
                <w:sz w:val="22"/>
                <w:szCs w:val="22"/>
              </w:rPr>
              <w:t>H: 225-361-304-373-315-336</w:t>
            </w:r>
          </w:p>
        </w:tc>
        <w:tc>
          <w:tcPr>
            <w:tcW w:w="2147" w:type="dxa"/>
            <w:vAlign w:val="center"/>
          </w:tcPr>
          <w:p w:rsidR="004B5125" w:rsidRPr="00D70BD7" w:rsidRDefault="004B5125" w:rsidP="004B5125">
            <w:pPr>
              <w:spacing w:before="120" w:line="360" w:lineRule="auto"/>
              <w:jc w:val="center"/>
              <w:rPr>
                <w:rFonts w:cs="Times New Roman"/>
              </w:rPr>
            </w:pPr>
            <w:r w:rsidRPr="00D70BD7">
              <w:rPr>
                <w:sz w:val="22"/>
                <w:szCs w:val="22"/>
              </w:rPr>
              <w:t>P: 210-301+310-331-302+352</w:t>
            </w:r>
          </w:p>
        </w:tc>
        <w:tc>
          <w:tcPr>
            <w:tcW w:w="3787" w:type="dxa"/>
            <w:vMerge/>
            <w:vAlign w:val="center"/>
          </w:tcPr>
          <w:p w:rsidR="004B5125" w:rsidRPr="00D70BD7" w:rsidRDefault="004B5125" w:rsidP="004B5125">
            <w:pPr>
              <w:spacing w:before="120" w:line="360" w:lineRule="auto"/>
              <w:jc w:val="center"/>
              <w:rPr>
                <w:rFonts w:cs="Times New Roman"/>
              </w:rPr>
            </w:pPr>
          </w:p>
        </w:tc>
      </w:tr>
      <w:tr w:rsidR="004B5125" w:rsidRPr="00D70BD7" w:rsidTr="004B5125">
        <w:tc>
          <w:tcPr>
            <w:tcW w:w="1522" w:type="dxa"/>
            <w:vAlign w:val="center"/>
          </w:tcPr>
          <w:p w:rsidR="004B5125" w:rsidRPr="00D70BD7" w:rsidRDefault="004B5125" w:rsidP="004B5125">
            <w:pPr>
              <w:spacing w:before="120" w:line="360" w:lineRule="auto"/>
              <w:jc w:val="center"/>
              <w:rPr>
                <w:rFonts w:cs="Times New Roman"/>
                <w:b/>
                <w:bCs/>
              </w:rPr>
            </w:pPr>
            <w:proofErr w:type="spellStart"/>
            <w:r w:rsidRPr="00D70BD7">
              <w:rPr>
                <w:b/>
                <w:bCs/>
                <w:sz w:val="22"/>
                <w:szCs w:val="22"/>
              </w:rPr>
              <w:t>Cyclohexen</w:t>
            </w:r>
            <w:proofErr w:type="spellEnd"/>
          </w:p>
        </w:tc>
        <w:tc>
          <w:tcPr>
            <w:tcW w:w="1826" w:type="dxa"/>
            <w:vAlign w:val="center"/>
          </w:tcPr>
          <w:p w:rsidR="004B5125" w:rsidRPr="00D70BD7" w:rsidRDefault="004B5125" w:rsidP="004B5125">
            <w:pPr>
              <w:spacing w:before="120" w:line="360" w:lineRule="auto"/>
              <w:jc w:val="center"/>
              <w:rPr>
                <w:rFonts w:cs="Times New Roman"/>
              </w:rPr>
            </w:pPr>
            <w:r w:rsidRPr="00D70BD7">
              <w:rPr>
                <w:sz w:val="22"/>
                <w:szCs w:val="22"/>
              </w:rPr>
              <w:t>H: 225-302-311</w:t>
            </w:r>
          </w:p>
        </w:tc>
        <w:tc>
          <w:tcPr>
            <w:tcW w:w="2147" w:type="dxa"/>
            <w:vAlign w:val="center"/>
          </w:tcPr>
          <w:p w:rsidR="004B5125" w:rsidRPr="00D70BD7" w:rsidRDefault="004B5125" w:rsidP="004B5125">
            <w:pPr>
              <w:spacing w:before="120" w:line="360" w:lineRule="auto"/>
              <w:jc w:val="center"/>
              <w:rPr>
                <w:rFonts w:cs="Times New Roman"/>
              </w:rPr>
            </w:pPr>
            <w:r w:rsidRPr="00D70BD7">
              <w:rPr>
                <w:sz w:val="22"/>
                <w:szCs w:val="22"/>
              </w:rPr>
              <w:t>P: 210-280-312</w:t>
            </w:r>
          </w:p>
        </w:tc>
        <w:tc>
          <w:tcPr>
            <w:tcW w:w="3787" w:type="dxa"/>
            <w:vAlign w:val="center"/>
          </w:tcPr>
          <w:p w:rsidR="004B5125" w:rsidRPr="00D70BD7" w:rsidRDefault="004B5125" w:rsidP="004B5125">
            <w:pPr>
              <w:spacing w:before="120" w:line="360" w:lineRule="auto"/>
              <w:jc w:val="center"/>
              <w:rPr>
                <w:rFonts w:cs="Times New Roman"/>
              </w:rPr>
            </w:pPr>
            <w:r w:rsidRPr="00D24359">
              <w:rPr>
                <w:rFonts w:cs="Times New Roman"/>
                <w:noProof/>
              </w:rPr>
              <w:pict>
                <v:shape id="_x0000_i1069" type="#_x0000_t75" style="width:53.25pt;height:54.75pt;visibility:visible">
                  <v:imagedata r:id="rId22" o:title=""/>
                </v:shape>
              </w:pict>
            </w:r>
            <w:r w:rsidRPr="00D24359">
              <w:rPr>
                <w:rFonts w:cs="Times New Roman"/>
                <w:noProof/>
              </w:rPr>
              <w:pict>
                <v:shape id="Bild 22" o:spid="_x0000_i1070" type="#_x0000_t75" style="width:56.25pt;height:57pt;visibility:visible">
                  <v:imagedata r:id="rId25" o:title=""/>
                </v:shape>
              </w:pict>
            </w:r>
          </w:p>
        </w:tc>
      </w:tr>
      <w:tr w:rsidR="004B5125" w:rsidRPr="00D70BD7" w:rsidTr="004B5125">
        <w:tc>
          <w:tcPr>
            <w:tcW w:w="1522" w:type="dxa"/>
            <w:vAlign w:val="center"/>
          </w:tcPr>
          <w:p w:rsidR="004B5125" w:rsidRPr="00D70BD7" w:rsidRDefault="004B5125" w:rsidP="004B5125">
            <w:pPr>
              <w:spacing w:before="120" w:line="360" w:lineRule="auto"/>
              <w:jc w:val="center"/>
              <w:rPr>
                <w:rFonts w:cs="Times New Roman"/>
                <w:b/>
                <w:bCs/>
              </w:rPr>
            </w:pPr>
            <w:r w:rsidRPr="00D70BD7">
              <w:rPr>
                <w:b/>
                <w:bCs/>
                <w:sz w:val="22"/>
                <w:szCs w:val="22"/>
              </w:rPr>
              <w:t xml:space="preserve">Bromwasser </w:t>
            </w:r>
            <w:r w:rsidRPr="00D70BD7">
              <w:rPr>
                <w:sz w:val="22"/>
                <w:szCs w:val="22"/>
              </w:rPr>
              <w:t>(Br</w:t>
            </w:r>
            <w:r w:rsidRPr="00D70BD7">
              <w:rPr>
                <w:sz w:val="22"/>
                <w:szCs w:val="22"/>
                <w:vertAlign w:val="subscript"/>
              </w:rPr>
              <w:t>2(l)</w:t>
            </w:r>
            <w:r w:rsidRPr="00D70BD7">
              <w:rPr>
                <w:sz w:val="22"/>
                <w:szCs w:val="22"/>
              </w:rPr>
              <w:t>)</w:t>
            </w:r>
          </w:p>
        </w:tc>
        <w:tc>
          <w:tcPr>
            <w:tcW w:w="1826" w:type="dxa"/>
            <w:vAlign w:val="center"/>
          </w:tcPr>
          <w:p w:rsidR="004B5125" w:rsidRPr="00D70BD7" w:rsidRDefault="004B5125" w:rsidP="004B5125">
            <w:pPr>
              <w:spacing w:before="120" w:line="360" w:lineRule="auto"/>
              <w:jc w:val="center"/>
              <w:rPr>
                <w:rFonts w:cs="Times New Roman"/>
              </w:rPr>
            </w:pPr>
            <w:r w:rsidRPr="00D70BD7">
              <w:rPr>
                <w:sz w:val="22"/>
                <w:szCs w:val="22"/>
              </w:rPr>
              <w:t>H: 330-314-400</w:t>
            </w:r>
          </w:p>
        </w:tc>
        <w:tc>
          <w:tcPr>
            <w:tcW w:w="2147" w:type="dxa"/>
            <w:vAlign w:val="center"/>
          </w:tcPr>
          <w:p w:rsidR="004B5125" w:rsidRPr="00D70BD7" w:rsidRDefault="004B5125" w:rsidP="004B5125">
            <w:pPr>
              <w:spacing w:before="120" w:line="360" w:lineRule="auto"/>
              <w:jc w:val="center"/>
              <w:rPr>
                <w:rFonts w:cs="Times New Roman"/>
              </w:rPr>
            </w:pPr>
            <w:r w:rsidRPr="00D70BD7">
              <w:rPr>
                <w:sz w:val="22"/>
                <w:szCs w:val="22"/>
              </w:rPr>
              <w:t>P: 210-273-304+340+305+351+338-403+233</w:t>
            </w:r>
          </w:p>
        </w:tc>
        <w:tc>
          <w:tcPr>
            <w:tcW w:w="3787" w:type="dxa"/>
            <w:vAlign w:val="center"/>
          </w:tcPr>
          <w:p w:rsidR="004B5125" w:rsidRPr="00D70BD7" w:rsidRDefault="004B5125" w:rsidP="004B5125">
            <w:pPr>
              <w:spacing w:before="120" w:line="360" w:lineRule="auto"/>
              <w:jc w:val="center"/>
              <w:rPr>
                <w:rFonts w:cs="Times New Roman"/>
              </w:rPr>
            </w:pPr>
            <w:r w:rsidRPr="00D24359">
              <w:rPr>
                <w:rFonts w:cs="Times New Roman"/>
                <w:noProof/>
              </w:rPr>
              <w:pict>
                <v:shape id="_x0000_i1071" type="#_x0000_t75" style="width:53.25pt;height:54.75pt;visibility:visible">
                  <v:imagedata r:id="rId22" o:title=""/>
                </v:shape>
              </w:pict>
            </w:r>
            <w:r w:rsidRPr="00D24359">
              <w:rPr>
                <w:rFonts w:cs="Times New Roman"/>
                <w:noProof/>
              </w:rPr>
              <w:pict>
                <v:shape id="_x0000_i1072" type="#_x0000_t75" style="width:54.75pt;height:54pt;visibility:visible">
                  <v:imagedata r:id="rId23" o:title=""/>
                </v:shape>
              </w:pict>
            </w:r>
          </w:p>
        </w:tc>
      </w:tr>
    </w:tbl>
    <w:p w:rsidR="00945366" w:rsidRDefault="00945366" w:rsidP="00E34EF5">
      <w:pPr>
        <w:spacing w:before="120" w:line="360" w:lineRule="auto"/>
        <w:ind w:left="1701" w:hanging="1701"/>
        <w:jc w:val="both"/>
        <w:rPr>
          <w:rFonts w:cs="Times New Roman"/>
          <w:sz w:val="22"/>
          <w:szCs w:val="22"/>
        </w:rPr>
      </w:pPr>
    </w:p>
    <w:p w:rsidR="00945366" w:rsidRDefault="00945366" w:rsidP="00E34EF5">
      <w:pPr>
        <w:spacing w:before="120" w:line="360" w:lineRule="auto"/>
        <w:ind w:left="1701" w:hanging="1701"/>
        <w:jc w:val="both"/>
        <w:rPr>
          <w:sz w:val="22"/>
          <w:szCs w:val="22"/>
        </w:rPr>
      </w:pPr>
      <w:r>
        <w:rPr>
          <w:sz w:val="22"/>
          <w:szCs w:val="22"/>
        </w:rPr>
        <w:t xml:space="preserve">Materialien: </w:t>
      </w:r>
      <w:r>
        <w:rPr>
          <w:sz w:val="22"/>
          <w:szCs w:val="22"/>
        </w:rPr>
        <w:tab/>
        <w:t>zwei Reagenzgläser mit Stopfen, Reagenzglasständer, Tropfpipette,  Schutzhandschuhe</w:t>
      </w:r>
    </w:p>
    <w:p w:rsidR="00945366" w:rsidRDefault="00945366" w:rsidP="00E34EF5">
      <w:pPr>
        <w:spacing w:before="120" w:line="360" w:lineRule="auto"/>
        <w:ind w:left="1701" w:hanging="1701"/>
        <w:jc w:val="both"/>
        <w:rPr>
          <w:sz w:val="22"/>
          <w:szCs w:val="22"/>
        </w:rPr>
      </w:pPr>
      <w:r>
        <w:rPr>
          <w:sz w:val="22"/>
          <w:szCs w:val="22"/>
        </w:rPr>
        <w:t xml:space="preserve">Chemikalien: </w:t>
      </w:r>
      <w:r>
        <w:rPr>
          <w:sz w:val="22"/>
          <w:szCs w:val="22"/>
        </w:rPr>
        <w:tab/>
        <w:t xml:space="preserve">Toluol, </w:t>
      </w:r>
      <w:proofErr w:type="spellStart"/>
      <w:r>
        <w:rPr>
          <w:sz w:val="22"/>
          <w:szCs w:val="22"/>
        </w:rPr>
        <w:t>Cyclohexen</w:t>
      </w:r>
      <w:proofErr w:type="spellEnd"/>
      <w:r>
        <w:rPr>
          <w:sz w:val="22"/>
          <w:szCs w:val="22"/>
        </w:rPr>
        <w:t>, Bromwasser (1%)</w:t>
      </w:r>
    </w:p>
    <w:p w:rsidR="00945366" w:rsidRDefault="00945366" w:rsidP="00E34EF5">
      <w:pPr>
        <w:spacing w:before="120" w:line="360" w:lineRule="auto"/>
        <w:ind w:left="1701" w:hanging="1701"/>
        <w:jc w:val="both"/>
        <w:rPr>
          <w:sz w:val="22"/>
          <w:szCs w:val="22"/>
        </w:rPr>
      </w:pPr>
      <w:r>
        <w:rPr>
          <w:sz w:val="22"/>
          <w:szCs w:val="22"/>
        </w:rPr>
        <w:lastRenderedPageBreak/>
        <w:t xml:space="preserve">Durchführung: </w:t>
      </w:r>
      <w:r>
        <w:rPr>
          <w:sz w:val="22"/>
          <w:szCs w:val="22"/>
        </w:rPr>
        <w:tab/>
        <w:t>In ein</w:t>
      </w:r>
      <w:r w:rsidR="004B5125">
        <w:rPr>
          <w:sz w:val="22"/>
          <w:szCs w:val="22"/>
        </w:rPr>
        <w:t xml:space="preserve"> </w:t>
      </w:r>
      <w:r>
        <w:rPr>
          <w:sz w:val="22"/>
          <w:szCs w:val="22"/>
        </w:rPr>
        <w:t xml:space="preserve">Reagenzglas wird 3 </w:t>
      </w:r>
      <w:proofErr w:type="spellStart"/>
      <w:r>
        <w:rPr>
          <w:sz w:val="22"/>
          <w:szCs w:val="22"/>
        </w:rPr>
        <w:t>mL</w:t>
      </w:r>
      <w:proofErr w:type="spellEnd"/>
      <w:r>
        <w:rPr>
          <w:sz w:val="22"/>
          <w:szCs w:val="22"/>
        </w:rPr>
        <w:t xml:space="preserve"> Toluol und in d</w:t>
      </w:r>
      <w:r w:rsidR="004B5125">
        <w:rPr>
          <w:sz w:val="22"/>
          <w:szCs w:val="22"/>
        </w:rPr>
        <w:t>as andere</w:t>
      </w:r>
      <w:r>
        <w:rPr>
          <w:sz w:val="22"/>
          <w:szCs w:val="22"/>
        </w:rPr>
        <w:t xml:space="preserve"> Reagenzglas wird 3mL </w:t>
      </w:r>
      <w:proofErr w:type="spellStart"/>
      <w:r>
        <w:rPr>
          <w:sz w:val="22"/>
          <w:szCs w:val="22"/>
        </w:rPr>
        <w:t>Cyclohexen</w:t>
      </w:r>
      <w:proofErr w:type="spellEnd"/>
      <w:r>
        <w:rPr>
          <w:sz w:val="22"/>
          <w:szCs w:val="22"/>
        </w:rPr>
        <w:t xml:space="preserve"> gegeben. Zu jedem Reagenzglas wird ca. 2 </w:t>
      </w:r>
      <w:proofErr w:type="spellStart"/>
      <w:r>
        <w:rPr>
          <w:sz w:val="22"/>
          <w:szCs w:val="22"/>
        </w:rPr>
        <w:t>mL</w:t>
      </w:r>
      <w:proofErr w:type="spellEnd"/>
      <w:r>
        <w:rPr>
          <w:sz w:val="22"/>
          <w:szCs w:val="22"/>
        </w:rPr>
        <w:t xml:space="preserve"> Bromwasser hinzugegeben und geschüttelt. </w:t>
      </w:r>
    </w:p>
    <w:p w:rsidR="00945366" w:rsidRDefault="00945366" w:rsidP="00E34EF5">
      <w:pPr>
        <w:spacing w:before="120" w:line="360" w:lineRule="auto"/>
        <w:ind w:left="1701" w:hanging="1701"/>
        <w:jc w:val="both"/>
        <w:rPr>
          <w:sz w:val="22"/>
          <w:szCs w:val="22"/>
        </w:rPr>
      </w:pPr>
      <w:r>
        <w:rPr>
          <w:sz w:val="22"/>
          <w:szCs w:val="22"/>
        </w:rPr>
        <w:t xml:space="preserve">Beobachtung: </w:t>
      </w:r>
      <w:r>
        <w:rPr>
          <w:sz w:val="22"/>
          <w:szCs w:val="22"/>
        </w:rPr>
        <w:tab/>
        <w:t xml:space="preserve">Bei der Zugabe von Bromwasser zu </w:t>
      </w:r>
      <w:proofErr w:type="spellStart"/>
      <w:r>
        <w:rPr>
          <w:sz w:val="22"/>
          <w:szCs w:val="22"/>
        </w:rPr>
        <w:t>Cyclohexen</w:t>
      </w:r>
      <w:proofErr w:type="spellEnd"/>
      <w:r>
        <w:rPr>
          <w:sz w:val="22"/>
          <w:szCs w:val="22"/>
        </w:rPr>
        <w:t xml:space="preserve"> und Toluol bilden sich zwei Phasen. Das Bromwasser befindet sich </w:t>
      </w:r>
      <w:r w:rsidR="004B5125">
        <w:rPr>
          <w:sz w:val="22"/>
          <w:szCs w:val="22"/>
        </w:rPr>
        <w:t xml:space="preserve">in beiden Reagenzgläsern </w:t>
      </w:r>
      <w:r>
        <w:rPr>
          <w:sz w:val="22"/>
          <w:szCs w:val="22"/>
        </w:rPr>
        <w:t xml:space="preserve">unten und die Kohlenwasserstoffe oben. Beim Schütteln von </w:t>
      </w:r>
      <w:proofErr w:type="spellStart"/>
      <w:r>
        <w:rPr>
          <w:sz w:val="22"/>
          <w:szCs w:val="22"/>
        </w:rPr>
        <w:t>Cyclohexen</w:t>
      </w:r>
      <w:proofErr w:type="spellEnd"/>
      <w:r>
        <w:rPr>
          <w:sz w:val="22"/>
          <w:szCs w:val="22"/>
        </w:rPr>
        <w:t xml:space="preserve"> mit Bromwasser verschwindet die gelbe Färbung rasch. Beim Schütteln von Toluol mit Bromwasser wird die wässrige Phase zwar entfärbt, das Toluol zeigt jetzt aber eine intensive gelbe Färbung. </w:t>
      </w:r>
    </w:p>
    <w:p w:rsidR="00945366" w:rsidRDefault="004B5125" w:rsidP="0097567F">
      <w:pPr>
        <w:keepNext/>
        <w:spacing w:before="120" w:line="360" w:lineRule="auto"/>
        <w:ind w:left="1701" w:hanging="1701"/>
        <w:jc w:val="center"/>
        <w:rPr>
          <w:rFonts w:cs="Times New Roman"/>
        </w:rPr>
      </w:pPr>
      <w:r w:rsidRPr="00D24359">
        <w:rPr>
          <w:rFonts w:cs="Times New Roman"/>
          <w:noProof/>
          <w:sz w:val="22"/>
          <w:szCs w:val="22"/>
        </w:rPr>
        <w:pict>
          <v:shape id="Inhaltsplatzhalter 7" o:spid="_x0000_i1049" type="#_x0000_t75" alt="IMG_0045.jpg" style="width:88.5pt;height:153.75pt;visibility:visible">
            <v:imagedata r:id="rId26" o:title=""/>
            <o:lock v:ext="edit" aspectratio="f"/>
          </v:shape>
        </w:pict>
      </w:r>
    </w:p>
    <w:p w:rsidR="00945366" w:rsidRDefault="00945366" w:rsidP="0097567F">
      <w:pPr>
        <w:pStyle w:val="Beschriftung"/>
        <w:jc w:val="center"/>
      </w:pPr>
      <w:r>
        <w:t xml:space="preserve">Abbildung </w:t>
      </w:r>
      <w:fldSimple w:instr=" SEQ Abbildung \* ARABIC ">
        <w:r>
          <w:rPr>
            <w:noProof/>
          </w:rPr>
          <w:t>3</w:t>
        </w:r>
      </w:fldSimple>
      <w:r>
        <w:t>: Bromwasser-Reaktion (vor dem Schütteln)</w:t>
      </w:r>
    </w:p>
    <w:p w:rsidR="00945366" w:rsidRDefault="00945366" w:rsidP="004663D1">
      <w:pPr>
        <w:keepNext/>
        <w:spacing w:before="120" w:line="360" w:lineRule="auto"/>
        <w:ind w:left="1701" w:hanging="1701"/>
        <w:jc w:val="center"/>
        <w:rPr>
          <w:rFonts w:cs="Times New Roman"/>
        </w:rPr>
      </w:pPr>
      <w:r>
        <w:rPr>
          <w:sz w:val="22"/>
          <w:szCs w:val="22"/>
        </w:rPr>
        <w:t xml:space="preserve">   </w:t>
      </w:r>
      <w:r w:rsidR="004B5125" w:rsidRPr="00D24359">
        <w:rPr>
          <w:rFonts w:cs="Times New Roman"/>
          <w:noProof/>
          <w:sz w:val="22"/>
          <w:szCs w:val="22"/>
        </w:rPr>
        <w:pict>
          <v:shape id="Inhaltsplatzhalter 8" o:spid="_x0000_i1050" type="#_x0000_t75" alt="IMG_0046.jpg" style="width:87pt;height:152.25pt;visibility:visible">
            <v:imagedata r:id="rId27" o:title=""/>
            <o:lock v:ext="edit" aspectratio="f"/>
          </v:shape>
        </w:pict>
      </w:r>
    </w:p>
    <w:p w:rsidR="00945366" w:rsidRDefault="00945366" w:rsidP="004663D1">
      <w:pPr>
        <w:pStyle w:val="Beschriftung"/>
        <w:jc w:val="center"/>
      </w:pPr>
      <w:r>
        <w:t xml:space="preserve">Abbildung </w:t>
      </w:r>
      <w:fldSimple w:instr=" SEQ Abbildung \* ARABIC ">
        <w:r>
          <w:rPr>
            <w:noProof/>
          </w:rPr>
          <w:t>4</w:t>
        </w:r>
      </w:fldSimple>
      <w:r>
        <w:t>: Bromwasser-Reaktion (nach dem Schütteln)</w:t>
      </w:r>
    </w:p>
    <w:p w:rsidR="00945366" w:rsidRDefault="00945366" w:rsidP="004663D1">
      <w:pPr>
        <w:spacing w:before="120" w:line="360" w:lineRule="auto"/>
        <w:ind w:left="1701" w:hanging="1701"/>
        <w:jc w:val="both"/>
        <w:rPr>
          <w:sz w:val="22"/>
          <w:szCs w:val="22"/>
        </w:rPr>
      </w:pPr>
      <w:r>
        <w:rPr>
          <w:sz w:val="22"/>
          <w:szCs w:val="22"/>
        </w:rPr>
        <w:t xml:space="preserve">Deutung: </w:t>
      </w:r>
      <w:r>
        <w:rPr>
          <w:sz w:val="22"/>
          <w:szCs w:val="22"/>
        </w:rPr>
        <w:tab/>
        <w:t xml:space="preserve">Im Reagenzglas mit </w:t>
      </w:r>
      <w:proofErr w:type="spellStart"/>
      <w:r>
        <w:rPr>
          <w:sz w:val="22"/>
          <w:szCs w:val="22"/>
        </w:rPr>
        <w:t>Cyclohexen</w:t>
      </w:r>
      <w:proofErr w:type="spellEnd"/>
      <w:r>
        <w:rPr>
          <w:sz w:val="22"/>
          <w:szCs w:val="22"/>
        </w:rPr>
        <w:t xml:space="preserve"> entfärbt sich Bromwasser, weil Brom wegen des ungesättigten Charakters dieser Verbindung addiert wird. </w:t>
      </w:r>
    </w:p>
    <w:p w:rsidR="00945366" w:rsidRDefault="004B5125" w:rsidP="00E10C45">
      <w:pPr>
        <w:spacing w:before="120" w:line="360" w:lineRule="auto"/>
        <w:ind w:left="1701" w:hanging="1701"/>
        <w:jc w:val="center"/>
        <w:rPr>
          <w:rFonts w:cs="Times New Roman"/>
          <w:sz w:val="22"/>
          <w:szCs w:val="22"/>
        </w:rPr>
      </w:pPr>
      <w:r w:rsidRPr="00D24359">
        <w:rPr>
          <w:rFonts w:cs="Times New Roman"/>
          <w:noProof/>
        </w:rPr>
        <w:pict>
          <v:shape id="Grafik 24" o:spid="_x0000_i1051" type="#_x0000_t75" style="width:336pt;height:57pt;visibility:visible">
            <v:imagedata r:id="rId28" o:title="" croptop="35061f" cropbottom="16269f" cropright="14771f"/>
          </v:shape>
        </w:pict>
      </w:r>
    </w:p>
    <w:p w:rsidR="004B5125" w:rsidRDefault="004B5125" w:rsidP="00CE21B3">
      <w:pPr>
        <w:spacing w:before="120" w:line="360" w:lineRule="auto"/>
        <w:ind w:left="1701" w:hanging="1701"/>
      </w:pPr>
      <w:r>
        <w:rPr>
          <w:rFonts w:cs="Times New Roman"/>
          <w:noProof/>
        </w:rPr>
        <w:pict>
          <v:shape id="_x0000_s1089" type="#_x0000_t75" style="position:absolute;left:0;text-align:left;margin-left:73.9pt;margin-top:11.8pt;width:33.75pt;height:49.5pt;z-index:14" wrapcoords="2880 982 2880 2618 7680 6218 9600 6218 5280 8509 1440 10800 1440 16691 9120 19964 9600 19964 11520 19964 12000 19964 20160 16691 20640 11127 18240 9491 11520 6218 12000 982 2880 982">
            <v:imagedata r:id="rId29" o:title=""/>
            <w10:wrap type="tight"/>
          </v:shape>
          <o:OLEObject Type="Embed" ProgID="ACD.ChemSketch.20" ShapeID="_x0000_s1089" DrawAspect="Content" ObjectID="_1412267977" r:id="rId30">
            <o:FieldCodes>\s</o:FieldCodes>
          </o:OLEObject>
        </w:pict>
      </w:r>
      <w:r w:rsidR="00D24359" w:rsidRPr="00D24359">
        <w:rPr>
          <w:noProof/>
        </w:rPr>
        <w:pict>
          <v:shape id="Textfeld 133" o:spid="_x0000_s1032" type="#_x0000_t202" style="position:absolute;left:0;text-align:left;margin-left:126pt;margin-top:15.55pt;width:2in;height:45pt;z-index:13;visibility:visible" wrapcoords="0 0 21600 0 21600 21600 0 21600 0 0" filled="f" stroked="f">
            <v:textbox inset=",7.2pt,,7.2pt">
              <w:txbxContent>
                <w:p w:rsidR="00945366" w:rsidRDefault="00945366">
                  <w:r>
                    <w:t xml:space="preserve"> +       Br</w:t>
                  </w:r>
                  <w:r w:rsidRPr="00572BD0">
                    <w:rPr>
                      <w:vertAlign w:val="subscript"/>
                    </w:rPr>
                    <w:t>2</w:t>
                  </w:r>
                  <w:r>
                    <w:rPr>
                      <w:vertAlign w:val="subscript"/>
                    </w:rPr>
                    <w:t xml:space="preserve">          </w:t>
                  </w:r>
                  <w:r w:rsidRPr="00572BD0">
                    <w:rPr>
                      <w:rFonts w:cs="Times New Roman"/>
                      <w:sz w:val="40"/>
                      <w:szCs w:val="40"/>
                    </w:rPr>
                    <w:sym w:font="Symbol" w:char="F0AE"/>
                  </w:r>
                  <w:r>
                    <w:t xml:space="preserve"> </w:t>
                  </w:r>
                </w:p>
              </w:txbxContent>
            </v:textbox>
            <w10:wrap type="through"/>
          </v:shape>
        </w:pict>
      </w:r>
      <w:r w:rsidR="00945366">
        <w:t xml:space="preserve">                            </w:t>
      </w:r>
    </w:p>
    <w:p w:rsidR="00945366" w:rsidRDefault="00945366" w:rsidP="00CE21B3">
      <w:pPr>
        <w:spacing w:before="120" w:line="360" w:lineRule="auto"/>
        <w:ind w:left="1701" w:hanging="1701"/>
        <w:rPr>
          <w:rFonts w:cs="Times New Roman"/>
          <w:sz w:val="22"/>
          <w:szCs w:val="22"/>
        </w:rPr>
      </w:pPr>
    </w:p>
    <w:p w:rsidR="00945366" w:rsidRDefault="00945366" w:rsidP="00E10C45">
      <w:pPr>
        <w:spacing w:before="120" w:line="360" w:lineRule="auto"/>
        <w:ind w:left="1701"/>
        <w:jc w:val="both"/>
        <w:rPr>
          <w:sz w:val="22"/>
          <w:szCs w:val="22"/>
        </w:rPr>
      </w:pPr>
      <w:r>
        <w:rPr>
          <w:sz w:val="22"/>
          <w:szCs w:val="22"/>
        </w:rPr>
        <w:lastRenderedPageBreak/>
        <w:t>Im Reagenzglas mit Toluol entfärbt sich Bromwasser nicht. Es erfolgte keine Additionsreaktion. Das Brom hat lediglich das Lösungsmittel gewechselt, weil es in Toluol leichter löslich ist.</w:t>
      </w:r>
    </w:p>
    <w:p w:rsidR="00945366" w:rsidRDefault="00945366" w:rsidP="004663D1">
      <w:pPr>
        <w:spacing w:before="120" w:line="360" w:lineRule="auto"/>
        <w:ind w:left="1701" w:hanging="1701"/>
        <w:jc w:val="both"/>
        <w:rPr>
          <w:sz w:val="22"/>
          <w:szCs w:val="22"/>
        </w:rPr>
      </w:pPr>
      <w:r>
        <w:rPr>
          <w:sz w:val="22"/>
          <w:szCs w:val="22"/>
        </w:rPr>
        <w:t xml:space="preserve">Entsorgung: </w:t>
      </w:r>
      <w:r>
        <w:rPr>
          <w:sz w:val="22"/>
          <w:szCs w:val="22"/>
        </w:rPr>
        <w:tab/>
        <w:t xml:space="preserve">Halogenidhaltige Abfälle werden mit </w:t>
      </w:r>
      <w:proofErr w:type="spellStart"/>
      <w:r>
        <w:rPr>
          <w:sz w:val="22"/>
          <w:szCs w:val="22"/>
        </w:rPr>
        <w:t>Thiosulfatlösung</w:t>
      </w:r>
      <w:proofErr w:type="spellEnd"/>
      <w:r>
        <w:rPr>
          <w:sz w:val="22"/>
          <w:szCs w:val="22"/>
        </w:rPr>
        <w:t xml:space="preserve"> versetzt und anschließend im organischen Abfallbehälter entsorgt. </w:t>
      </w:r>
    </w:p>
    <w:p w:rsidR="00945366" w:rsidRDefault="00945366" w:rsidP="00947CFE">
      <w:pPr>
        <w:spacing w:before="120" w:line="360" w:lineRule="auto"/>
        <w:ind w:left="1701" w:hanging="1701"/>
        <w:jc w:val="both"/>
        <w:rPr>
          <w:sz w:val="22"/>
          <w:szCs w:val="22"/>
        </w:rPr>
      </w:pPr>
      <w:r>
        <w:rPr>
          <w:sz w:val="22"/>
          <w:szCs w:val="22"/>
        </w:rPr>
        <w:t xml:space="preserve">Literatur: </w:t>
      </w:r>
      <w:r>
        <w:rPr>
          <w:sz w:val="22"/>
          <w:szCs w:val="22"/>
        </w:rPr>
        <w:tab/>
        <w:t xml:space="preserve">(Häuser, K., </w:t>
      </w:r>
      <w:proofErr w:type="spellStart"/>
      <w:r>
        <w:rPr>
          <w:sz w:val="22"/>
          <w:szCs w:val="22"/>
        </w:rPr>
        <w:t>Rampf</w:t>
      </w:r>
      <w:proofErr w:type="spellEnd"/>
      <w:r>
        <w:rPr>
          <w:sz w:val="22"/>
          <w:szCs w:val="22"/>
        </w:rPr>
        <w:t>, H., Reichelt, R., 1995)</w:t>
      </w:r>
    </w:p>
    <w:p w:rsidR="00945366" w:rsidRPr="004B5125" w:rsidRDefault="00D24359" w:rsidP="004B5125">
      <w:pPr>
        <w:spacing w:before="120" w:line="360" w:lineRule="auto"/>
        <w:jc w:val="both"/>
        <w:rPr>
          <w:rFonts w:cs="Times New Roman"/>
          <w:sz w:val="22"/>
          <w:szCs w:val="22"/>
        </w:rPr>
      </w:pPr>
      <w:r w:rsidRPr="00D24359">
        <w:rPr>
          <w:noProof/>
        </w:rPr>
        <w:pict>
          <v:shape id="Textfeld 98" o:spid="_x0000_s1033" type="#_x0000_t202" style="position:absolute;left:0;text-align:left;margin-left:-8.95pt;margin-top:20.65pt;width:453.3pt;height:45.9pt;z-index:5;visibility:visible;mso-wrap-style:none" filled="f" strokecolor="red">
            <v:stroke dashstyle="dashDot"/>
            <v:textbox style="mso-fit-shape-to-text:t">
              <w:txbxContent>
                <w:p w:rsidR="00945366" w:rsidRPr="0041430C" w:rsidRDefault="00945366" w:rsidP="007B6D1F">
                  <w:pPr>
                    <w:spacing w:line="360" w:lineRule="auto"/>
                    <w:jc w:val="both"/>
                    <w:rPr>
                      <w:rFonts w:cs="Times New Roman"/>
                      <w:sz w:val="22"/>
                      <w:szCs w:val="22"/>
                    </w:rPr>
                  </w:pPr>
                  <w:r>
                    <w:rPr>
                      <w:sz w:val="22"/>
                      <w:szCs w:val="22"/>
                    </w:rPr>
                    <w:t xml:space="preserve">Aus den Sicherheitsgründen ist es beim Experimentieren notwendig, im Abzug zu arbeiten und Schutzhandschuhe zu tragen. </w:t>
                  </w:r>
                </w:p>
              </w:txbxContent>
            </v:textbox>
            <w10:wrap type="square"/>
          </v:shape>
        </w:pict>
      </w:r>
    </w:p>
    <w:p w:rsidR="00945366" w:rsidRDefault="00945366" w:rsidP="007B6D1F">
      <w:pPr>
        <w:pStyle w:val="berschrift1"/>
        <w:spacing w:before="120" w:line="360" w:lineRule="auto"/>
        <w:rPr>
          <w:sz w:val="28"/>
          <w:szCs w:val="28"/>
        </w:rPr>
      </w:pPr>
      <w:bookmarkStart w:id="6" w:name="_Toc338263509"/>
      <w:r>
        <w:rPr>
          <w:sz w:val="28"/>
          <w:szCs w:val="28"/>
        </w:rPr>
        <w:t xml:space="preserve">3 </w:t>
      </w:r>
      <w:r>
        <w:rPr>
          <w:sz w:val="28"/>
          <w:szCs w:val="28"/>
        </w:rPr>
        <w:tab/>
        <w:t>Schülerversuche</w:t>
      </w:r>
      <w:bookmarkEnd w:id="6"/>
    </w:p>
    <w:p w:rsidR="00945366" w:rsidRDefault="00D24359" w:rsidP="007B6D1F">
      <w:pPr>
        <w:pStyle w:val="berschrift2"/>
        <w:spacing w:before="120" w:line="360" w:lineRule="auto"/>
        <w:rPr>
          <w:sz w:val="22"/>
          <w:szCs w:val="22"/>
        </w:rPr>
      </w:pPr>
      <w:r w:rsidRPr="00D24359">
        <w:rPr>
          <w:noProof/>
        </w:rPr>
        <w:pict>
          <v:shape id="Textfeld 100" o:spid="_x0000_s1034" type="#_x0000_t202" style="position:absolute;margin-left:0;margin-top:33.95pt;width:453.3pt;height:71.25pt;z-index:6;visibility:visible;mso-wrap-style:none" filled="f" strokecolor="#548dd4">
            <v:stroke dashstyle="dashDot"/>
            <v:textbox style="mso-fit-shape-to-text:t">
              <w:txbxContent>
                <w:p w:rsidR="00945366" w:rsidRPr="004B5125" w:rsidRDefault="00945366" w:rsidP="00C009FA">
                  <w:pPr>
                    <w:spacing w:before="120" w:line="360" w:lineRule="auto"/>
                    <w:jc w:val="both"/>
                    <w:rPr>
                      <w:rFonts w:cs="Times New Roman"/>
                      <w:sz w:val="22"/>
                      <w:szCs w:val="22"/>
                    </w:rPr>
                  </w:pPr>
                  <w:r w:rsidRPr="004B5125">
                    <w:rPr>
                      <w:bCs/>
                      <w:sz w:val="22"/>
                      <w:szCs w:val="22"/>
                    </w:rPr>
                    <w:t xml:space="preserve">Die </w:t>
                  </w:r>
                  <w:proofErr w:type="spellStart"/>
                  <w:r w:rsidRPr="004B5125">
                    <w:rPr>
                      <w:bCs/>
                      <w:sz w:val="22"/>
                      <w:szCs w:val="22"/>
                    </w:rPr>
                    <w:t>SuS</w:t>
                  </w:r>
                  <w:proofErr w:type="spellEnd"/>
                  <w:r w:rsidRPr="004B5125">
                    <w:rPr>
                      <w:bCs/>
                      <w:sz w:val="22"/>
                      <w:szCs w:val="22"/>
                    </w:rPr>
                    <w:t xml:space="preserve"> wiederholen anhand von diesem Versuch das </w:t>
                  </w:r>
                  <w:r w:rsidR="004B5125" w:rsidRPr="004B5125">
                    <w:rPr>
                      <w:bCs/>
                      <w:sz w:val="22"/>
                      <w:szCs w:val="22"/>
                    </w:rPr>
                    <w:t>Konzept</w:t>
                  </w:r>
                  <w:r w:rsidRPr="004B5125">
                    <w:rPr>
                      <w:bCs/>
                      <w:sz w:val="22"/>
                      <w:szCs w:val="22"/>
                    </w:rPr>
                    <w:t xml:space="preserve"> der Redoxreaktion und vertiefen es. Bei diesem Experiment beobachten sie die Oxidation der Seitenkette von Toluol zur Benzoesäure. </w:t>
                  </w:r>
                </w:p>
              </w:txbxContent>
            </v:textbox>
            <w10:wrap type="square"/>
          </v:shape>
        </w:pict>
      </w:r>
      <w:r w:rsidR="00945366">
        <w:rPr>
          <w:sz w:val="22"/>
          <w:szCs w:val="22"/>
        </w:rPr>
        <w:t xml:space="preserve">3.1 </w:t>
      </w:r>
      <w:r w:rsidR="00945366">
        <w:rPr>
          <w:sz w:val="22"/>
          <w:szCs w:val="22"/>
        </w:rPr>
        <w:tab/>
        <w:t>V 1 – Darstellung von Benzoesäure</w:t>
      </w:r>
      <w:bookmarkEnd w:id="1"/>
    </w:p>
    <w:p w:rsidR="00945366" w:rsidRDefault="00945366" w:rsidP="00825EB6">
      <w:pPr>
        <w:spacing w:before="120" w:line="360" w:lineRule="auto"/>
        <w:jc w:val="both"/>
        <w:rPr>
          <w:rFonts w:cs="Times New Roman"/>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951"/>
        <w:gridCol w:w="1843"/>
        <w:gridCol w:w="1701"/>
        <w:gridCol w:w="3787"/>
      </w:tblGrid>
      <w:tr w:rsidR="00945366" w:rsidRPr="00D70BD7">
        <w:tc>
          <w:tcPr>
            <w:tcW w:w="5495" w:type="dxa"/>
            <w:gridSpan w:val="3"/>
            <w:vAlign w:val="center"/>
          </w:tcPr>
          <w:p w:rsidR="00945366" w:rsidRPr="00D70BD7" w:rsidRDefault="00945366" w:rsidP="00D70BD7">
            <w:pPr>
              <w:spacing w:before="120" w:line="360" w:lineRule="auto"/>
              <w:jc w:val="center"/>
              <w:rPr>
                <w:rFonts w:cs="Times New Roman"/>
                <w:b/>
                <w:bCs/>
              </w:rPr>
            </w:pPr>
            <w:r w:rsidRPr="00D70BD7">
              <w:rPr>
                <w:b/>
                <w:bCs/>
                <w:sz w:val="22"/>
                <w:szCs w:val="22"/>
              </w:rPr>
              <w:t>Gefahrenstoffen</w:t>
            </w:r>
          </w:p>
        </w:tc>
        <w:tc>
          <w:tcPr>
            <w:tcW w:w="3787" w:type="dxa"/>
            <w:vMerge w:val="restart"/>
            <w:vAlign w:val="center"/>
          </w:tcPr>
          <w:p w:rsidR="00945366" w:rsidRPr="00D70BD7" w:rsidRDefault="004B5125" w:rsidP="00D70BD7">
            <w:pPr>
              <w:spacing w:before="120" w:line="360" w:lineRule="auto"/>
              <w:jc w:val="center"/>
              <w:rPr>
                <w:rFonts w:cs="Times New Roman"/>
              </w:rPr>
            </w:pPr>
            <w:r w:rsidRPr="00D24359">
              <w:rPr>
                <w:rFonts w:cs="Times New Roman"/>
                <w:noProof/>
              </w:rPr>
              <w:pict>
                <v:shape id="_x0000_i1052" type="#_x0000_t75" style="width:53.25pt;height:54.75pt;visibility:visible">
                  <v:imagedata r:id="rId22" o:title=""/>
                </v:shape>
              </w:pict>
            </w:r>
            <w:r w:rsidRPr="00D24359">
              <w:rPr>
                <w:rFonts w:cs="Times New Roman"/>
                <w:noProof/>
              </w:rPr>
              <w:pict>
                <v:shape id="_x0000_i1053" type="#_x0000_t75" style="width:54.75pt;height:54pt;visibility:visible">
                  <v:imagedata r:id="rId23" o:title=""/>
                </v:shape>
              </w:pict>
            </w:r>
            <w:r w:rsidRPr="00D24359">
              <w:rPr>
                <w:rFonts w:cs="Times New Roman"/>
                <w:noProof/>
              </w:rPr>
              <w:pict>
                <v:shape id="_x0000_i1054" type="#_x0000_t75" style="width:50.25pt;height:52.5pt;visibility:visible">
                  <v:imagedata r:id="rId24" o:title=""/>
                </v:shape>
              </w:pict>
            </w:r>
          </w:p>
        </w:tc>
      </w:tr>
      <w:tr w:rsidR="00945366" w:rsidRPr="00D70BD7">
        <w:tc>
          <w:tcPr>
            <w:tcW w:w="1951" w:type="dxa"/>
            <w:vAlign w:val="center"/>
          </w:tcPr>
          <w:p w:rsidR="00945366" w:rsidRPr="00D70BD7" w:rsidRDefault="00945366" w:rsidP="00D70BD7">
            <w:pPr>
              <w:spacing w:before="120" w:line="360" w:lineRule="auto"/>
              <w:jc w:val="center"/>
              <w:rPr>
                <w:rFonts w:cs="Times New Roman"/>
              </w:rPr>
            </w:pPr>
            <w:r w:rsidRPr="00D70BD7">
              <w:rPr>
                <w:b/>
                <w:bCs/>
                <w:sz w:val="22"/>
                <w:szCs w:val="22"/>
              </w:rPr>
              <w:t xml:space="preserve">Toluol </w:t>
            </w:r>
            <w:r w:rsidRPr="00D70BD7">
              <w:rPr>
                <w:sz w:val="22"/>
                <w:szCs w:val="22"/>
              </w:rPr>
              <w:t>(C</w:t>
            </w:r>
            <w:r w:rsidRPr="00D70BD7">
              <w:rPr>
                <w:sz w:val="22"/>
                <w:szCs w:val="22"/>
                <w:vertAlign w:val="subscript"/>
              </w:rPr>
              <w:t>6</w:t>
            </w:r>
            <w:r w:rsidRPr="00D70BD7">
              <w:rPr>
                <w:sz w:val="22"/>
                <w:szCs w:val="22"/>
              </w:rPr>
              <w:t>H</w:t>
            </w:r>
            <w:r w:rsidRPr="00D70BD7">
              <w:rPr>
                <w:sz w:val="22"/>
                <w:szCs w:val="22"/>
                <w:vertAlign w:val="subscript"/>
              </w:rPr>
              <w:t>5</w:t>
            </w:r>
            <w:r w:rsidRPr="00D70BD7">
              <w:rPr>
                <w:sz w:val="22"/>
                <w:szCs w:val="22"/>
              </w:rPr>
              <w:t>CH</w:t>
            </w:r>
            <w:r w:rsidRPr="00D70BD7">
              <w:rPr>
                <w:sz w:val="22"/>
                <w:szCs w:val="22"/>
                <w:vertAlign w:val="subscript"/>
              </w:rPr>
              <w:t>3</w:t>
            </w:r>
            <w:r w:rsidRPr="00D70BD7">
              <w:rPr>
                <w:sz w:val="22"/>
                <w:szCs w:val="22"/>
              </w:rPr>
              <w:t>)</w:t>
            </w:r>
          </w:p>
        </w:tc>
        <w:tc>
          <w:tcPr>
            <w:tcW w:w="1843" w:type="dxa"/>
            <w:vAlign w:val="center"/>
          </w:tcPr>
          <w:p w:rsidR="00945366" w:rsidRPr="00D70BD7" w:rsidRDefault="00945366" w:rsidP="00D70BD7">
            <w:pPr>
              <w:spacing w:before="120" w:line="360" w:lineRule="auto"/>
              <w:jc w:val="center"/>
              <w:rPr>
                <w:rFonts w:cs="Times New Roman"/>
              </w:rPr>
            </w:pPr>
            <w:r w:rsidRPr="00D70BD7">
              <w:rPr>
                <w:sz w:val="22"/>
                <w:szCs w:val="22"/>
              </w:rPr>
              <w:t>H: 225-361-304-373-315-336</w:t>
            </w:r>
          </w:p>
        </w:tc>
        <w:tc>
          <w:tcPr>
            <w:tcW w:w="1701" w:type="dxa"/>
            <w:vAlign w:val="center"/>
          </w:tcPr>
          <w:p w:rsidR="00945366" w:rsidRPr="00D70BD7" w:rsidRDefault="00945366" w:rsidP="00D70BD7">
            <w:pPr>
              <w:spacing w:before="120" w:line="360" w:lineRule="auto"/>
              <w:jc w:val="center"/>
              <w:rPr>
                <w:rFonts w:cs="Times New Roman"/>
              </w:rPr>
            </w:pPr>
            <w:r w:rsidRPr="00D70BD7">
              <w:rPr>
                <w:sz w:val="22"/>
                <w:szCs w:val="22"/>
              </w:rPr>
              <w:t>P: 210-301+310-331-302+352</w:t>
            </w:r>
          </w:p>
        </w:tc>
        <w:tc>
          <w:tcPr>
            <w:tcW w:w="3787" w:type="dxa"/>
            <w:vMerge/>
            <w:vAlign w:val="center"/>
          </w:tcPr>
          <w:p w:rsidR="00945366" w:rsidRPr="00D70BD7" w:rsidRDefault="00945366" w:rsidP="00D70BD7">
            <w:pPr>
              <w:spacing w:before="120" w:line="360" w:lineRule="auto"/>
              <w:jc w:val="center"/>
              <w:rPr>
                <w:rFonts w:cs="Times New Roman"/>
              </w:rPr>
            </w:pPr>
          </w:p>
        </w:tc>
      </w:tr>
      <w:tr w:rsidR="00945366" w:rsidRPr="00D70BD7">
        <w:tc>
          <w:tcPr>
            <w:tcW w:w="1951" w:type="dxa"/>
            <w:vAlign w:val="center"/>
          </w:tcPr>
          <w:p w:rsidR="00945366" w:rsidRPr="00D70BD7" w:rsidRDefault="00945366" w:rsidP="00D70BD7">
            <w:pPr>
              <w:spacing w:before="120" w:line="360" w:lineRule="auto"/>
              <w:jc w:val="center"/>
              <w:rPr>
                <w:rFonts w:cs="Times New Roman"/>
                <w:b/>
                <w:bCs/>
              </w:rPr>
            </w:pPr>
            <w:proofErr w:type="spellStart"/>
            <w:r w:rsidRPr="00D70BD7">
              <w:rPr>
                <w:b/>
                <w:bCs/>
                <w:sz w:val="22"/>
                <w:szCs w:val="22"/>
              </w:rPr>
              <w:t>Kaliumperman</w:t>
            </w:r>
            <w:proofErr w:type="spellEnd"/>
            <w:r w:rsidRPr="00D70BD7">
              <w:rPr>
                <w:b/>
                <w:bCs/>
                <w:sz w:val="22"/>
                <w:szCs w:val="22"/>
              </w:rPr>
              <w:t>-</w:t>
            </w:r>
          </w:p>
          <w:p w:rsidR="00945366" w:rsidRPr="00D70BD7" w:rsidRDefault="00945366" w:rsidP="00D70BD7">
            <w:pPr>
              <w:spacing w:before="120" w:line="360" w:lineRule="auto"/>
              <w:jc w:val="center"/>
              <w:rPr>
                <w:rFonts w:cs="Times New Roman"/>
              </w:rPr>
            </w:pPr>
            <w:proofErr w:type="spellStart"/>
            <w:r w:rsidRPr="00D70BD7">
              <w:rPr>
                <w:b/>
                <w:bCs/>
                <w:sz w:val="22"/>
                <w:szCs w:val="22"/>
              </w:rPr>
              <w:t>ganat</w:t>
            </w:r>
            <w:proofErr w:type="spellEnd"/>
            <w:r w:rsidRPr="00D70BD7">
              <w:rPr>
                <w:b/>
                <w:bCs/>
                <w:sz w:val="22"/>
                <w:szCs w:val="22"/>
              </w:rPr>
              <w:t xml:space="preserve"> </w:t>
            </w:r>
            <w:r w:rsidRPr="00D70BD7">
              <w:rPr>
                <w:sz w:val="22"/>
                <w:szCs w:val="22"/>
              </w:rPr>
              <w:t>(KMnO</w:t>
            </w:r>
            <w:r w:rsidRPr="00D70BD7">
              <w:rPr>
                <w:sz w:val="22"/>
                <w:szCs w:val="22"/>
                <w:vertAlign w:val="subscript"/>
              </w:rPr>
              <w:t>4</w:t>
            </w:r>
            <w:r w:rsidRPr="00D70BD7">
              <w:rPr>
                <w:sz w:val="22"/>
                <w:szCs w:val="22"/>
              </w:rPr>
              <w:t>)</w:t>
            </w:r>
          </w:p>
        </w:tc>
        <w:tc>
          <w:tcPr>
            <w:tcW w:w="1843" w:type="dxa"/>
            <w:vAlign w:val="center"/>
          </w:tcPr>
          <w:p w:rsidR="00945366" w:rsidRPr="00D70BD7" w:rsidRDefault="00945366" w:rsidP="00D70BD7">
            <w:pPr>
              <w:spacing w:before="120" w:line="360" w:lineRule="auto"/>
              <w:jc w:val="center"/>
              <w:rPr>
                <w:rFonts w:cs="Times New Roman"/>
              </w:rPr>
            </w:pPr>
            <w:r w:rsidRPr="00D70BD7">
              <w:rPr>
                <w:sz w:val="22"/>
                <w:szCs w:val="22"/>
              </w:rPr>
              <w:t>H: 272-302-410</w:t>
            </w:r>
          </w:p>
        </w:tc>
        <w:tc>
          <w:tcPr>
            <w:tcW w:w="1701" w:type="dxa"/>
            <w:vAlign w:val="center"/>
          </w:tcPr>
          <w:p w:rsidR="00945366" w:rsidRPr="00D70BD7" w:rsidRDefault="00945366" w:rsidP="00D70BD7">
            <w:pPr>
              <w:spacing w:before="120" w:line="360" w:lineRule="auto"/>
              <w:jc w:val="center"/>
              <w:rPr>
                <w:rFonts w:cs="Times New Roman"/>
              </w:rPr>
            </w:pPr>
            <w:r w:rsidRPr="00D70BD7">
              <w:rPr>
                <w:sz w:val="22"/>
                <w:szCs w:val="22"/>
              </w:rPr>
              <w:t>P: 210-273</w:t>
            </w:r>
          </w:p>
        </w:tc>
        <w:tc>
          <w:tcPr>
            <w:tcW w:w="3787" w:type="dxa"/>
            <w:vAlign w:val="center"/>
          </w:tcPr>
          <w:p w:rsidR="00945366" w:rsidRPr="00D70BD7" w:rsidRDefault="004B5125" w:rsidP="00D70BD7">
            <w:pPr>
              <w:spacing w:before="120" w:line="360" w:lineRule="auto"/>
              <w:jc w:val="center"/>
              <w:rPr>
                <w:rFonts w:cs="Times New Roman"/>
              </w:rPr>
            </w:pPr>
            <w:r w:rsidRPr="00D24359">
              <w:rPr>
                <w:rFonts w:cs="Times New Roman"/>
                <w:noProof/>
              </w:rPr>
              <w:pict>
                <v:shape id="_x0000_i1055" type="#_x0000_t75" style="width:55.5pt;height:57pt;visibility:visible">
                  <v:imagedata r:id="rId31" o:title=""/>
                </v:shape>
              </w:pict>
            </w:r>
            <w:r w:rsidRPr="00D24359">
              <w:rPr>
                <w:rFonts w:cs="Times New Roman"/>
                <w:noProof/>
              </w:rPr>
              <w:pict>
                <v:shape id="_x0000_i1056" type="#_x0000_t75" style="width:54.75pt;height:54.75pt;visibility:visible">
                  <v:imagedata r:id="rId24" o:title=""/>
                </v:shape>
              </w:pict>
            </w:r>
            <w:r w:rsidRPr="00D24359">
              <w:rPr>
                <w:rFonts w:cs="Times New Roman"/>
                <w:noProof/>
              </w:rPr>
              <w:pict>
                <v:shape id="_x0000_i1057" type="#_x0000_t75" style="width:55.5pt;height:53.25pt;visibility:visible">
                  <v:imagedata r:id="rId32" o:title=""/>
                </v:shape>
              </w:pict>
            </w:r>
          </w:p>
        </w:tc>
      </w:tr>
    </w:tbl>
    <w:p w:rsidR="00945366" w:rsidRDefault="00945366" w:rsidP="00825EB6">
      <w:pPr>
        <w:spacing w:before="120" w:line="360" w:lineRule="auto"/>
        <w:jc w:val="both"/>
        <w:rPr>
          <w:rFonts w:cs="Times New Roman"/>
          <w:sz w:val="22"/>
          <w:szCs w:val="22"/>
        </w:rPr>
      </w:pPr>
    </w:p>
    <w:p w:rsidR="00945366" w:rsidRDefault="00945366" w:rsidP="00EB22E4">
      <w:pPr>
        <w:spacing w:before="120" w:line="360" w:lineRule="auto"/>
        <w:ind w:left="1701" w:hanging="1701"/>
        <w:jc w:val="both"/>
        <w:rPr>
          <w:sz w:val="22"/>
          <w:szCs w:val="22"/>
        </w:rPr>
      </w:pPr>
      <w:r>
        <w:rPr>
          <w:sz w:val="22"/>
          <w:szCs w:val="22"/>
        </w:rPr>
        <w:t xml:space="preserve">Materialien: </w:t>
      </w:r>
      <w:r>
        <w:rPr>
          <w:sz w:val="22"/>
          <w:szCs w:val="22"/>
        </w:rPr>
        <w:tab/>
        <w:t xml:space="preserve">Reagenzglas mit einem Stopfen, Reagenzglasständer, </w:t>
      </w:r>
      <w:proofErr w:type="spellStart"/>
      <w:r>
        <w:rPr>
          <w:sz w:val="22"/>
          <w:szCs w:val="22"/>
        </w:rPr>
        <w:t>Pasteurpipette</w:t>
      </w:r>
      <w:proofErr w:type="spellEnd"/>
    </w:p>
    <w:p w:rsidR="00945366" w:rsidRDefault="00945366" w:rsidP="00EB22E4">
      <w:pPr>
        <w:spacing w:before="120" w:line="360" w:lineRule="auto"/>
        <w:ind w:left="1701" w:hanging="1701"/>
        <w:jc w:val="both"/>
        <w:rPr>
          <w:sz w:val="22"/>
          <w:szCs w:val="22"/>
        </w:rPr>
      </w:pPr>
      <w:r>
        <w:rPr>
          <w:sz w:val="22"/>
          <w:szCs w:val="22"/>
        </w:rPr>
        <w:t xml:space="preserve">Chemikalien: </w:t>
      </w:r>
      <w:r>
        <w:rPr>
          <w:sz w:val="22"/>
          <w:szCs w:val="22"/>
        </w:rPr>
        <w:tab/>
        <w:t xml:space="preserve">Toluol, </w:t>
      </w:r>
      <w:proofErr w:type="spellStart"/>
      <w:r>
        <w:rPr>
          <w:sz w:val="22"/>
          <w:szCs w:val="22"/>
        </w:rPr>
        <w:t>Kaliumpermanganatlösung</w:t>
      </w:r>
      <w:proofErr w:type="spellEnd"/>
      <w:r>
        <w:rPr>
          <w:sz w:val="22"/>
          <w:szCs w:val="22"/>
        </w:rPr>
        <w:t xml:space="preserve"> (stark verdünnt)</w:t>
      </w:r>
    </w:p>
    <w:p w:rsidR="00945366" w:rsidRDefault="00945366" w:rsidP="00EB22E4">
      <w:pPr>
        <w:spacing w:before="120" w:line="360" w:lineRule="auto"/>
        <w:ind w:left="1701" w:hanging="1701"/>
        <w:jc w:val="both"/>
        <w:rPr>
          <w:rFonts w:cs="Times New Roman"/>
          <w:sz w:val="22"/>
          <w:szCs w:val="22"/>
        </w:rPr>
      </w:pPr>
      <w:r>
        <w:rPr>
          <w:sz w:val="22"/>
          <w:szCs w:val="22"/>
        </w:rPr>
        <w:t xml:space="preserve">Durchführung: </w:t>
      </w:r>
      <w:r>
        <w:rPr>
          <w:sz w:val="22"/>
          <w:szCs w:val="22"/>
        </w:rPr>
        <w:tab/>
        <w:t>In ein Reagenzglas</w:t>
      </w:r>
      <w:r w:rsidRPr="00EB22E4">
        <w:rPr>
          <w:sz w:val="22"/>
          <w:szCs w:val="22"/>
        </w:rPr>
        <w:t xml:space="preserve"> </w:t>
      </w:r>
      <w:r>
        <w:rPr>
          <w:sz w:val="22"/>
          <w:szCs w:val="22"/>
        </w:rPr>
        <w:t xml:space="preserve">werden 10 </w:t>
      </w:r>
      <w:proofErr w:type="spellStart"/>
      <w:r>
        <w:rPr>
          <w:sz w:val="22"/>
          <w:szCs w:val="22"/>
        </w:rPr>
        <w:t>mL</w:t>
      </w:r>
      <w:proofErr w:type="spellEnd"/>
      <w:r>
        <w:rPr>
          <w:sz w:val="22"/>
          <w:szCs w:val="22"/>
        </w:rPr>
        <w:t xml:space="preserve"> stark verdünnte KMn</w:t>
      </w:r>
      <w:r w:rsidRPr="00EB22E4">
        <w:rPr>
          <w:sz w:val="22"/>
          <w:szCs w:val="22"/>
        </w:rPr>
        <w:t>O</w:t>
      </w:r>
      <w:r w:rsidRPr="00EB22E4">
        <w:rPr>
          <w:sz w:val="22"/>
          <w:szCs w:val="22"/>
          <w:vertAlign w:val="subscript"/>
        </w:rPr>
        <w:t>4</w:t>
      </w:r>
      <w:r>
        <w:rPr>
          <w:sz w:val="22"/>
          <w:szCs w:val="22"/>
        </w:rPr>
        <w:t>-Lösung</w:t>
      </w:r>
      <w:r w:rsidRPr="00EB22E4">
        <w:rPr>
          <w:sz w:val="22"/>
          <w:szCs w:val="22"/>
        </w:rPr>
        <w:t xml:space="preserve"> gegeben. Ansch</w:t>
      </w:r>
      <w:r>
        <w:rPr>
          <w:sz w:val="22"/>
          <w:szCs w:val="22"/>
        </w:rPr>
        <w:t>l</w:t>
      </w:r>
      <w:r w:rsidRPr="00EB22E4">
        <w:rPr>
          <w:sz w:val="22"/>
          <w:szCs w:val="22"/>
        </w:rPr>
        <w:t xml:space="preserve">ießend werden einige Tropfen Toluol mit einer Pipette </w:t>
      </w:r>
      <w:proofErr w:type="spellStart"/>
      <w:r w:rsidRPr="00EB22E4">
        <w:rPr>
          <w:sz w:val="22"/>
          <w:szCs w:val="22"/>
        </w:rPr>
        <w:t>hinzugetropft</w:t>
      </w:r>
      <w:proofErr w:type="spellEnd"/>
      <w:r w:rsidRPr="00EB22E4">
        <w:rPr>
          <w:sz w:val="22"/>
          <w:szCs w:val="22"/>
        </w:rPr>
        <w:t>. Das Reagenzglas wird mit einem Stopfen verschlossen und geschüttelt.</w:t>
      </w:r>
    </w:p>
    <w:p w:rsidR="00945366" w:rsidRDefault="00945366" w:rsidP="00EB22E4">
      <w:pPr>
        <w:spacing w:before="120" w:line="360" w:lineRule="auto"/>
        <w:ind w:left="1701" w:hanging="1701"/>
        <w:jc w:val="both"/>
        <w:rPr>
          <w:rFonts w:cs="Times New Roman"/>
          <w:sz w:val="22"/>
          <w:szCs w:val="22"/>
        </w:rPr>
      </w:pPr>
      <w:r>
        <w:rPr>
          <w:sz w:val="22"/>
          <w:szCs w:val="22"/>
        </w:rPr>
        <w:t xml:space="preserve">Beobachtung: </w:t>
      </w:r>
      <w:r>
        <w:rPr>
          <w:sz w:val="22"/>
          <w:szCs w:val="22"/>
        </w:rPr>
        <w:tab/>
        <w:t xml:space="preserve">Die Lösung </w:t>
      </w:r>
      <w:r w:rsidRPr="00EB22E4">
        <w:rPr>
          <w:sz w:val="22"/>
          <w:szCs w:val="22"/>
        </w:rPr>
        <w:t xml:space="preserve">färbt sich braun-gelblich. Eine Gasentwicklung tritt auf. </w:t>
      </w:r>
    </w:p>
    <w:p w:rsidR="00945366" w:rsidRDefault="004B5125" w:rsidP="00606719">
      <w:pPr>
        <w:keepNext/>
        <w:spacing w:before="120" w:line="360" w:lineRule="auto"/>
        <w:ind w:left="1701" w:hanging="1701"/>
        <w:jc w:val="center"/>
        <w:rPr>
          <w:rFonts w:cs="Times New Roman"/>
        </w:rPr>
      </w:pPr>
      <w:r w:rsidRPr="00D24359">
        <w:rPr>
          <w:rFonts w:cs="Times New Roman"/>
          <w:noProof/>
          <w:sz w:val="22"/>
          <w:szCs w:val="22"/>
        </w:rPr>
        <w:lastRenderedPageBreak/>
        <w:pict>
          <v:shape id="_x0000_i1058" type="#_x0000_t75" alt="IMG_0060.jpg" style="width:113.25pt;height:141pt;visibility:visible">
            <v:imagedata r:id="rId33" o:title=""/>
            <o:lock v:ext="edit" aspectratio="f"/>
          </v:shape>
        </w:pict>
      </w:r>
    </w:p>
    <w:p w:rsidR="00945366" w:rsidRDefault="00945366" w:rsidP="00606719">
      <w:pPr>
        <w:pStyle w:val="Beschriftung"/>
        <w:jc w:val="center"/>
      </w:pPr>
      <w:r>
        <w:t xml:space="preserve">Abbildung </w:t>
      </w:r>
      <w:fldSimple w:instr=" SEQ Abbildung \* ARABIC ">
        <w:r>
          <w:rPr>
            <w:noProof/>
          </w:rPr>
          <w:t>5</w:t>
        </w:r>
      </w:fldSimple>
      <w:r>
        <w:t>: KMnO4-Lösung</w:t>
      </w:r>
    </w:p>
    <w:p w:rsidR="00945366" w:rsidRDefault="00945366" w:rsidP="00606719">
      <w:pPr>
        <w:keepNext/>
        <w:spacing w:before="120" w:line="360" w:lineRule="auto"/>
        <w:ind w:left="1701" w:hanging="1701"/>
        <w:jc w:val="center"/>
        <w:rPr>
          <w:rFonts w:cs="Times New Roman"/>
        </w:rPr>
      </w:pPr>
      <w:r w:rsidRPr="00606719">
        <w:rPr>
          <w:rFonts w:eastAsia="Times New Roman" w:cs="Times New Roman"/>
          <w:noProof/>
          <w:sz w:val="22"/>
          <w:szCs w:val="22"/>
        </w:rPr>
        <w:t xml:space="preserve"> </w:t>
      </w:r>
      <w:r w:rsidR="004B5125" w:rsidRPr="00D24359">
        <w:rPr>
          <w:rFonts w:cs="Times New Roman"/>
          <w:noProof/>
          <w:sz w:val="22"/>
          <w:szCs w:val="22"/>
        </w:rPr>
        <w:pict>
          <v:shape id="_x0000_i1059" type="#_x0000_t75" alt="IMG_0061.jpg" style="width:114.75pt;height:143.25pt;visibility:visible">
            <v:imagedata r:id="rId34" o:title=""/>
            <o:lock v:ext="edit" aspectratio="f"/>
          </v:shape>
        </w:pict>
      </w:r>
    </w:p>
    <w:p w:rsidR="00945366" w:rsidRDefault="00945366" w:rsidP="00606719">
      <w:pPr>
        <w:pStyle w:val="Beschriftung"/>
        <w:jc w:val="center"/>
      </w:pPr>
      <w:r>
        <w:t xml:space="preserve">Abbildung </w:t>
      </w:r>
      <w:fldSimple w:instr=" SEQ Abbildung \* ARABIC ">
        <w:r>
          <w:rPr>
            <w:noProof/>
          </w:rPr>
          <w:t>6</w:t>
        </w:r>
      </w:fldSimple>
      <w:r>
        <w:t>: KMnO4-Lösung mit einiger Tropfen von Toluol</w:t>
      </w:r>
    </w:p>
    <w:p w:rsidR="00945366" w:rsidRDefault="00945366" w:rsidP="003509C0">
      <w:pPr>
        <w:spacing w:before="120" w:line="360" w:lineRule="auto"/>
        <w:ind w:left="1701" w:hanging="1701"/>
        <w:jc w:val="both"/>
        <w:rPr>
          <w:sz w:val="22"/>
          <w:szCs w:val="22"/>
        </w:rPr>
      </w:pPr>
      <w:r>
        <w:rPr>
          <w:sz w:val="22"/>
          <w:szCs w:val="22"/>
        </w:rPr>
        <w:t xml:space="preserve">Deutung: </w:t>
      </w:r>
      <w:r>
        <w:rPr>
          <w:sz w:val="22"/>
          <w:szCs w:val="22"/>
        </w:rPr>
        <w:tab/>
      </w:r>
      <w:r w:rsidRPr="003509C0">
        <w:rPr>
          <w:sz w:val="22"/>
          <w:szCs w:val="22"/>
        </w:rPr>
        <w:t>Das Kaliumpermanganat oxidiert das Toluol zur Benzoesäure</w:t>
      </w:r>
      <w:r>
        <w:rPr>
          <w:sz w:val="22"/>
          <w:szCs w:val="22"/>
        </w:rPr>
        <w:t xml:space="preserve">. Aber es wird nicht der aromatische Kern des Toluols oxidiert, sondern das Kohlenstoffatom des Methylrestes.  </w:t>
      </w:r>
    </w:p>
    <w:p w:rsidR="00945366" w:rsidRPr="004510AA" w:rsidRDefault="004B5125" w:rsidP="003509C0">
      <w:pPr>
        <w:spacing w:before="120" w:line="360" w:lineRule="auto"/>
        <w:ind w:left="1701" w:hanging="1701"/>
        <w:jc w:val="center"/>
        <w:rPr>
          <w:rFonts w:cs="Times New Roman"/>
          <w:sz w:val="22"/>
          <w:szCs w:val="22"/>
        </w:rPr>
      </w:pPr>
      <w:r w:rsidRPr="00D24359">
        <w:rPr>
          <w:rFonts w:cs="Times New Roman"/>
          <w:noProof/>
          <w:sz w:val="22"/>
          <w:szCs w:val="22"/>
        </w:rPr>
        <w:pict>
          <v:shape id="_x0000_i1060" type="#_x0000_t75" style="width:300.75pt;height:67.5pt;visibility:visible">
            <v:imagedata r:id="rId35" o:title="" cropbottom="18616f"/>
          </v:shape>
        </w:pict>
      </w:r>
    </w:p>
    <w:p w:rsidR="00945366" w:rsidRDefault="00945366" w:rsidP="00EB22E4">
      <w:pPr>
        <w:spacing w:before="120" w:line="360" w:lineRule="auto"/>
        <w:ind w:left="1701" w:hanging="1701"/>
        <w:jc w:val="both"/>
        <w:rPr>
          <w:sz w:val="22"/>
          <w:szCs w:val="22"/>
        </w:rPr>
      </w:pPr>
      <w:r>
        <w:rPr>
          <w:sz w:val="22"/>
          <w:szCs w:val="22"/>
        </w:rPr>
        <w:t xml:space="preserve">Entsorgung: </w:t>
      </w:r>
      <w:r>
        <w:rPr>
          <w:sz w:val="22"/>
          <w:szCs w:val="22"/>
        </w:rPr>
        <w:tab/>
        <w:t xml:space="preserve">Die entstandene </w:t>
      </w:r>
      <w:proofErr w:type="spellStart"/>
      <w:r>
        <w:rPr>
          <w:sz w:val="22"/>
          <w:szCs w:val="22"/>
        </w:rPr>
        <w:t>Bensoesäure</w:t>
      </w:r>
      <w:proofErr w:type="spellEnd"/>
      <w:r>
        <w:rPr>
          <w:sz w:val="22"/>
          <w:szCs w:val="22"/>
        </w:rPr>
        <w:t xml:space="preserve"> wird in den organischen Abfallbehälter entsorgt.</w:t>
      </w:r>
    </w:p>
    <w:p w:rsidR="00945366" w:rsidRDefault="00D24359" w:rsidP="00EB22E4">
      <w:pPr>
        <w:spacing w:before="120" w:line="360" w:lineRule="auto"/>
        <w:ind w:left="1701" w:hanging="1701"/>
        <w:jc w:val="both"/>
        <w:rPr>
          <w:sz w:val="22"/>
          <w:szCs w:val="22"/>
        </w:rPr>
      </w:pPr>
      <w:r w:rsidRPr="00D24359">
        <w:rPr>
          <w:noProof/>
        </w:rPr>
        <w:pict>
          <v:shape id="Textfeld 112" o:spid="_x0000_s1035" type="#_x0000_t202" style="position:absolute;left:0;text-align:left;margin-left:0;margin-top:39.85pt;width:450pt;height:32.55pt;z-index:7;visibility:visible" filled="f" strokecolor="red">
            <v:stroke dashstyle="dashDot"/>
            <v:textbox style="mso-fit-shape-to-text:t">
              <w:txbxContent>
                <w:p w:rsidR="00945366" w:rsidRPr="00E36918" w:rsidRDefault="00945366" w:rsidP="00DC14B4">
                  <w:pPr>
                    <w:spacing w:before="120" w:line="360" w:lineRule="auto"/>
                    <w:ind w:left="1701" w:hanging="1701"/>
                    <w:jc w:val="both"/>
                    <w:rPr>
                      <w:rFonts w:cs="Times New Roman"/>
                      <w:sz w:val="22"/>
                      <w:szCs w:val="22"/>
                    </w:rPr>
                  </w:pPr>
                  <w:r>
                    <w:rPr>
                      <w:sz w:val="22"/>
                      <w:szCs w:val="22"/>
                    </w:rPr>
                    <w:t>Aus Sicherheitsgründen ist es beim Experimentieren notwendig, im Abzug zu arbeiten</w:t>
                  </w:r>
                </w:p>
              </w:txbxContent>
            </v:textbox>
            <w10:wrap type="square"/>
          </v:shape>
        </w:pict>
      </w:r>
      <w:r w:rsidR="00945366">
        <w:rPr>
          <w:sz w:val="22"/>
          <w:szCs w:val="22"/>
        </w:rPr>
        <w:t xml:space="preserve">Literatur: </w:t>
      </w:r>
      <w:r w:rsidR="00945366">
        <w:rPr>
          <w:sz w:val="22"/>
          <w:szCs w:val="22"/>
        </w:rPr>
        <w:tab/>
        <w:t>(Irmer, H., 2011)</w:t>
      </w:r>
    </w:p>
    <w:p w:rsidR="00945366" w:rsidRDefault="00945366" w:rsidP="00825EB6">
      <w:pPr>
        <w:spacing w:before="120" w:line="360" w:lineRule="auto"/>
        <w:jc w:val="both"/>
        <w:rPr>
          <w:rFonts w:cs="Times New Roman"/>
          <w:sz w:val="22"/>
          <w:szCs w:val="22"/>
        </w:rPr>
      </w:pPr>
    </w:p>
    <w:p w:rsidR="00945366" w:rsidRDefault="00945366" w:rsidP="00DC14B4">
      <w:pPr>
        <w:pStyle w:val="berschrift1"/>
        <w:spacing w:before="120" w:line="360" w:lineRule="auto"/>
        <w:rPr>
          <w:sz w:val="28"/>
          <w:szCs w:val="28"/>
        </w:rPr>
      </w:pPr>
      <w:bookmarkStart w:id="7" w:name="_Toc338263511"/>
      <w:r>
        <w:rPr>
          <w:sz w:val="28"/>
          <w:szCs w:val="28"/>
        </w:rPr>
        <w:t xml:space="preserve">4 </w:t>
      </w:r>
      <w:r>
        <w:rPr>
          <w:sz w:val="28"/>
          <w:szCs w:val="28"/>
        </w:rPr>
        <w:tab/>
        <w:t>Arbeitsblatt – Aromaten</w:t>
      </w:r>
      <w:bookmarkEnd w:id="7"/>
    </w:p>
    <w:p w:rsidR="00945366" w:rsidRPr="00334D01" w:rsidRDefault="00945366" w:rsidP="008E1290">
      <w:pPr>
        <w:spacing w:before="120" w:line="360" w:lineRule="auto"/>
        <w:contextualSpacing/>
        <w:jc w:val="both"/>
        <w:rPr>
          <w:rFonts w:cs="Times New Roman"/>
          <w:sz w:val="22"/>
          <w:szCs w:val="22"/>
        </w:rPr>
      </w:pPr>
      <w:r w:rsidRPr="00334D01">
        <w:rPr>
          <w:sz w:val="22"/>
          <w:szCs w:val="22"/>
        </w:rPr>
        <w:t xml:space="preserve">Das </w:t>
      </w:r>
      <w:r>
        <w:rPr>
          <w:sz w:val="22"/>
          <w:szCs w:val="22"/>
        </w:rPr>
        <w:t>folgende A</w:t>
      </w:r>
      <w:r w:rsidRPr="00334D01">
        <w:rPr>
          <w:sz w:val="22"/>
          <w:szCs w:val="22"/>
        </w:rPr>
        <w:t xml:space="preserve">rbeitsblatt dient zur Überprüfung </w:t>
      </w:r>
      <w:r>
        <w:rPr>
          <w:sz w:val="22"/>
          <w:szCs w:val="22"/>
        </w:rPr>
        <w:t xml:space="preserve">und </w:t>
      </w:r>
      <w:r w:rsidRPr="00334D01">
        <w:rPr>
          <w:sz w:val="22"/>
          <w:szCs w:val="22"/>
        </w:rPr>
        <w:t xml:space="preserve">Vertiefung bereits erlernter Inhalte. Mit diesem Arbeitsblatt sollen die </w:t>
      </w:r>
      <w:proofErr w:type="spellStart"/>
      <w:r w:rsidRPr="00334D01">
        <w:rPr>
          <w:sz w:val="22"/>
          <w:szCs w:val="22"/>
        </w:rPr>
        <w:t>SuS</w:t>
      </w:r>
      <w:proofErr w:type="spellEnd"/>
      <w:r w:rsidRPr="00334D01">
        <w:rPr>
          <w:sz w:val="22"/>
          <w:szCs w:val="22"/>
        </w:rPr>
        <w:t xml:space="preserve"> </w:t>
      </w:r>
      <w:r>
        <w:rPr>
          <w:sz w:val="22"/>
          <w:szCs w:val="22"/>
        </w:rPr>
        <w:t xml:space="preserve">die </w:t>
      </w:r>
      <w:r w:rsidRPr="00334D01">
        <w:rPr>
          <w:sz w:val="22"/>
          <w:szCs w:val="22"/>
        </w:rPr>
        <w:t xml:space="preserve">bereits erlernte </w:t>
      </w:r>
      <w:proofErr w:type="spellStart"/>
      <w:r>
        <w:rPr>
          <w:sz w:val="22"/>
          <w:szCs w:val="22"/>
        </w:rPr>
        <w:t>elektrophile</w:t>
      </w:r>
      <w:proofErr w:type="spellEnd"/>
      <w:r>
        <w:rPr>
          <w:sz w:val="22"/>
          <w:szCs w:val="22"/>
        </w:rPr>
        <w:t xml:space="preserve"> Addition, die </w:t>
      </w:r>
      <w:proofErr w:type="spellStart"/>
      <w:r>
        <w:rPr>
          <w:sz w:val="22"/>
          <w:szCs w:val="22"/>
        </w:rPr>
        <w:t>elektrophile</w:t>
      </w:r>
      <w:proofErr w:type="spellEnd"/>
      <w:r>
        <w:rPr>
          <w:sz w:val="22"/>
          <w:szCs w:val="22"/>
        </w:rPr>
        <w:t xml:space="preserve"> Substitution sowie auch die </w:t>
      </w:r>
      <w:proofErr w:type="spellStart"/>
      <w:r>
        <w:rPr>
          <w:sz w:val="22"/>
          <w:szCs w:val="22"/>
        </w:rPr>
        <w:t>Deprotonierung</w:t>
      </w:r>
      <w:proofErr w:type="spellEnd"/>
      <w:r>
        <w:rPr>
          <w:sz w:val="22"/>
          <w:szCs w:val="22"/>
        </w:rPr>
        <w:t xml:space="preserve"> von Phenol und seine </w:t>
      </w:r>
      <w:proofErr w:type="spellStart"/>
      <w:r>
        <w:rPr>
          <w:sz w:val="22"/>
          <w:szCs w:val="22"/>
        </w:rPr>
        <w:t>mesomere</w:t>
      </w:r>
      <w:proofErr w:type="spellEnd"/>
      <w:r>
        <w:rPr>
          <w:sz w:val="22"/>
          <w:szCs w:val="22"/>
        </w:rPr>
        <w:t xml:space="preserve"> Grenzstrukturen </w:t>
      </w:r>
      <w:r w:rsidRPr="00334D01">
        <w:rPr>
          <w:sz w:val="22"/>
          <w:szCs w:val="22"/>
        </w:rPr>
        <w:lastRenderedPageBreak/>
        <w:t xml:space="preserve">anwenden. Dazu müssen sie wissen, dass Aromaten ein anderes Reaktionsverhalten </w:t>
      </w:r>
      <w:r>
        <w:rPr>
          <w:sz w:val="22"/>
          <w:szCs w:val="22"/>
        </w:rPr>
        <w:t xml:space="preserve">mit Bromwasser </w:t>
      </w:r>
      <w:r w:rsidRPr="00334D01">
        <w:rPr>
          <w:sz w:val="22"/>
          <w:szCs w:val="22"/>
        </w:rPr>
        <w:t>aufweisen als Alkene</w:t>
      </w:r>
      <w:r>
        <w:rPr>
          <w:sz w:val="22"/>
          <w:szCs w:val="22"/>
        </w:rPr>
        <w:t>. Auch der Mechanismus</w:t>
      </w:r>
      <w:r w:rsidRPr="00334D01">
        <w:rPr>
          <w:sz w:val="22"/>
          <w:szCs w:val="22"/>
        </w:rPr>
        <w:t xml:space="preserve"> der </w:t>
      </w:r>
      <w:proofErr w:type="spellStart"/>
      <w:r w:rsidRPr="00334D01">
        <w:rPr>
          <w:sz w:val="22"/>
          <w:szCs w:val="22"/>
        </w:rPr>
        <w:t>r</w:t>
      </w:r>
      <w:r>
        <w:rPr>
          <w:sz w:val="22"/>
          <w:szCs w:val="22"/>
        </w:rPr>
        <w:t>adikalischen</w:t>
      </w:r>
      <w:proofErr w:type="spellEnd"/>
      <w:r>
        <w:rPr>
          <w:sz w:val="22"/>
          <w:szCs w:val="22"/>
        </w:rPr>
        <w:t xml:space="preserve"> Substitution muss</w:t>
      </w:r>
      <w:r w:rsidRPr="00334D01">
        <w:rPr>
          <w:sz w:val="22"/>
          <w:szCs w:val="22"/>
        </w:rPr>
        <w:t xml:space="preserve"> bekannt sein. Des Weiteren müssen die </w:t>
      </w:r>
      <w:proofErr w:type="spellStart"/>
      <w:r w:rsidRPr="00334D01">
        <w:rPr>
          <w:sz w:val="22"/>
          <w:szCs w:val="22"/>
        </w:rPr>
        <w:t>SuS</w:t>
      </w:r>
      <w:proofErr w:type="spellEnd"/>
      <w:r w:rsidRPr="00334D01">
        <w:rPr>
          <w:sz w:val="22"/>
          <w:szCs w:val="22"/>
        </w:rPr>
        <w:t xml:space="preserve"> die Reaktionsbedingungen beim Aufstellen von Reaktionsgleichungen beachten.</w:t>
      </w:r>
      <w:r>
        <w:rPr>
          <w:sz w:val="22"/>
          <w:szCs w:val="22"/>
        </w:rPr>
        <w:t xml:space="preserve"> Beispielsweise läuft die </w:t>
      </w:r>
      <w:proofErr w:type="spellStart"/>
      <w:r>
        <w:rPr>
          <w:sz w:val="22"/>
          <w:szCs w:val="22"/>
        </w:rPr>
        <w:t>Bromierung</w:t>
      </w:r>
      <w:proofErr w:type="spellEnd"/>
      <w:r>
        <w:rPr>
          <w:sz w:val="22"/>
          <w:szCs w:val="22"/>
        </w:rPr>
        <w:t xml:space="preserve"> von Toluol erst nur beim bestrahlen mit Licht oder beim verwenden von Katalysator (FeCL</w:t>
      </w:r>
      <w:r w:rsidRPr="00592CF1">
        <w:rPr>
          <w:sz w:val="22"/>
          <w:szCs w:val="22"/>
          <w:vertAlign w:val="subscript"/>
        </w:rPr>
        <w:t>3</w:t>
      </w:r>
      <w:r>
        <w:rPr>
          <w:sz w:val="22"/>
          <w:szCs w:val="22"/>
        </w:rPr>
        <w:t xml:space="preserve">) ab. </w:t>
      </w:r>
    </w:p>
    <w:p w:rsidR="00945366" w:rsidRDefault="00945366" w:rsidP="008E1290">
      <w:pPr>
        <w:pStyle w:val="berschrift2"/>
        <w:spacing w:before="120" w:line="360" w:lineRule="auto"/>
        <w:rPr>
          <w:sz w:val="22"/>
          <w:szCs w:val="22"/>
        </w:rPr>
      </w:pPr>
      <w:bookmarkStart w:id="8" w:name="_Toc338263512"/>
      <w:r>
        <w:rPr>
          <w:sz w:val="22"/>
          <w:szCs w:val="22"/>
        </w:rPr>
        <w:t xml:space="preserve">4.1 </w:t>
      </w:r>
      <w:r>
        <w:rPr>
          <w:sz w:val="22"/>
          <w:szCs w:val="22"/>
        </w:rPr>
        <w:tab/>
        <w:t>Erwartungshorizont (Kerncurriculum)</w:t>
      </w:r>
      <w:bookmarkEnd w:id="8"/>
    </w:p>
    <w:p w:rsidR="00945366" w:rsidRDefault="00945366" w:rsidP="0034745D">
      <w:pPr>
        <w:spacing w:before="120" w:line="360" w:lineRule="auto"/>
        <w:ind w:left="2410" w:hanging="2410"/>
        <w:jc w:val="both"/>
        <w:rPr>
          <w:sz w:val="22"/>
          <w:szCs w:val="22"/>
        </w:rPr>
      </w:pPr>
      <w:r>
        <w:rPr>
          <w:sz w:val="22"/>
          <w:szCs w:val="22"/>
        </w:rPr>
        <w:t xml:space="preserve">Fachwissen: </w:t>
      </w:r>
      <w:r>
        <w:rPr>
          <w:sz w:val="22"/>
          <w:szCs w:val="22"/>
        </w:rPr>
        <w:tab/>
        <w:t xml:space="preserve">Die </w:t>
      </w:r>
      <w:proofErr w:type="spellStart"/>
      <w:r>
        <w:rPr>
          <w:sz w:val="22"/>
          <w:szCs w:val="22"/>
        </w:rPr>
        <w:t>SuS</w:t>
      </w:r>
      <w:proofErr w:type="spellEnd"/>
      <w:r>
        <w:rPr>
          <w:sz w:val="22"/>
          <w:szCs w:val="22"/>
        </w:rPr>
        <w:t xml:space="preserve"> sollen die Molekülstruktur und die funktionellen Gruppen von Aromaten beschreiben (Aufgabe: 1, 2, 3). Dafür müssen Sie induktive und </w:t>
      </w:r>
      <w:proofErr w:type="spellStart"/>
      <w:r>
        <w:rPr>
          <w:sz w:val="22"/>
          <w:szCs w:val="22"/>
        </w:rPr>
        <w:t>mesomere</w:t>
      </w:r>
      <w:proofErr w:type="spellEnd"/>
      <w:r>
        <w:rPr>
          <w:sz w:val="22"/>
          <w:szCs w:val="22"/>
        </w:rPr>
        <w:t xml:space="preserve"> Effekte erklären (Aufgabe 3) und anhand funktioneller Gruppen (Aufgabe 2) die </w:t>
      </w:r>
      <w:proofErr w:type="spellStart"/>
      <w:r>
        <w:rPr>
          <w:sz w:val="22"/>
          <w:szCs w:val="22"/>
        </w:rPr>
        <w:t>Reaktonsmöglichkeiten</w:t>
      </w:r>
      <w:proofErr w:type="spellEnd"/>
      <w:r>
        <w:rPr>
          <w:sz w:val="22"/>
          <w:szCs w:val="22"/>
        </w:rPr>
        <w:t xml:space="preserve"> begründen.  Des Weiteren sollen die </w:t>
      </w:r>
      <w:proofErr w:type="spellStart"/>
      <w:r>
        <w:rPr>
          <w:sz w:val="22"/>
          <w:szCs w:val="22"/>
        </w:rPr>
        <w:t>SuS</w:t>
      </w:r>
      <w:proofErr w:type="spellEnd"/>
      <w:r>
        <w:rPr>
          <w:sz w:val="22"/>
          <w:szCs w:val="22"/>
        </w:rPr>
        <w:t xml:space="preserve"> die Reaktionstypen Substitution (Aufgabe 1), Addition (Aufgabe 2), Eliminierung und Kondensation unterscheiden und beschreiben.</w:t>
      </w:r>
    </w:p>
    <w:p w:rsidR="00945366" w:rsidRDefault="00945366" w:rsidP="0034745D">
      <w:pPr>
        <w:spacing w:before="120" w:line="360" w:lineRule="auto"/>
        <w:ind w:left="2410" w:hanging="2410"/>
        <w:jc w:val="both"/>
        <w:rPr>
          <w:sz w:val="22"/>
          <w:szCs w:val="22"/>
        </w:rPr>
      </w:pPr>
      <w:r>
        <w:rPr>
          <w:sz w:val="22"/>
          <w:szCs w:val="22"/>
        </w:rPr>
        <w:t xml:space="preserve">Erkenntnisgewinnung: </w:t>
      </w:r>
      <w:r>
        <w:rPr>
          <w:sz w:val="22"/>
          <w:szCs w:val="22"/>
        </w:rPr>
        <w:tab/>
        <w:t xml:space="preserve">Die </w:t>
      </w:r>
      <w:proofErr w:type="spellStart"/>
      <w:r>
        <w:rPr>
          <w:sz w:val="22"/>
          <w:szCs w:val="22"/>
        </w:rPr>
        <w:t>SuS</w:t>
      </w:r>
      <w:proofErr w:type="spellEnd"/>
      <w:r>
        <w:rPr>
          <w:sz w:val="22"/>
          <w:szCs w:val="22"/>
        </w:rPr>
        <w:t xml:space="preserve"> ordnen Aromaten in Form einer homologen Reihe und wenden die IUPAC-Nomenklatur an. Sie müssen geeignete Modelle zur Visualisierung der Struktur von Aromaten nutzen. Des Weiteren verwenden Sie geeignete Formelschreibweisen zur Erklärung von Elektronenverschiebungen (Aufgabe 3).  Dazu nutzen die </w:t>
      </w:r>
      <w:proofErr w:type="spellStart"/>
      <w:r>
        <w:rPr>
          <w:sz w:val="22"/>
          <w:szCs w:val="22"/>
        </w:rPr>
        <w:t>SuS</w:t>
      </w:r>
      <w:proofErr w:type="spellEnd"/>
      <w:r>
        <w:rPr>
          <w:sz w:val="22"/>
          <w:szCs w:val="22"/>
        </w:rPr>
        <w:t xml:space="preserve"> induktive und </w:t>
      </w:r>
      <w:proofErr w:type="spellStart"/>
      <w:r>
        <w:rPr>
          <w:sz w:val="22"/>
          <w:szCs w:val="22"/>
        </w:rPr>
        <w:t>mesomere</w:t>
      </w:r>
      <w:proofErr w:type="spellEnd"/>
      <w:r>
        <w:rPr>
          <w:sz w:val="22"/>
          <w:szCs w:val="22"/>
        </w:rPr>
        <w:t xml:space="preserve"> Effekte zur Erklärung der Stärke organischer Säuren und auch geeigneten Modelle zur Veranschaulichung und Erklärung von Reaktionsmechanismen. Die </w:t>
      </w:r>
      <w:proofErr w:type="spellStart"/>
      <w:r>
        <w:rPr>
          <w:sz w:val="22"/>
          <w:szCs w:val="22"/>
        </w:rPr>
        <w:t>SuS</w:t>
      </w:r>
      <w:proofErr w:type="spellEnd"/>
      <w:r>
        <w:rPr>
          <w:sz w:val="22"/>
          <w:szCs w:val="22"/>
        </w:rPr>
        <w:t xml:space="preserve"> müssen die Experimente zur Identifizierung einer Stoffklasse planen und durchführen.</w:t>
      </w:r>
    </w:p>
    <w:p w:rsidR="00945366" w:rsidRDefault="00945366" w:rsidP="0034745D">
      <w:pPr>
        <w:spacing w:before="120" w:line="360" w:lineRule="auto"/>
        <w:ind w:left="2410" w:hanging="2410"/>
        <w:jc w:val="both"/>
        <w:rPr>
          <w:sz w:val="22"/>
          <w:szCs w:val="22"/>
        </w:rPr>
      </w:pPr>
      <w:r>
        <w:rPr>
          <w:sz w:val="22"/>
          <w:szCs w:val="22"/>
        </w:rPr>
        <w:t xml:space="preserve">Kommunikation: </w:t>
      </w:r>
      <w:r>
        <w:rPr>
          <w:sz w:val="22"/>
          <w:szCs w:val="22"/>
        </w:rPr>
        <w:tab/>
        <w:t xml:space="preserve">Die </w:t>
      </w:r>
      <w:proofErr w:type="spellStart"/>
      <w:r>
        <w:rPr>
          <w:sz w:val="22"/>
          <w:szCs w:val="22"/>
        </w:rPr>
        <w:t>SuS</w:t>
      </w:r>
      <w:proofErr w:type="spellEnd"/>
      <w:r>
        <w:rPr>
          <w:sz w:val="22"/>
          <w:szCs w:val="22"/>
        </w:rPr>
        <w:t xml:space="preserve"> unterscheiden Fachsprache und Alltagssprache bei der Benennung chemischer Verbindungen. Des Weiteren stellen Sie die Aussagen eines Textes in Form eines Reaktionsmechanismus dar, dabei argumentieren sie sachlogisch und begründen schlüssig die entstehenden Produkte. </w:t>
      </w:r>
    </w:p>
    <w:p w:rsidR="00945366" w:rsidRDefault="00945366" w:rsidP="006E7473">
      <w:pPr>
        <w:pStyle w:val="berschrift2"/>
        <w:spacing w:before="120" w:line="360" w:lineRule="auto"/>
        <w:rPr>
          <w:sz w:val="22"/>
          <w:szCs w:val="22"/>
        </w:rPr>
      </w:pPr>
      <w:bookmarkStart w:id="9" w:name="_Toc338263513"/>
      <w:r>
        <w:rPr>
          <w:sz w:val="22"/>
          <w:szCs w:val="22"/>
        </w:rPr>
        <w:t xml:space="preserve">4.2 </w:t>
      </w:r>
      <w:r>
        <w:rPr>
          <w:sz w:val="22"/>
          <w:szCs w:val="22"/>
        </w:rPr>
        <w:tab/>
        <w:t>Erwartungshorizont (Inhaltlich)</w:t>
      </w:r>
      <w:bookmarkEnd w:id="9"/>
    </w:p>
    <w:p w:rsidR="00945366" w:rsidRDefault="00945366" w:rsidP="006E7473">
      <w:pPr>
        <w:spacing w:before="120" w:line="360" w:lineRule="auto"/>
        <w:rPr>
          <w:sz w:val="22"/>
          <w:szCs w:val="22"/>
        </w:rPr>
      </w:pPr>
      <w:r>
        <w:rPr>
          <w:b/>
          <w:bCs/>
          <w:sz w:val="22"/>
          <w:szCs w:val="22"/>
        </w:rPr>
        <w:t xml:space="preserve">Aufgabe 1: </w:t>
      </w:r>
      <w:r>
        <w:rPr>
          <w:b/>
          <w:bCs/>
          <w:sz w:val="22"/>
          <w:szCs w:val="22"/>
        </w:rPr>
        <w:tab/>
      </w:r>
      <w:r w:rsidR="00437871">
        <w:rPr>
          <w:sz w:val="22"/>
          <w:szCs w:val="22"/>
        </w:rPr>
        <w:t xml:space="preserve">Bei </w:t>
      </w:r>
      <w:proofErr w:type="spellStart"/>
      <w:r w:rsidR="00437871">
        <w:rPr>
          <w:sz w:val="22"/>
          <w:szCs w:val="22"/>
        </w:rPr>
        <w:t>Cyclohexen</w:t>
      </w:r>
      <w:proofErr w:type="spellEnd"/>
      <w:r w:rsidR="00437871">
        <w:rPr>
          <w:sz w:val="22"/>
          <w:szCs w:val="22"/>
        </w:rPr>
        <w:t xml:space="preserve"> läuft die </w:t>
      </w:r>
      <w:proofErr w:type="spellStart"/>
      <w:r w:rsidR="00437871">
        <w:rPr>
          <w:sz w:val="22"/>
          <w:szCs w:val="22"/>
        </w:rPr>
        <w:t>elektro</w:t>
      </w:r>
      <w:r>
        <w:rPr>
          <w:sz w:val="22"/>
          <w:szCs w:val="22"/>
        </w:rPr>
        <w:t>phile</w:t>
      </w:r>
      <w:proofErr w:type="spellEnd"/>
      <w:r>
        <w:rPr>
          <w:sz w:val="22"/>
          <w:szCs w:val="22"/>
        </w:rPr>
        <w:t xml:space="preserve"> Addition ab:</w:t>
      </w:r>
    </w:p>
    <w:p w:rsidR="00945366" w:rsidRDefault="004B5125" w:rsidP="006E7473">
      <w:pPr>
        <w:spacing w:before="120" w:line="360" w:lineRule="auto"/>
        <w:jc w:val="center"/>
        <w:rPr>
          <w:rFonts w:cs="Times New Roman"/>
          <w:sz w:val="22"/>
          <w:szCs w:val="22"/>
        </w:rPr>
      </w:pPr>
      <w:r w:rsidRPr="00D24359">
        <w:rPr>
          <w:rFonts w:cs="Times New Roman"/>
          <w:noProof/>
        </w:rPr>
        <w:pict>
          <v:shape id="Grafik 1" o:spid="_x0000_i1061" type="#_x0000_t75" style="width:372pt;height:52.5pt;visibility:visible">
            <v:imagedata r:id="rId36" o:title=""/>
          </v:shape>
        </w:pict>
      </w:r>
    </w:p>
    <w:p w:rsidR="00945366" w:rsidRDefault="00945366" w:rsidP="00A807D4">
      <w:pPr>
        <w:spacing w:before="120" w:line="360" w:lineRule="auto"/>
        <w:ind w:left="1418"/>
        <w:jc w:val="both"/>
        <w:rPr>
          <w:sz w:val="22"/>
          <w:szCs w:val="22"/>
        </w:rPr>
      </w:pPr>
      <w:r>
        <w:rPr>
          <w:sz w:val="22"/>
          <w:szCs w:val="22"/>
        </w:rPr>
        <w:lastRenderedPageBreak/>
        <w:t xml:space="preserve">Bei Toluol läuft die </w:t>
      </w:r>
      <w:proofErr w:type="spellStart"/>
      <w:r>
        <w:rPr>
          <w:sz w:val="22"/>
          <w:szCs w:val="22"/>
        </w:rPr>
        <w:t>radikalische</w:t>
      </w:r>
      <w:proofErr w:type="spellEnd"/>
      <w:r>
        <w:rPr>
          <w:sz w:val="22"/>
          <w:szCs w:val="22"/>
        </w:rPr>
        <w:t xml:space="preserve"> Substitution an der Seitenkette nur beim Erhitzen ab: </w:t>
      </w:r>
    </w:p>
    <w:p w:rsidR="00945366" w:rsidRDefault="004B5125" w:rsidP="007E3253">
      <w:pPr>
        <w:spacing w:before="120" w:line="360" w:lineRule="auto"/>
        <w:jc w:val="center"/>
        <w:rPr>
          <w:rFonts w:cs="Times New Roman"/>
          <w:sz w:val="22"/>
          <w:szCs w:val="22"/>
        </w:rPr>
      </w:pPr>
      <w:r w:rsidRPr="00D24359">
        <w:rPr>
          <w:rFonts w:cs="Times New Roman"/>
          <w:noProof/>
        </w:rPr>
        <w:pict>
          <v:shape id="Grafik 23" o:spid="_x0000_i1062" type="#_x0000_t75" style="width:238.5pt;height:240.75pt;visibility:visible">
            <v:imagedata r:id="rId37" o:title=""/>
          </v:shape>
        </w:pict>
      </w:r>
    </w:p>
    <w:p w:rsidR="00945366" w:rsidRDefault="00945366" w:rsidP="007E3253">
      <w:pPr>
        <w:spacing w:before="120" w:line="360" w:lineRule="auto"/>
        <w:ind w:left="1701" w:hanging="1701"/>
        <w:jc w:val="both"/>
        <w:rPr>
          <w:sz w:val="22"/>
          <w:szCs w:val="22"/>
        </w:rPr>
      </w:pPr>
      <w:r>
        <w:rPr>
          <w:b/>
          <w:bCs/>
          <w:sz w:val="22"/>
          <w:szCs w:val="22"/>
        </w:rPr>
        <w:t xml:space="preserve">Aufgabe 2: </w:t>
      </w:r>
      <w:r>
        <w:rPr>
          <w:b/>
          <w:bCs/>
          <w:sz w:val="22"/>
          <w:szCs w:val="22"/>
        </w:rPr>
        <w:tab/>
      </w:r>
      <w:r>
        <w:rPr>
          <w:sz w:val="22"/>
          <w:szCs w:val="22"/>
        </w:rPr>
        <w:t xml:space="preserve">Beim Lösen von Phenol im Wasser findet eine </w:t>
      </w:r>
      <w:proofErr w:type="spellStart"/>
      <w:r>
        <w:rPr>
          <w:sz w:val="22"/>
          <w:szCs w:val="22"/>
        </w:rPr>
        <w:t>Deprotonierung</w:t>
      </w:r>
      <w:proofErr w:type="spellEnd"/>
      <w:r>
        <w:rPr>
          <w:sz w:val="22"/>
          <w:szCs w:val="22"/>
        </w:rPr>
        <w:t xml:space="preserve"> der </w:t>
      </w:r>
      <w:proofErr w:type="spellStart"/>
      <w:r>
        <w:rPr>
          <w:sz w:val="22"/>
          <w:szCs w:val="22"/>
        </w:rPr>
        <w:t>Hydroxidgruppe</w:t>
      </w:r>
      <w:proofErr w:type="spellEnd"/>
      <w:r>
        <w:rPr>
          <w:sz w:val="22"/>
          <w:szCs w:val="22"/>
        </w:rPr>
        <w:t xml:space="preserve"> statt. Da Phenol nicht vollständig </w:t>
      </w:r>
      <w:proofErr w:type="spellStart"/>
      <w:r>
        <w:rPr>
          <w:sz w:val="22"/>
          <w:szCs w:val="22"/>
        </w:rPr>
        <w:t>deprotoniert</w:t>
      </w:r>
      <w:proofErr w:type="spellEnd"/>
      <w:r>
        <w:rPr>
          <w:sz w:val="22"/>
          <w:szCs w:val="22"/>
        </w:rPr>
        <w:t xml:space="preserve"> wird und Phenol schwerlöslich ist, entsteht eine Trübung.</w:t>
      </w:r>
    </w:p>
    <w:p w:rsidR="00945366" w:rsidRDefault="00945366" w:rsidP="00AB330A">
      <w:pPr>
        <w:spacing w:before="120" w:line="360" w:lineRule="auto"/>
        <w:ind w:left="1701" w:hanging="1701"/>
        <w:rPr>
          <w:rFonts w:cs="Times New Roman"/>
          <w:sz w:val="22"/>
          <w:szCs w:val="22"/>
        </w:rPr>
      </w:pPr>
      <w:r>
        <w:t xml:space="preserve">                                    </w:t>
      </w:r>
      <w:r w:rsidRPr="00186758">
        <w:rPr>
          <w:rFonts w:cs="Times New Roman"/>
        </w:rPr>
        <w:object w:dxaOrig="4723" w:dyaOrig="1598">
          <v:shape id="_x0000_i1063" type="#_x0000_t75" style="width:224.25pt;height:75pt" o:ole="">
            <v:imagedata r:id="rId14" o:title=""/>
          </v:shape>
          <o:OLEObject Type="Embed" ProgID="ACD.ChemSketch.20" ShapeID="_x0000_i1063" DrawAspect="Content" ObjectID="_1412267976" r:id="rId38"/>
        </w:object>
      </w:r>
    </w:p>
    <w:p w:rsidR="00945366" w:rsidRDefault="00945366" w:rsidP="007E3253">
      <w:pPr>
        <w:spacing w:before="120" w:line="360" w:lineRule="auto"/>
        <w:ind w:left="1701"/>
        <w:jc w:val="both"/>
        <w:rPr>
          <w:sz w:val="22"/>
          <w:szCs w:val="22"/>
        </w:rPr>
      </w:pPr>
      <w:r>
        <w:rPr>
          <w:sz w:val="22"/>
          <w:szCs w:val="22"/>
        </w:rPr>
        <w:t xml:space="preserve">Wird zu der wässrigen Phenollösung Natronlauge hinzugegeben, dann wird Phenol vollständig </w:t>
      </w:r>
      <w:proofErr w:type="spellStart"/>
      <w:r>
        <w:rPr>
          <w:sz w:val="22"/>
          <w:szCs w:val="22"/>
        </w:rPr>
        <w:t>deprotoniert</w:t>
      </w:r>
      <w:proofErr w:type="spellEnd"/>
      <w:r>
        <w:rPr>
          <w:sz w:val="22"/>
          <w:szCs w:val="22"/>
        </w:rPr>
        <w:t xml:space="preserve"> und die Lösung entfärbt sich.</w:t>
      </w:r>
    </w:p>
    <w:p w:rsidR="00945366" w:rsidRDefault="004B5125" w:rsidP="007E3253">
      <w:pPr>
        <w:spacing w:before="120" w:line="360" w:lineRule="auto"/>
        <w:ind w:left="1701" w:hanging="1701"/>
        <w:jc w:val="center"/>
        <w:rPr>
          <w:rFonts w:cs="Times New Roman"/>
          <w:sz w:val="22"/>
          <w:szCs w:val="22"/>
        </w:rPr>
      </w:pPr>
      <w:r w:rsidRPr="00D24359">
        <w:rPr>
          <w:rFonts w:cs="Times New Roman"/>
          <w:noProof/>
          <w:sz w:val="22"/>
          <w:szCs w:val="22"/>
        </w:rPr>
        <w:pict>
          <v:shape id="Bild 121" o:spid="_x0000_i1064" type="#_x0000_t75" style="width:261.75pt;height:72.75pt;visibility:visible">
            <v:imagedata r:id="rId16" o:title=""/>
          </v:shape>
        </w:pict>
      </w:r>
    </w:p>
    <w:p w:rsidR="00945366" w:rsidRDefault="00945366" w:rsidP="007E3253">
      <w:pPr>
        <w:spacing w:before="120" w:line="360" w:lineRule="auto"/>
        <w:ind w:left="1701"/>
        <w:jc w:val="both"/>
        <w:rPr>
          <w:sz w:val="22"/>
          <w:szCs w:val="22"/>
        </w:rPr>
      </w:pPr>
      <w:r>
        <w:rPr>
          <w:sz w:val="22"/>
          <w:szCs w:val="22"/>
        </w:rPr>
        <w:t>Aus diesem Grund reagiert Phenol als Säure.</w:t>
      </w:r>
    </w:p>
    <w:p w:rsidR="00945366" w:rsidRPr="00F61F9A" w:rsidRDefault="00945366" w:rsidP="00A807D4">
      <w:pPr>
        <w:spacing w:before="120" w:line="360" w:lineRule="auto"/>
        <w:ind w:left="1701" w:hanging="1701"/>
        <w:jc w:val="both"/>
        <w:rPr>
          <w:rFonts w:cs="Times New Roman"/>
          <w:b/>
          <w:bCs/>
          <w:sz w:val="22"/>
          <w:szCs w:val="22"/>
        </w:rPr>
      </w:pPr>
      <w:r>
        <w:rPr>
          <w:b/>
          <w:bCs/>
          <w:sz w:val="22"/>
          <w:szCs w:val="22"/>
        </w:rPr>
        <w:t xml:space="preserve">Aufgabe 3: </w:t>
      </w:r>
      <w:r>
        <w:rPr>
          <w:sz w:val="22"/>
          <w:szCs w:val="22"/>
        </w:rPr>
        <w:t xml:space="preserve"> </w:t>
      </w:r>
      <w:r>
        <w:rPr>
          <w:sz w:val="22"/>
          <w:szCs w:val="22"/>
        </w:rPr>
        <w:tab/>
        <w:t xml:space="preserve">Das </w:t>
      </w:r>
      <w:proofErr w:type="spellStart"/>
      <w:r>
        <w:rPr>
          <w:sz w:val="22"/>
          <w:szCs w:val="22"/>
        </w:rPr>
        <w:t>Phenolation</w:t>
      </w:r>
      <w:proofErr w:type="spellEnd"/>
      <w:r>
        <w:rPr>
          <w:sz w:val="22"/>
          <w:szCs w:val="22"/>
        </w:rPr>
        <w:t xml:space="preserve"> wird </w:t>
      </w:r>
      <w:proofErr w:type="spellStart"/>
      <w:r>
        <w:rPr>
          <w:sz w:val="22"/>
          <w:szCs w:val="22"/>
        </w:rPr>
        <w:t>mesomeriestabilisiert</w:t>
      </w:r>
      <w:proofErr w:type="spellEnd"/>
      <w:r>
        <w:rPr>
          <w:sz w:val="22"/>
          <w:szCs w:val="22"/>
        </w:rPr>
        <w:t xml:space="preserve">. Die negative Ladung dieses Anions wird über das ganze Molekül verteilt. </w:t>
      </w:r>
    </w:p>
    <w:p w:rsidR="00945366" w:rsidRDefault="004B5125" w:rsidP="00A807D4">
      <w:pPr>
        <w:spacing w:before="120" w:line="360" w:lineRule="auto"/>
        <w:ind w:left="1701" w:hanging="1701"/>
        <w:jc w:val="center"/>
        <w:rPr>
          <w:rFonts w:cs="Times New Roman"/>
          <w:sz w:val="22"/>
          <w:szCs w:val="22"/>
        </w:rPr>
        <w:sectPr w:rsidR="00945366" w:rsidSect="00A43886">
          <w:pgSz w:w="11900" w:h="16840"/>
          <w:pgMar w:top="1417" w:right="1417" w:bottom="1134" w:left="1417" w:header="708" w:footer="708" w:gutter="0"/>
          <w:cols w:space="708"/>
          <w:docGrid w:linePitch="360"/>
        </w:sectPr>
      </w:pPr>
      <w:r w:rsidRPr="00D24359">
        <w:rPr>
          <w:rFonts w:cs="Times New Roman"/>
          <w:noProof/>
          <w:sz w:val="22"/>
          <w:szCs w:val="22"/>
        </w:rPr>
        <w:lastRenderedPageBreak/>
        <w:pict>
          <v:shape id="Bild 122" o:spid="_x0000_i1065" type="#_x0000_t75" style="width:308.25pt;height:73.5pt;visibility:visible">
            <v:imagedata r:id="rId17" o:title=""/>
          </v:shape>
        </w:pict>
      </w:r>
    </w:p>
    <w:p w:rsidR="00945366" w:rsidRDefault="00945366" w:rsidP="00DC14B4">
      <w:pPr>
        <w:pStyle w:val="berschrift1"/>
        <w:spacing w:before="120" w:line="360" w:lineRule="auto"/>
        <w:rPr>
          <w:sz w:val="28"/>
          <w:szCs w:val="28"/>
        </w:rPr>
      </w:pPr>
      <w:bookmarkStart w:id="10" w:name="_Toc338263514"/>
      <w:r>
        <w:rPr>
          <w:sz w:val="28"/>
          <w:szCs w:val="28"/>
        </w:rPr>
        <w:lastRenderedPageBreak/>
        <w:t>Arbeitsblatt – Aromaten</w:t>
      </w:r>
      <w:bookmarkEnd w:id="10"/>
    </w:p>
    <w:p w:rsidR="00945366" w:rsidRDefault="00945366" w:rsidP="00DE2FED">
      <w:pPr>
        <w:spacing w:line="360" w:lineRule="auto"/>
        <w:ind w:left="1701" w:hanging="1701"/>
        <w:jc w:val="both"/>
        <w:rPr>
          <w:sz w:val="22"/>
          <w:szCs w:val="22"/>
        </w:rPr>
      </w:pPr>
      <w:r>
        <w:rPr>
          <w:b/>
          <w:bCs/>
          <w:sz w:val="22"/>
          <w:szCs w:val="22"/>
        </w:rPr>
        <w:t xml:space="preserve">Aufgabe 1: </w:t>
      </w:r>
      <w:r>
        <w:rPr>
          <w:b/>
          <w:bCs/>
          <w:sz w:val="22"/>
          <w:szCs w:val="22"/>
        </w:rPr>
        <w:tab/>
      </w:r>
      <w:proofErr w:type="spellStart"/>
      <w:r>
        <w:rPr>
          <w:sz w:val="22"/>
          <w:szCs w:val="22"/>
        </w:rPr>
        <w:t>Cyclohexen</w:t>
      </w:r>
      <w:proofErr w:type="spellEnd"/>
      <w:r>
        <w:rPr>
          <w:sz w:val="22"/>
          <w:szCs w:val="22"/>
        </w:rPr>
        <w:t xml:space="preserve"> und Toluol werden </w:t>
      </w:r>
      <w:r w:rsidR="00437871">
        <w:rPr>
          <w:sz w:val="22"/>
          <w:szCs w:val="22"/>
        </w:rPr>
        <w:t xml:space="preserve">getrennt voneinander </w:t>
      </w:r>
      <w:r>
        <w:rPr>
          <w:sz w:val="22"/>
          <w:szCs w:val="22"/>
        </w:rPr>
        <w:t xml:space="preserve">mit Bromwasser versetzt. Dabei wird </w:t>
      </w:r>
      <w:r w:rsidR="00437871">
        <w:rPr>
          <w:sz w:val="22"/>
          <w:szCs w:val="22"/>
        </w:rPr>
        <w:t xml:space="preserve">das </w:t>
      </w:r>
      <w:r>
        <w:rPr>
          <w:sz w:val="22"/>
          <w:szCs w:val="22"/>
        </w:rPr>
        <w:t>Toluol mit Bromwasser leicht erhitzt.</w:t>
      </w:r>
    </w:p>
    <w:p w:rsidR="00945366" w:rsidRDefault="00945366" w:rsidP="00DE2FED">
      <w:pPr>
        <w:spacing w:line="360" w:lineRule="auto"/>
        <w:ind w:left="1701"/>
        <w:jc w:val="both"/>
        <w:rPr>
          <w:sz w:val="22"/>
          <w:szCs w:val="22"/>
        </w:rPr>
      </w:pPr>
      <w:r>
        <w:rPr>
          <w:sz w:val="22"/>
          <w:szCs w:val="22"/>
        </w:rPr>
        <w:t xml:space="preserve"> a) </w:t>
      </w:r>
      <w:r w:rsidR="00437871">
        <w:rPr>
          <w:sz w:val="22"/>
          <w:szCs w:val="22"/>
        </w:rPr>
        <w:t>In welcher Lösung findet eine Reaktion statt?</w:t>
      </w:r>
    </w:p>
    <w:p w:rsidR="00945366" w:rsidRDefault="00945366" w:rsidP="00DE2FED">
      <w:pPr>
        <w:spacing w:line="360" w:lineRule="auto"/>
        <w:ind w:left="1701"/>
        <w:jc w:val="both"/>
        <w:rPr>
          <w:sz w:val="22"/>
          <w:szCs w:val="22"/>
        </w:rPr>
      </w:pPr>
      <w:r>
        <w:rPr>
          <w:sz w:val="22"/>
          <w:szCs w:val="22"/>
        </w:rPr>
        <w:t xml:space="preserve"> b) Beschreibe diese </w:t>
      </w:r>
      <w:proofErr w:type="spellStart"/>
      <w:r>
        <w:rPr>
          <w:sz w:val="22"/>
          <w:szCs w:val="22"/>
        </w:rPr>
        <w:t>Bromierung</w:t>
      </w:r>
      <w:proofErr w:type="spellEnd"/>
      <w:r>
        <w:rPr>
          <w:sz w:val="22"/>
          <w:szCs w:val="22"/>
        </w:rPr>
        <w:t xml:space="preserve"> mit </w:t>
      </w:r>
      <w:r w:rsidR="00437871">
        <w:rPr>
          <w:sz w:val="22"/>
          <w:szCs w:val="22"/>
        </w:rPr>
        <w:t xml:space="preserve">dem </w:t>
      </w:r>
      <w:r>
        <w:rPr>
          <w:sz w:val="22"/>
          <w:szCs w:val="22"/>
        </w:rPr>
        <w:t>ents</w:t>
      </w:r>
      <w:r w:rsidR="00437871">
        <w:rPr>
          <w:sz w:val="22"/>
          <w:szCs w:val="22"/>
        </w:rPr>
        <w:t>prechenden Reaktionsmechanismus.</w:t>
      </w:r>
    </w:p>
    <w:p w:rsidR="00945366" w:rsidRDefault="00D24359" w:rsidP="00A807D4">
      <w:pPr>
        <w:spacing w:before="120" w:line="360" w:lineRule="auto"/>
        <w:ind w:left="1701" w:hanging="1701"/>
        <w:jc w:val="both"/>
        <w:rPr>
          <w:rFonts w:cs="Times New Roman"/>
          <w:b/>
          <w:bCs/>
          <w:sz w:val="22"/>
          <w:szCs w:val="22"/>
        </w:rPr>
      </w:pPr>
      <w:r w:rsidRPr="00D24359">
        <w:rPr>
          <w:noProof/>
        </w:rPr>
        <w:pict>
          <v:shape id="Textfeld 113" o:spid="_x0000_s1036" type="#_x0000_t202" style="position:absolute;left:0;text-align:left;margin-left:0;margin-top:16pt;width:477pt;height:171pt;z-index:8;visibility:visible" filled="f" strokecolor="#548dd4">
            <v:stroke dashstyle="dashDot"/>
            <v:textbox>
              <w:txbxContent>
                <w:p w:rsidR="00945366" w:rsidRPr="006E7473" w:rsidRDefault="00945366" w:rsidP="006E7473">
                  <w:pPr>
                    <w:spacing w:before="120" w:line="360" w:lineRule="auto"/>
                    <w:jc w:val="both"/>
                    <w:rPr>
                      <w:rFonts w:cs="Times New Roman"/>
                      <w:sz w:val="22"/>
                      <w:szCs w:val="22"/>
                    </w:rPr>
                  </w:pPr>
                </w:p>
              </w:txbxContent>
            </v:textbox>
            <w10:wrap type="square"/>
          </v:shape>
        </w:pict>
      </w:r>
    </w:p>
    <w:p w:rsidR="00945366" w:rsidRPr="00A807D4" w:rsidRDefault="00945366" w:rsidP="00A807D4">
      <w:pPr>
        <w:spacing w:before="120" w:line="360" w:lineRule="auto"/>
        <w:ind w:left="1701" w:hanging="1701"/>
        <w:jc w:val="both"/>
        <w:rPr>
          <w:rFonts w:cs="Times New Roman"/>
          <w:b/>
          <w:bCs/>
          <w:sz w:val="22"/>
          <w:szCs w:val="22"/>
        </w:rPr>
      </w:pPr>
      <w:r>
        <w:rPr>
          <w:b/>
          <w:bCs/>
          <w:sz w:val="22"/>
          <w:szCs w:val="22"/>
        </w:rPr>
        <w:t xml:space="preserve">Aufgabe 2: </w:t>
      </w:r>
      <w:r>
        <w:rPr>
          <w:b/>
          <w:bCs/>
          <w:sz w:val="22"/>
          <w:szCs w:val="22"/>
        </w:rPr>
        <w:tab/>
      </w:r>
      <w:r>
        <w:rPr>
          <w:sz w:val="22"/>
          <w:szCs w:val="22"/>
        </w:rPr>
        <w:t>Erkläre mithilfe von Reaktionsgleichungen, warum sich beim Lösen von Phenol im Wasser eine Trübung bildet und bei der Zugabe von konzentrierter Natronlauge zu dieser Phenollösung sich die Trübung löst</w:t>
      </w:r>
      <w:r w:rsidR="00437871">
        <w:rPr>
          <w:sz w:val="22"/>
          <w:szCs w:val="22"/>
        </w:rPr>
        <w:t>.</w:t>
      </w:r>
      <w:r>
        <w:rPr>
          <w:sz w:val="22"/>
          <w:szCs w:val="22"/>
        </w:rPr>
        <w:t xml:space="preserve"> Welche Eigenschaft kann man Phenol daher zuschreiben? </w:t>
      </w:r>
    </w:p>
    <w:p w:rsidR="00945366" w:rsidRDefault="00D24359" w:rsidP="00A807D4">
      <w:pPr>
        <w:spacing w:before="120" w:line="360" w:lineRule="auto"/>
        <w:ind w:left="1701" w:hanging="1701"/>
        <w:jc w:val="both"/>
        <w:rPr>
          <w:rFonts w:cs="Times New Roman"/>
          <w:b/>
          <w:bCs/>
          <w:sz w:val="22"/>
          <w:szCs w:val="22"/>
        </w:rPr>
      </w:pPr>
      <w:r w:rsidRPr="00D24359">
        <w:rPr>
          <w:noProof/>
        </w:rPr>
        <w:pict>
          <v:shape id="Textfeld 114" o:spid="_x0000_s1037" type="#_x0000_t202" style="position:absolute;left:0;text-align:left;margin-left:0;margin-top:18.3pt;width:477pt;height:81pt;z-index:9;visibility:visible" filled="f" strokecolor="#548dd4">
            <v:stroke dashstyle="dashDot"/>
            <v:textbox>
              <w:txbxContent>
                <w:p w:rsidR="00945366" w:rsidRDefault="00945366">
                  <w:pPr>
                    <w:rPr>
                      <w:rFonts w:cs="Times New Roman"/>
                    </w:rPr>
                  </w:pPr>
                </w:p>
              </w:txbxContent>
            </v:textbox>
            <w10:wrap type="square"/>
          </v:shape>
        </w:pict>
      </w:r>
    </w:p>
    <w:p w:rsidR="00945366" w:rsidRDefault="00D24359" w:rsidP="00A807D4">
      <w:pPr>
        <w:spacing w:before="120" w:line="360" w:lineRule="auto"/>
        <w:ind w:left="1701" w:hanging="1701"/>
        <w:jc w:val="both"/>
        <w:rPr>
          <w:sz w:val="22"/>
          <w:szCs w:val="22"/>
        </w:rPr>
      </w:pPr>
      <w:r w:rsidRPr="00D24359">
        <w:rPr>
          <w:noProof/>
        </w:rPr>
        <w:pict>
          <v:shape id="Textfeld 115" o:spid="_x0000_s1038" type="#_x0000_t202" style="position:absolute;left:0;text-align:left;margin-left:0;margin-top:52.65pt;width:468pt;height:100.35pt;z-index:10;visibility:visible" filled="f" strokecolor="#548dd4">
            <v:stroke dashstyle="dashDot"/>
            <v:textbox>
              <w:txbxContent>
                <w:p w:rsidR="00945366" w:rsidRDefault="00945366">
                  <w:pPr>
                    <w:rPr>
                      <w:rFonts w:cs="Times New Roman"/>
                    </w:rPr>
                  </w:pPr>
                </w:p>
              </w:txbxContent>
            </v:textbox>
            <w10:wrap type="square"/>
          </v:shape>
        </w:pict>
      </w:r>
      <w:r w:rsidR="00945366">
        <w:rPr>
          <w:b/>
          <w:bCs/>
          <w:sz w:val="22"/>
          <w:szCs w:val="22"/>
        </w:rPr>
        <w:t xml:space="preserve">Aufgabe 3: </w:t>
      </w:r>
      <w:r w:rsidR="00945366">
        <w:rPr>
          <w:b/>
          <w:bCs/>
          <w:sz w:val="22"/>
          <w:szCs w:val="22"/>
        </w:rPr>
        <w:tab/>
      </w:r>
      <w:r w:rsidR="00437871">
        <w:rPr>
          <w:sz w:val="22"/>
          <w:szCs w:val="22"/>
        </w:rPr>
        <w:t>F</w:t>
      </w:r>
      <w:r w:rsidR="00945366">
        <w:rPr>
          <w:sz w:val="22"/>
          <w:szCs w:val="22"/>
        </w:rPr>
        <w:t xml:space="preserve">ormuliere alle </w:t>
      </w:r>
      <w:proofErr w:type="spellStart"/>
      <w:r w:rsidR="00945366">
        <w:rPr>
          <w:sz w:val="22"/>
          <w:szCs w:val="22"/>
        </w:rPr>
        <w:t>mesomeren</w:t>
      </w:r>
      <w:proofErr w:type="spellEnd"/>
      <w:r w:rsidR="00945366">
        <w:rPr>
          <w:sz w:val="22"/>
          <w:szCs w:val="22"/>
        </w:rPr>
        <w:t xml:space="preserve"> Grenzstrukturen vom </w:t>
      </w:r>
      <w:proofErr w:type="spellStart"/>
      <w:r w:rsidR="00945366">
        <w:rPr>
          <w:sz w:val="22"/>
          <w:szCs w:val="22"/>
        </w:rPr>
        <w:t>Phenolation</w:t>
      </w:r>
      <w:proofErr w:type="spellEnd"/>
      <w:r w:rsidR="00945366">
        <w:rPr>
          <w:sz w:val="22"/>
          <w:szCs w:val="22"/>
        </w:rPr>
        <w:t>.</w:t>
      </w:r>
    </w:p>
    <w:p w:rsidR="00945366" w:rsidRDefault="00945366" w:rsidP="00A65607">
      <w:pPr>
        <w:spacing w:before="120" w:line="360" w:lineRule="auto"/>
        <w:ind w:left="1701" w:hanging="1701"/>
        <w:jc w:val="both"/>
        <w:rPr>
          <w:rFonts w:cs="Times New Roman"/>
          <w:sz w:val="22"/>
          <w:szCs w:val="22"/>
        </w:rPr>
      </w:pPr>
    </w:p>
    <w:p w:rsidR="00945366" w:rsidRDefault="00945366" w:rsidP="001F0795">
      <w:pPr>
        <w:pStyle w:val="berschrift1"/>
        <w:rPr>
          <w:sz w:val="28"/>
          <w:szCs w:val="28"/>
        </w:rPr>
      </w:pPr>
      <w:bookmarkStart w:id="11" w:name="_Toc338263515"/>
      <w:r>
        <w:rPr>
          <w:sz w:val="28"/>
          <w:szCs w:val="28"/>
        </w:rPr>
        <w:lastRenderedPageBreak/>
        <w:t xml:space="preserve">5 </w:t>
      </w:r>
      <w:r>
        <w:rPr>
          <w:sz w:val="28"/>
          <w:szCs w:val="28"/>
        </w:rPr>
        <w:tab/>
        <w:t>Literaturverzeichnis</w:t>
      </w:r>
      <w:bookmarkEnd w:id="11"/>
    </w:p>
    <w:p w:rsidR="00945366" w:rsidRDefault="00945366" w:rsidP="001F0795">
      <w:pPr>
        <w:rPr>
          <w:rFonts w:cs="Times New Roman"/>
        </w:rPr>
      </w:pPr>
    </w:p>
    <w:p w:rsidR="00945366" w:rsidRPr="001F0795" w:rsidRDefault="00945366" w:rsidP="001F0795">
      <w:pPr>
        <w:spacing w:before="120" w:line="360" w:lineRule="auto"/>
        <w:jc w:val="both"/>
        <w:rPr>
          <w:rFonts w:cs="Times New Roman"/>
          <w:sz w:val="22"/>
          <w:szCs w:val="22"/>
        </w:rPr>
      </w:pPr>
      <w:r w:rsidRPr="001F0795">
        <w:rPr>
          <w:sz w:val="22"/>
          <w:szCs w:val="22"/>
        </w:rPr>
        <w:t xml:space="preserve">Häusler, K., </w:t>
      </w:r>
      <w:proofErr w:type="spellStart"/>
      <w:r w:rsidRPr="001F0795">
        <w:rPr>
          <w:sz w:val="22"/>
          <w:szCs w:val="22"/>
        </w:rPr>
        <w:t>Rampf</w:t>
      </w:r>
      <w:proofErr w:type="spellEnd"/>
      <w:r w:rsidRPr="001F0795">
        <w:rPr>
          <w:sz w:val="22"/>
          <w:szCs w:val="22"/>
        </w:rPr>
        <w:t xml:space="preserve">, H., Reichelt, R. </w:t>
      </w:r>
      <w:r w:rsidRPr="001F0795">
        <w:rPr>
          <w:i/>
          <w:iCs/>
          <w:sz w:val="22"/>
          <w:szCs w:val="22"/>
        </w:rPr>
        <w:t xml:space="preserve">Experimente für Chemieunterricht mit einer Einführung in die Labortechnik. </w:t>
      </w:r>
      <w:r w:rsidRPr="001F0795">
        <w:rPr>
          <w:sz w:val="22"/>
          <w:szCs w:val="22"/>
        </w:rPr>
        <w:t xml:space="preserve">München: </w:t>
      </w:r>
      <w:proofErr w:type="spellStart"/>
      <w:r w:rsidRPr="001F0795">
        <w:rPr>
          <w:sz w:val="22"/>
          <w:szCs w:val="22"/>
        </w:rPr>
        <w:t>Oldenbourg</w:t>
      </w:r>
      <w:proofErr w:type="spellEnd"/>
      <w:r w:rsidRPr="001F0795">
        <w:rPr>
          <w:sz w:val="22"/>
          <w:szCs w:val="22"/>
        </w:rPr>
        <w:t xml:space="preserve"> Schulbuchverlag GmbH. (1995)</w:t>
      </w:r>
      <w:r>
        <w:rPr>
          <w:sz w:val="22"/>
          <w:szCs w:val="22"/>
        </w:rPr>
        <w:t xml:space="preserve"> (S. 233, 236-237)</w:t>
      </w:r>
    </w:p>
    <w:p w:rsidR="00945366" w:rsidRPr="001F0795" w:rsidRDefault="00945366" w:rsidP="001F0795">
      <w:pPr>
        <w:spacing w:before="120" w:line="360" w:lineRule="auto"/>
        <w:jc w:val="both"/>
        <w:rPr>
          <w:rFonts w:cs="Times New Roman"/>
          <w:sz w:val="22"/>
          <w:szCs w:val="22"/>
        </w:rPr>
      </w:pPr>
      <w:r w:rsidRPr="001F0795">
        <w:rPr>
          <w:sz w:val="22"/>
          <w:szCs w:val="22"/>
        </w:rPr>
        <w:t xml:space="preserve">Irmer, E. </w:t>
      </w:r>
      <w:r w:rsidRPr="001F0795">
        <w:rPr>
          <w:i/>
          <w:iCs/>
          <w:sz w:val="22"/>
          <w:szCs w:val="22"/>
        </w:rPr>
        <w:t xml:space="preserve">Elemente Chemie. </w:t>
      </w:r>
      <w:r w:rsidRPr="001F0795">
        <w:rPr>
          <w:sz w:val="22"/>
          <w:szCs w:val="22"/>
        </w:rPr>
        <w:t>Ausgabe Niedersachsen G8: Elemente Chemie. G8. Schulbuch 11/12 Klasse. Ausgabe Niedersachsen. Klett. (2011)</w:t>
      </w:r>
      <w:r>
        <w:rPr>
          <w:sz w:val="22"/>
          <w:szCs w:val="22"/>
        </w:rPr>
        <w:t xml:space="preserve">  </w:t>
      </w:r>
    </w:p>
    <w:p w:rsidR="00945366" w:rsidRPr="001F0795" w:rsidRDefault="00945366" w:rsidP="001F0795">
      <w:pPr>
        <w:spacing w:before="120" w:line="360" w:lineRule="auto"/>
        <w:jc w:val="both"/>
        <w:rPr>
          <w:rFonts w:cs="Times New Roman"/>
          <w:sz w:val="22"/>
          <w:szCs w:val="22"/>
        </w:rPr>
      </w:pPr>
    </w:p>
    <w:sectPr w:rsidR="00945366" w:rsidRPr="001F0795" w:rsidSect="00A43886">
      <w:pgSz w:w="11900" w:h="16840"/>
      <w:pgMar w:top="1417" w:right="1417" w:bottom="1134"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
    <w:panose1 w:val="00000000000000000000"/>
    <w:charset w:val="80"/>
    <w:family w:val="auto"/>
    <w:notTrueType/>
    <w:pitch w:val="variable"/>
    <w:sig w:usb0="00000001" w:usb1="08070000" w:usb2="00000010" w:usb3="00000000" w:csb0="00020000" w:csb1="00000000"/>
  </w:font>
  <w:font w:name="Calibri">
    <w:panose1 w:val="020F0502020204030204"/>
    <w:charset w:val="00"/>
    <w:family w:val="swiss"/>
    <w:pitch w:val="variable"/>
    <w:sig w:usb0="E10002FF" w:usb1="4000ACFF" w:usb2="00000009" w:usb3="00000000" w:csb0="0000019F" w:csb1="00000000"/>
  </w:font>
  <w:font w:name="MS ????">
    <w:panose1 w:val="00000000000000000000"/>
    <w:charset w:val="80"/>
    <w:family w:val="auto"/>
    <w:notTrueType/>
    <w:pitch w:val="variable"/>
    <w:sig w:usb0="00000001" w:usb1="08070000" w:usb2="00000010" w:usb3="00000000" w:csb0="00020000" w:csb1="00000000"/>
  </w:font>
  <w:font w:name="Lucida Grande">
    <w:panose1 w:val="00000000000000000000"/>
    <w:charset w:val="00"/>
    <w:family w:val="auto"/>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59E7C3A"/>
    <w:multiLevelType w:val="multilevel"/>
    <w:tmpl w:val="3E9C4CA2"/>
    <w:lvl w:ilvl="0">
      <w:start w:val="2"/>
      <w:numFmt w:val="decimal"/>
      <w:lvlText w:val="%1"/>
      <w:lvlJc w:val="left"/>
      <w:pPr>
        <w:tabs>
          <w:tab w:val="num" w:pos="705"/>
        </w:tabs>
        <w:ind w:left="705" w:hanging="705"/>
      </w:pPr>
      <w:rPr>
        <w:rFonts w:hint="default"/>
      </w:rPr>
    </w:lvl>
    <w:lvl w:ilvl="1">
      <w:start w:val="3"/>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
    <w:nsid w:val="6641179D"/>
    <w:multiLevelType w:val="hybridMultilevel"/>
    <w:tmpl w:val="0B52945A"/>
    <w:lvl w:ilvl="0" w:tplc="AC223250">
      <w:start w:val="1"/>
      <w:numFmt w:val="bullet"/>
      <w:lvlText w:val=""/>
      <w:lvlJc w:val="left"/>
      <w:pPr>
        <w:tabs>
          <w:tab w:val="num" w:pos="720"/>
        </w:tabs>
        <w:ind w:left="720" w:hanging="360"/>
      </w:pPr>
      <w:rPr>
        <w:rFonts w:ascii="Wingdings 2" w:hAnsi="Wingdings 2" w:cs="Wingdings 2" w:hint="default"/>
      </w:rPr>
    </w:lvl>
    <w:lvl w:ilvl="1" w:tplc="991C40FA" w:tentative="1">
      <w:start w:val="1"/>
      <w:numFmt w:val="bullet"/>
      <w:lvlText w:val=""/>
      <w:lvlJc w:val="left"/>
      <w:pPr>
        <w:tabs>
          <w:tab w:val="num" w:pos="1440"/>
        </w:tabs>
        <w:ind w:left="1440" w:hanging="360"/>
      </w:pPr>
      <w:rPr>
        <w:rFonts w:ascii="Wingdings 2" w:hAnsi="Wingdings 2" w:cs="Wingdings 2" w:hint="default"/>
      </w:rPr>
    </w:lvl>
    <w:lvl w:ilvl="2" w:tplc="455A08B2" w:tentative="1">
      <w:start w:val="1"/>
      <w:numFmt w:val="bullet"/>
      <w:lvlText w:val=""/>
      <w:lvlJc w:val="left"/>
      <w:pPr>
        <w:tabs>
          <w:tab w:val="num" w:pos="2160"/>
        </w:tabs>
        <w:ind w:left="2160" w:hanging="360"/>
      </w:pPr>
      <w:rPr>
        <w:rFonts w:ascii="Wingdings 2" w:hAnsi="Wingdings 2" w:cs="Wingdings 2" w:hint="default"/>
      </w:rPr>
    </w:lvl>
    <w:lvl w:ilvl="3" w:tplc="0F92D7CC" w:tentative="1">
      <w:start w:val="1"/>
      <w:numFmt w:val="bullet"/>
      <w:lvlText w:val=""/>
      <w:lvlJc w:val="left"/>
      <w:pPr>
        <w:tabs>
          <w:tab w:val="num" w:pos="2880"/>
        </w:tabs>
        <w:ind w:left="2880" w:hanging="360"/>
      </w:pPr>
      <w:rPr>
        <w:rFonts w:ascii="Wingdings 2" w:hAnsi="Wingdings 2" w:cs="Wingdings 2" w:hint="default"/>
      </w:rPr>
    </w:lvl>
    <w:lvl w:ilvl="4" w:tplc="3B72DFAE" w:tentative="1">
      <w:start w:val="1"/>
      <w:numFmt w:val="bullet"/>
      <w:lvlText w:val=""/>
      <w:lvlJc w:val="left"/>
      <w:pPr>
        <w:tabs>
          <w:tab w:val="num" w:pos="3600"/>
        </w:tabs>
        <w:ind w:left="3600" w:hanging="360"/>
      </w:pPr>
      <w:rPr>
        <w:rFonts w:ascii="Wingdings 2" w:hAnsi="Wingdings 2" w:cs="Wingdings 2" w:hint="default"/>
      </w:rPr>
    </w:lvl>
    <w:lvl w:ilvl="5" w:tplc="AD06389A" w:tentative="1">
      <w:start w:val="1"/>
      <w:numFmt w:val="bullet"/>
      <w:lvlText w:val=""/>
      <w:lvlJc w:val="left"/>
      <w:pPr>
        <w:tabs>
          <w:tab w:val="num" w:pos="4320"/>
        </w:tabs>
        <w:ind w:left="4320" w:hanging="360"/>
      </w:pPr>
      <w:rPr>
        <w:rFonts w:ascii="Wingdings 2" w:hAnsi="Wingdings 2" w:cs="Wingdings 2" w:hint="default"/>
      </w:rPr>
    </w:lvl>
    <w:lvl w:ilvl="6" w:tplc="D2383AF2" w:tentative="1">
      <w:start w:val="1"/>
      <w:numFmt w:val="bullet"/>
      <w:lvlText w:val=""/>
      <w:lvlJc w:val="left"/>
      <w:pPr>
        <w:tabs>
          <w:tab w:val="num" w:pos="5040"/>
        </w:tabs>
        <w:ind w:left="5040" w:hanging="360"/>
      </w:pPr>
      <w:rPr>
        <w:rFonts w:ascii="Wingdings 2" w:hAnsi="Wingdings 2" w:cs="Wingdings 2" w:hint="default"/>
      </w:rPr>
    </w:lvl>
    <w:lvl w:ilvl="7" w:tplc="A3660BD2" w:tentative="1">
      <w:start w:val="1"/>
      <w:numFmt w:val="bullet"/>
      <w:lvlText w:val=""/>
      <w:lvlJc w:val="left"/>
      <w:pPr>
        <w:tabs>
          <w:tab w:val="num" w:pos="5760"/>
        </w:tabs>
        <w:ind w:left="5760" w:hanging="360"/>
      </w:pPr>
      <w:rPr>
        <w:rFonts w:ascii="Wingdings 2" w:hAnsi="Wingdings 2" w:cs="Wingdings 2" w:hint="default"/>
      </w:rPr>
    </w:lvl>
    <w:lvl w:ilvl="8" w:tplc="DFC62D34" w:tentative="1">
      <w:start w:val="1"/>
      <w:numFmt w:val="bullet"/>
      <w:lvlText w:val=""/>
      <w:lvlJc w:val="left"/>
      <w:pPr>
        <w:tabs>
          <w:tab w:val="num" w:pos="6480"/>
        </w:tabs>
        <w:ind w:left="6480" w:hanging="360"/>
      </w:pPr>
      <w:rPr>
        <w:rFonts w:ascii="Wingdings 2" w:hAnsi="Wingdings 2" w:cs="Wingdings 2"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08"/>
  <w:hyphenationZone w:val="425"/>
  <w:characterSpacingControl w:val="doNotCompress"/>
  <w:doNotValidateAgainstSchema/>
  <w:doNotDemarcateInvalidXml/>
  <w:compat>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F5530"/>
    <w:rsid w:val="000165EF"/>
    <w:rsid w:val="00021512"/>
    <w:rsid w:val="00027AD9"/>
    <w:rsid w:val="0005585D"/>
    <w:rsid w:val="000627A6"/>
    <w:rsid w:val="00064E31"/>
    <w:rsid w:val="000873EC"/>
    <w:rsid w:val="00106B6A"/>
    <w:rsid w:val="00112B75"/>
    <w:rsid w:val="001474D2"/>
    <w:rsid w:val="001628B6"/>
    <w:rsid w:val="00163D48"/>
    <w:rsid w:val="00186758"/>
    <w:rsid w:val="001A4D6E"/>
    <w:rsid w:val="001C2DA2"/>
    <w:rsid w:val="001D7D9B"/>
    <w:rsid w:val="001E51AD"/>
    <w:rsid w:val="001F0795"/>
    <w:rsid w:val="002171F3"/>
    <w:rsid w:val="00224D24"/>
    <w:rsid w:val="00247A2D"/>
    <w:rsid w:val="00263FFB"/>
    <w:rsid w:val="002A341F"/>
    <w:rsid w:val="002C4019"/>
    <w:rsid w:val="002E7370"/>
    <w:rsid w:val="00305DB9"/>
    <w:rsid w:val="00334D01"/>
    <w:rsid w:val="0034328B"/>
    <w:rsid w:val="0034745D"/>
    <w:rsid w:val="003509C0"/>
    <w:rsid w:val="003528E1"/>
    <w:rsid w:val="003837AA"/>
    <w:rsid w:val="0039161D"/>
    <w:rsid w:val="003A1D41"/>
    <w:rsid w:val="003D4C4B"/>
    <w:rsid w:val="0041430C"/>
    <w:rsid w:val="00427199"/>
    <w:rsid w:val="00437871"/>
    <w:rsid w:val="004510AA"/>
    <w:rsid w:val="004663D1"/>
    <w:rsid w:val="004A438D"/>
    <w:rsid w:val="004A60F3"/>
    <w:rsid w:val="004B5125"/>
    <w:rsid w:val="004C113C"/>
    <w:rsid w:val="004D3C4C"/>
    <w:rsid w:val="00504A3B"/>
    <w:rsid w:val="0053771D"/>
    <w:rsid w:val="005434ED"/>
    <w:rsid w:val="00560166"/>
    <w:rsid w:val="005673BD"/>
    <w:rsid w:val="00572BD0"/>
    <w:rsid w:val="00592CF1"/>
    <w:rsid w:val="005C3B53"/>
    <w:rsid w:val="00606719"/>
    <w:rsid w:val="00624271"/>
    <w:rsid w:val="00692F2F"/>
    <w:rsid w:val="006B7DB9"/>
    <w:rsid w:val="006D388D"/>
    <w:rsid w:val="006D4FC7"/>
    <w:rsid w:val="006E7473"/>
    <w:rsid w:val="007053EC"/>
    <w:rsid w:val="00745BD6"/>
    <w:rsid w:val="007701EC"/>
    <w:rsid w:val="007716D5"/>
    <w:rsid w:val="007A5AF6"/>
    <w:rsid w:val="007B6D1F"/>
    <w:rsid w:val="007D1D05"/>
    <w:rsid w:val="007E3253"/>
    <w:rsid w:val="007F689E"/>
    <w:rsid w:val="00825EB6"/>
    <w:rsid w:val="0082764F"/>
    <w:rsid w:val="00833B33"/>
    <w:rsid w:val="00890A83"/>
    <w:rsid w:val="008D5361"/>
    <w:rsid w:val="008E1290"/>
    <w:rsid w:val="008F395C"/>
    <w:rsid w:val="009021CB"/>
    <w:rsid w:val="00916B9B"/>
    <w:rsid w:val="00945366"/>
    <w:rsid w:val="00947CFE"/>
    <w:rsid w:val="009553C2"/>
    <w:rsid w:val="0097567F"/>
    <w:rsid w:val="00987E56"/>
    <w:rsid w:val="009B5F5B"/>
    <w:rsid w:val="009B7717"/>
    <w:rsid w:val="009D225D"/>
    <w:rsid w:val="009D5DE6"/>
    <w:rsid w:val="009F5530"/>
    <w:rsid w:val="00A02732"/>
    <w:rsid w:val="00A329CC"/>
    <w:rsid w:val="00A43886"/>
    <w:rsid w:val="00A65607"/>
    <w:rsid w:val="00A662DA"/>
    <w:rsid w:val="00A73C3B"/>
    <w:rsid w:val="00A73D15"/>
    <w:rsid w:val="00A741D8"/>
    <w:rsid w:val="00A807D4"/>
    <w:rsid w:val="00A94A0E"/>
    <w:rsid w:val="00AB330A"/>
    <w:rsid w:val="00AB4C32"/>
    <w:rsid w:val="00AD067C"/>
    <w:rsid w:val="00AD57C9"/>
    <w:rsid w:val="00B47C50"/>
    <w:rsid w:val="00B514A0"/>
    <w:rsid w:val="00B93B96"/>
    <w:rsid w:val="00BA646E"/>
    <w:rsid w:val="00C008D4"/>
    <w:rsid w:val="00C009FA"/>
    <w:rsid w:val="00C434F8"/>
    <w:rsid w:val="00C44959"/>
    <w:rsid w:val="00C828D6"/>
    <w:rsid w:val="00CE21B3"/>
    <w:rsid w:val="00CE3BDF"/>
    <w:rsid w:val="00CF0982"/>
    <w:rsid w:val="00D12654"/>
    <w:rsid w:val="00D24359"/>
    <w:rsid w:val="00D27AB9"/>
    <w:rsid w:val="00D70BD7"/>
    <w:rsid w:val="00D7128B"/>
    <w:rsid w:val="00D761C9"/>
    <w:rsid w:val="00DA3AF1"/>
    <w:rsid w:val="00DC14B4"/>
    <w:rsid w:val="00DE2FED"/>
    <w:rsid w:val="00E10C45"/>
    <w:rsid w:val="00E17FBD"/>
    <w:rsid w:val="00E23F07"/>
    <w:rsid w:val="00E34EF5"/>
    <w:rsid w:val="00E36918"/>
    <w:rsid w:val="00E56C06"/>
    <w:rsid w:val="00E70ED5"/>
    <w:rsid w:val="00E76AF6"/>
    <w:rsid w:val="00EB22E4"/>
    <w:rsid w:val="00ED5796"/>
    <w:rsid w:val="00EE1F73"/>
    <w:rsid w:val="00EE6B71"/>
    <w:rsid w:val="00EF5DBA"/>
    <w:rsid w:val="00F033F9"/>
    <w:rsid w:val="00F54824"/>
    <w:rsid w:val="00F568CF"/>
    <w:rsid w:val="00F61F9A"/>
    <w:rsid w:val="00FC05F2"/>
    <w:rsid w:val="00FC7F1C"/>
    <w:rsid w:val="00FD76C3"/>
  </w:rsids>
  <m:mathPr>
    <m:mathFont m:val="Cambria Math"/>
    <m:brkBin m:val="before"/>
    <m:brkBinSub m:val="--"/>
    <m:smallFrac m:val="off"/>
    <m:dispDef/>
    <m:lMargin m:val="0"/>
    <m:rMargin m:val="0"/>
    <m:defJc m:val="centerGroup"/>
    <m:wrapIndent m:val="1440"/>
    <m:intLim m:val="subSup"/>
    <m:naryLim m:val="undOvr"/>
  </m:mathPr>
  <w:uiCompat97To2003/>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MS ??" w:hAnsi="Cambria" w:cs="Times New Roman"/>
        <w:lang w:val="de-DE"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nhideWhenUsed="0"/>
    <w:lsdException w:name="toc 2" w:unhideWhenUsed="0"/>
    <w:lsdException w:name="toc 3" w:unhideWhenUsed="0"/>
    <w:lsdException w:name="toc 4" w:unhideWhenUsed="0"/>
    <w:lsdException w:name="toc 5" w:unhideWhenUsed="0"/>
    <w:lsdException w:name="toc 6" w:unhideWhenUsed="0"/>
    <w:lsdException w:name="toc 7" w:unhideWhenUsed="0"/>
    <w:lsdException w:name="toc 8" w:unhideWhenUsed="0"/>
    <w:lsdException w:name="toc 9" w:unhideWhenUsed="0"/>
    <w:lsdException w:name="caption" w:semiHidden="0" w:unhideWhenUsed="0"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nhideWhenUsed="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560166"/>
    <w:rPr>
      <w:rFonts w:cs="Cambria"/>
      <w:sz w:val="24"/>
      <w:szCs w:val="24"/>
      <w:lang w:eastAsia="de-DE"/>
    </w:rPr>
  </w:style>
  <w:style w:type="paragraph" w:styleId="berschrift1">
    <w:name w:val="heading 1"/>
    <w:basedOn w:val="Standard"/>
    <w:next w:val="Standard"/>
    <w:link w:val="berschrift1Zchn"/>
    <w:uiPriority w:val="99"/>
    <w:qFormat/>
    <w:rsid w:val="00C008D4"/>
    <w:pPr>
      <w:keepNext/>
      <w:keepLines/>
      <w:spacing w:before="480"/>
      <w:outlineLvl w:val="0"/>
    </w:pPr>
    <w:rPr>
      <w:rFonts w:ascii="Calibri" w:eastAsia="MS ????" w:hAnsi="Calibri" w:cs="Calibri"/>
      <w:b/>
      <w:bCs/>
      <w:color w:val="345A8A"/>
      <w:sz w:val="32"/>
      <w:szCs w:val="32"/>
    </w:rPr>
  </w:style>
  <w:style w:type="paragraph" w:styleId="berschrift2">
    <w:name w:val="heading 2"/>
    <w:basedOn w:val="Standard"/>
    <w:next w:val="Standard"/>
    <w:link w:val="berschrift2Zchn"/>
    <w:uiPriority w:val="99"/>
    <w:qFormat/>
    <w:rsid w:val="00C008D4"/>
    <w:pPr>
      <w:keepNext/>
      <w:keepLines/>
      <w:spacing w:before="200"/>
      <w:outlineLvl w:val="1"/>
    </w:pPr>
    <w:rPr>
      <w:rFonts w:ascii="Calibri" w:eastAsia="MS ????" w:hAnsi="Calibri" w:cs="Calibri"/>
      <w:b/>
      <w:bCs/>
      <w:color w:val="4F81BD"/>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9"/>
    <w:rsid w:val="00C008D4"/>
    <w:rPr>
      <w:rFonts w:ascii="Calibri" w:eastAsia="MS ????" w:hAnsi="Calibri" w:cs="Calibri"/>
      <w:b/>
      <w:bCs/>
      <w:color w:val="345A8A"/>
      <w:sz w:val="32"/>
      <w:szCs w:val="32"/>
    </w:rPr>
  </w:style>
  <w:style w:type="character" w:customStyle="1" w:styleId="berschrift2Zchn">
    <w:name w:val="Überschrift 2 Zchn"/>
    <w:basedOn w:val="Absatz-Standardschriftart"/>
    <w:link w:val="berschrift2"/>
    <w:uiPriority w:val="99"/>
    <w:rsid w:val="00C008D4"/>
    <w:rPr>
      <w:rFonts w:ascii="Calibri" w:eastAsia="MS ????" w:hAnsi="Calibri" w:cs="Calibri"/>
      <w:b/>
      <w:bCs/>
      <w:color w:val="4F81BD"/>
      <w:sz w:val="26"/>
      <w:szCs w:val="26"/>
    </w:rPr>
  </w:style>
  <w:style w:type="table" w:styleId="Tabellengitternetz">
    <w:name w:val="Table Grid"/>
    <w:basedOn w:val="NormaleTabelle"/>
    <w:uiPriority w:val="99"/>
    <w:rsid w:val="003528E1"/>
    <w:rPr>
      <w:rFonts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link w:val="SprechblasentextZchn"/>
    <w:uiPriority w:val="99"/>
    <w:semiHidden/>
    <w:rsid w:val="005434ED"/>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5434ED"/>
    <w:rPr>
      <w:rFonts w:ascii="Lucida Grande" w:hAnsi="Lucida Grande" w:cs="Lucida Grande"/>
      <w:sz w:val="18"/>
      <w:szCs w:val="18"/>
    </w:rPr>
  </w:style>
  <w:style w:type="paragraph" w:styleId="Beschriftung">
    <w:name w:val="caption"/>
    <w:basedOn w:val="Standard"/>
    <w:next w:val="Standard"/>
    <w:uiPriority w:val="99"/>
    <w:qFormat/>
    <w:rsid w:val="00ED5796"/>
    <w:pPr>
      <w:spacing w:after="200"/>
    </w:pPr>
    <w:rPr>
      <w:b/>
      <w:bCs/>
      <w:color w:val="4F81BD"/>
      <w:sz w:val="18"/>
      <w:szCs w:val="18"/>
    </w:rPr>
  </w:style>
  <w:style w:type="paragraph" w:styleId="Verzeichnis1">
    <w:name w:val="toc 1"/>
    <w:basedOn w:val="Standard"/>
    <w:next w:val="Standard"/>
    <w:autoRedefine/>
    <w:uiPriority w:val="99"/>
    <w:semiHidden/>
    <w:rsid w:val="00163D48"/>
  </w:style>
  <w:style w:type="paragraph" w:styleId="Verzeichnis2">
    <w:name w:val="toc 2"/>
    <w:basedOn w:val="Standard"/>
    <w:next w:val="Standard"/>
    <w:autoRedefine/>
    <w:uiPriority w:val="99"/>
    <w:semiHidden/>
    <w:rsid w:val="00163D48"/>
    <w:pPr>
      <w:ind w:left="240"/>
    </w:pPr>
  </w:style>
  <w:style w:type="paragraph" w:styleId="Verzeichnis3">
    <w:name w:val="toc 3"/>
    <w:basedOn w:val="Standard"/>
    <w:next w:val="Standard"/>
    <w:autoRedefine/>
    <w:uiPriority w:val="99"/>
    <w:semiHidden/>
    <w:rsid w:val="00163D48"/>
    <w:pPr>
      <w:ind w:left="480"/>
    </w:pPr>
  </w:style>
  <w:style w:type="paragraph" w:styleId="Verzeichnis4">
    <w:name w:val="toc 4"/>
    <w:basedOn w:val="Standard"/>
    <w:next w:val="Standard"/>
    <w:autoRedefine/>
    <w:uiPriority w:val="99"/>
    <w:semiHidden/>
    <w:rsid w:val="00163D48"/>
    <w:pPr>
      <w:ind w:left="720"/>
    </w:pPr>
  </w:style>
  <w:style w:type="paragraph" w:styleId="Verzeichnis5">
    <w:name w:val="toc 5"/>
    <w:basedOn w:val="Standard"/>
    <w:next w:val="Standard"/>
    <w:autoRedefine/>
    <w:uiPriority w:val="99"/>
    <w:semiHidden/>
    <w:rsid w:val="00163D48"/>
    <w:pPr>
      <w:ind w:left="960"/>
    </w:pPr>
  </w:style>
  <w:style w:type="paragraph" w:styleId="Verzeichnis6">
    <w:name w:val="toc 6"/>
    <w:basedOn w:val="Standard"/>
    <w:next w:val="Standard"/>
    <w:autoRedefine/>
    <w:uiPriority w:val="99"/>
    <w:semiHidden/>
    <w:rsid w:val="00163D48"/>
    <w:pPr>
      <w:ind w:left="1200"/>
    </w:pPr>
  </w:style>
  <w:style w:type="paragraph" w:styleId="Verzeichnis7">
    <w:name w:val="toc 7"/>
    <w:basedOn w:val="Standard"/>
    <w:next w:val="Standard"/>
    <w:autoRedefine/>
    <w:uiPriority w:val="99"/>
    <w:semiHidden/>
    <w:rsid w:val="00163D48"/>
    <w:pPr>
      <w:ind w:left="1440"/>
    </w:pPr>
  </w:style>
  <w:style w:type="paragraph" w:styleId="Verzeichnis8">
    <w:name w:val="toc 8"/>
    <w:basedOn w:val="Standard"/>
    <w:next w:val="Standard"/>
    <w:autoRedefine/>
    <w:uiPriority w:val="99"/>
    <w:semiHidden/>
    <w:rsid w:val="00163D48"/>
    <w:pPr>
      <w:ind w:left="1680"/>
    </w:pPr>
  </w:style>
  <w:style w:type="paragraph" w:styleId="Verzeichnis9">
    <w:name w:val="toc 9"/>
    <w:basedOn w:val="Standard"/>
    <w:next w:val="Standard"/>
    <w:autoRedefine/>
    <w:uiPriority w:val="99"/>
    <w:semiHidden/>
    <w:rsid w:val="00163D48"/>
    <w:pPr>
      <w:ind w:left="1920"/>
    </w:pPr>
  </w:style>
</w:styles>
</file>

<file path=word/webSettings.xml><?xml version="1.0" encoding="utf-8"?>
<w:webSettings xmlns:r="http://schemas.openxmlformats.org/officeDocument/2006/relationships" xmlns:w="http://schemas.openxmlformats.org/wordprocessingml/2006/main">
  <w:divs>
    <w:div w:id="1370255648">
      <w:marLeft w:val="0"/>
      <w:marRight w:val="0"/>
      <w:marTop w:val="0"/>
      <w:marBottom w:val="0"/>
      <w:divBdr>
        <w:top w:val="none" w:sz="0" w:space="0" w:color="auto"/>
        <w:left w:val="none" w:sz="0" w:space="0" w:color="auto"/>
        <w:bottom w:val="none" w:sz="0" w:space="0" w:color="auto"/>
        <w:right w:val="none" w:sz="0" w:space="0" w:color="auto"/>
      </w:divBdr>
    </w:div>
    <w:div w:id="1370255650">
      <w:marLeft w:val="0"/>
      <w:marRight w:val="0"/>
      <w:marTop w:val="0"/>
      <w:marBottom w:val="0"/>
      <w:divBdr>
        <w:top w:val="none" w:sz="0" w:space="0" w:color="auto"/>
        <w:left w:val="none" w:sz="0" w:space="0" w:color="auto"/>
        <w:bottom w:val="none" w:sz="0" w:space="0" w:color="auto"/>
        <w:right w:val="none" w:sz="0" w:space="0" w:color="auto"/>
      </w:divBdr>
      <w:divsChild>
        <w:div w:id="1370255647">
          <w:marLeft w:val="547"/>
          <w:marRight w:val="0"/>
          <w:marTop w:val="115"/>
          <w:marBottom w:val="0"/>
          <w:divBdr>
            <w:top w:val="none" w:sz="0" w:space="0" w:color="auto"/>
            <w:left w:val="none" w:sz="0" w:space="0" w:color="auto"/>
            <w:bottom w:val="none" w:sz="0" w:space="0" w:color="auto"/>
            <w:right w:val="none" w:sz="0" w:space="0" w:color="auto"/>
          </w:divBdr>
        </w:div>
        <w:div w:id="1370255649">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6.png"/><Relationship Id="rId34" Type="http://schemas.openxmlformats.org/officeDocument/2006/relationships/image" Target="media/image28.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7.png"/><Relationship Id="rId38" Type="http://schemas.openxmlformats.org/officeDocument/2006/relationships/oleObject" Target="embeddings/oleObject3.bin"/><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wmf"/><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9.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oleObject" Target="embeddings/oleObject1.bin"/><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0.png"/><Relationship Id="rId10" Type="http://schemas.openxmlformats.org/officeDocument/2006/relationships/image" Target="media/image6.png"/><Relationship Id="rId19" Type="http://schemas.openxmlformats.org/officeDocument/2006/relationships/image" Target="media/image14.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wmf"/><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oleObject" Target="embeddings/oleObject2.bin"/><Relationship Id="rId35"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1790</Words>
  <Characters>11278</Characters>
  <Application>Microsoft Office Word</Application>
  <DocSecurity>0</DocSecurity>
  <Lines>93</Lines>
  <Paragraphs>26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13042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Olga Streck</dc:creator>
  <cp:keywords/>
  <dc:description/>
  <cp:lastModifiedBy>Kai</cp:lastModifiedBy>
  <cp:revision>44</cp:revision>
  <cp:lastPrinted>2012-10-13T22:11:00Z</cp:lastPrinted>
  <dcterms:created xsi:type="dcterms:W3CDTF">2012-10-13T16:05:00Z</dcterms:created>
  <dcterms:modified xsi:type="dcterms:W3CDTF">2012-10-20T17:53:00Z</dcterms:modified>
</cp:coreProperties>
</file>