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1E" w:rsidRDefault="0099401E" w:rsidP="0099401E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Alkane und Alkene</w:t>
      </w:r>
    </w:p>
    <w:p w:rsidR="0099401E" w:rsidRPr="009C68D4" w:rsidRDefault="0099401E" w:rsidP="0099401E">
      <w:pPr>
        <w:tabs>
          <w:tab w:val="left" w:pos="1701"/>
          <w:tab w:val="left" w:pos="1985"/>
        </w:tabs>
        <w:rPr>
          <w:b/>
          <w:u w:val="single"/>
        </w:rPr>
      </w:pPr>
      <w:r w:rsidRPr="009C68D4">
        <w:rPr>
          <w:b/>
          <w:u w:val="single"/>
        </w:rPr>
        <w:t>Schülerxperiment</w:t>
      </w:r>
    </w:p>
    <w:p w:rsidR="0099401E" w:rsidRPr="009C68D4" w:rsidRDefault="0099401E" w:rsidP="0099401E">
      <w:pPr>
        <w:tabs>
          <w:tab w:val="left" w:pos="1701"/>
          <w:tab w:val="left" w:pos="1985"/>
        </w:tabs>
        <w:rPr>
          <w:color w:val="auto"/>
        </w:rPr>
      </w:pPr>
      <w:r w:rsidRPr="009C68D4">
        <w:rPr>
          <w:color w:val="auto"/>
        </w:rPr>
        <w:t>Materialien:</w:t>
      </w:r>
      <w:r w:rsidRPr="009C68D4">
        <w:rPr>
          <w:color w:val="auto"/>
        </w:rPr>
        <w:tab/>
      </w:r>
      <w:r w:rsidRPr="009C68D4">
        <w:rPr>
          <w:color w:val="auto"/>
        </w:rPr>
        <w:tab/>
        <w:t>Reagenzgläser</w:t>
      </w:r>
      <w:r>
        <w:rPr>
          <w:color w:val="auto"/>
        </w:rPr>
        <w:t>, Tropfpipetten mit Hütchen, Pipette mit Peleusball</w:t>
      </w:r>
    </w:p>
    <w:p w:rsidR="0099401E" w:rsidRPr="009C68D4" w:rsidRDefault="0099401E" w:rsidP="0099401E">
      <w:pPr>
        <w:tabs>
          <w:tab w:val="left" w:pos="1701"/>
          <w:tab w:val="left" w:pos="1985"/>
        </w:tabs>
        <w:rPr>
          <w:color w:val="auto"/>
        </w:rPr>
      </w:pPr>
      <w:r w:rsidRPr="009C68D4">
        <w:rPr>
          <w:color w:val="auto"/>
        </w:rPr>
        <w:t>Chemikalien:</w:t>
      </w:r>
      <w:r w:rsidRPr="009C68D4">
        <w:rPr>
          <w:color w:val="auto"/>
        </w:rPr>
        <w:tab/>
      </w:r>
      <w:r w:rsidRPr="009C68D4">
        <w:rPr>
          <w:color w:val="auto"/>
        </w:rPr>
        <w:tab/>
        <w:t>Bromwasser, Cyclohexan, Cyclohexen</w:t>
      </w:r>
    </w:p>
    <w:p w:rsidR="0099401E" w:rsidRPr="009C68D4" w:rsidRDefault="0099401E" w:rsidP="0099401E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9C68D4">
        <w:rPr>
          <w:color w:val="auto"/>
        </w:rPr>
        <w:t xml:space="preserve">Durchführung: </w:t>
      </w:r>
      <w:r w:rsidRPr="009C68D4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C68D4">
        <w:rPr>
          <w:color w:val="auto"/>
        </w:rPr>
        <w:t>Zu je 3 mL Bromwasser im Reagenzglas werden 10 Tropfen Cyclohexan bzw. Cyclohexen gegeben</w:t>
      </w:r>
    </w:p>
    <w:p w:rsidR="0099401E" w:rsidRDefault="0099401E" w:rsidP="0099401E">
      <w:pPr>
        <w:tabs>
          <w:tab w:val="left" w:pos="1701"/>
          <w:tab w:val="left" w:pos="1985"/>
        </w:tabs>
        <w:ind w:left="1980"/>
        <w:rPr>
          <w:color w:val="auto"/>
        </w:rPr>
      </w:pPr>
    </w:p>
    <w:p w:rsidR="0099401E" w:rsidRDefault="0099401E" w:rsidP="0099401E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Aufgaben:</w:t>
      </w:r>
    </w:p>
    <w:p w:rsidR="0099401E" w:rsidRDefault="0099401E" w:rsidP="0099401E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1. Beschreibe was du beim Zutropfen von Cyclohexan bzw. Cyclohexen beobachten kannst!</w:t>
      </w:r>
    </w:p>
    <w:p w:rsidR="0099401E" w:rsidRDefault="0099401E" w:rsidP="0099401E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2. Beschreibe den Begriff elektrophile Addition mit Hilfe deines Buchs!</w:t>
      </w:r>
    </w:p>
    <w:p w:rsidR="0099401E" w:rsidRDefault="0099401E" w:rsidP="0099401E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3. Erstelle eine Reaktionsgleichung mit der Annahme, dass es sich um eine elektrophile Addition handelt!</w:t>
      </w:r>
    </w:p>
    <w:p w:rsidR="0099401E" w:rsidRPr="009C68D4" w:rsidRDefault="0099401E" w:rsidP="0099401E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 xml:space="preserve">4. Welche Bedeutung haben Experimente von Brom und Molekülen mit Mehrfachbindungen? </w:t>
      </w:r>
    </w:p>
    <w:p w:rsidR="0099401E" w:rsidRPr="00F74A95" w:rsidRDefault="0099401E" w:rsidP="0099401E">
      <w:pPr>
        <w:rPr>
          <w:color w:val="1F497D" w:themeColor="text2"/>
        </w:rPr>
      </w:pPr>
    </w:p>
    <w:p w:rsidR="0099401E" w:rsidRPr="005240FE" w:rsidRDefault="0099401E" w:rsidP="0099401E">
      <w:pPr>
        <w:sectPr w:rsidR="0099401E" w:rsidRPr="005240FE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99401E" w:rsidRDefault="0099401E" w:rsidP="0099401E">
      <w:pPr>
        <w:pStyle w:val="berschrift1"/>
      </w:pPr>
      <w:bookmarkStart w:id="0" w:name="_Toc364077274"/>
      <w:r>
        <w:lastRenderedPageBreak/>
        <w:t>Reflexion des Arbeitsblattes</w:t>
      </w:r>
      <w:bookmarkEnd w:id="0"/>
      <w:r>
        <w:t xml:space="preserve"> </w:t>
      </w:r>
    </w:p>
    <w:p w:rsidR="0099401E" w:rsidRPr="006F4551" w:rsidRDefault="0099401E" w:rsidP="0099401E">
      <w:r>
        <w:t>Mit diesem Arbeitsblatt sollen die SuS zum Einen die Funktion der Doppelbindung von Alkenen kennen lernen und zum Anderen eine wichtige Nachweisreaktion für Moleküle mit Mehrfac</w:t>
      </w:r>
      <w:r>
        <w:t>h</w:t>
      </w:r>
      <w:r>
        <w:t>bindungen. Das Wissen über elektrophile Additionen soll in Eigenarbeit aus dem Lehrbuch au</w:t>
      </w:r>
      <w:r>
        <w:t>f</w:t>
      </w:r>
      <w:r>
        <w:t>gebaut und dann schließlich auf das Experiment angewandt werden.</w:t>
      </w:r>
    </w:p>
    <w:p w:rsidR="0099401E" w:rsidRDefault="0099401E" w:rsidP="0099401E">
      <w:pPr>
        <w:pStyle w:val="berschrift2"/>
      </w:pPr>
      <w:bookmarkStart w:id="1" w:name="_Toc364077275"/>
      <w:r>
        <w:t>Erwartungshorizont (Kerncurriculum)</w:t>
      </w:r>
      <w:bookmarkEnd w:id="1"/>
    </w:p>
    <w:p w:rsidR="0099401E" w:rsidRDefault="0099401E" w:rsidP="0099401E">
      <w:r>
        <w:t xml:space="preserve">Fachwissen: </w:t>
      </w:r>
    </w:p>
    <w:p w:rsidR="0099401E" w:rsidRDefault="0099401E" w:rsidP="0099401E">
      <w:pPr>
        <w:pStyle w:val="Listenabsatz"/>
        <w:numPr>
          <w:ilvl w:val="0"/>
          <w:numId w:val="2"/>
        </w:numPr>
      </w:pPr>
      <w:r>
        <w:t xml:space="preserve">Die SuS </w:t>
      </w:r>
      <w:r w:rsidRPr="00EE42FE">
        <w:t>be</w:t>
      </w:r>
      <w:r>
        <w:t xml:space="preserve">schreiben die Molekülstruktur </w:t>
      </w:r>
      <w:r w:rsidRPr="00EE42FE">
        <w:t xml:space="preserve"> und die funktionellen Gruppen folgender Stoff</w:t>
      </w:r>
      <w:r>
        <w:t>kla</w:t>
      </w:r>
      <w:r>
        <w:t>s</w:t>
      </w:r>
      <w:r>
        <w:t>sen: Alkane,</w:t>
      </w:r>
      <w:r w:rsidRPr="00EE42FE">
        <w:t xml:space="preserve"> A</w:t>
      </w:r>
      <w:r>
        <w:t>lkene, Aromaten, Alkanole, Alkanale, Alkanone, Alkansä</w:t>
      </w:r>
      <w:r w:rsidRPr="00EE42FE">
        <w:t>uren, Ester, Ether, H</w:t>
      </w:r>
      <w:r w:rsidRPr="00EE42FE">
        <w:t>a</w:t>
      </w:r>
      <w:r w:rsidRPr="00EE42FE">
        <w:t>logenkoh</w:t>
      </w:r>
      <w:r>
        <w:t>lenwasserstoffe, Aminosäuren.</w:t>
      </w:r>
    </w:p>
    <w:p w:rsidR="0099401E" w:rsidRDefault="0099401E" w:rsidP="0099401E">
      <w:pPr>
        <w:pStyle w:val="Listenabsatz"/>
        <w:numPr>
          <w:ilvl w:val="0"/>
          <w:numId w:val="2"/>
        </w:numPr>
      </w:pPr>
      <w:r>
        <w:t xml:space="preserve">Die SuS </w:t>
      </w:r>
      <w:r w:rsidRPr="000C440C">
        <w:t>beschreiben die Reaktion mi</w:t>
      </w:r>
      <w:r>
        <w:t>t Brom als Nachweis für Doppel</w:t>
      </w:r>
      <w:r w:rsidRPr="000C440C">
        <w:t>bindungen.</w:t>
      </w:r>
    </w:p>
    <w:p w:rsidR="0099401E" w:rsidRDefault="0099401E" w:rsidP="0099401E">
      <w:pPr>
        <w:pStyle w:val="Listenabsatz"/>
        <w:numPr>
          <w:ilvl w:val="0"/>
          <w:numId w:val="2"/>
        </w:numPr>
      </w:pPr>
      <w:r>
        <w:t>Die SuS unterscheiden Einfach- und</w:t>
      </w:r>
      <w:r w:rsidRPr="00DF3164">
        <w:t xml:space="preserve"> Mehrfachbindungen</w:t>
      </w:r>
    </w:p>
    <w:p w:rsidR="0099401E" w:rsidRDefault="0099401E" w:rsidP="0099401E">
      <w:pPr>
        <w:pStyle w:val="Listenabsatz"/>
        <w:numPr>
          <w:ilvl w:val="0"/>
          <w:numId w:val="2"/>
        </w:numPr>
      </w:pPr>
      <w:r>
        <w:t>Die SuS beschreiben den Reaktionsmechanismus der elektrophilen Ad</w:t>
      </w:r>
      <w:r w:rsidRPr="00244E13">
        <w:t>dition von symmetr</w:t>
      </w:r>
      <w:r w:rsidRPr="00244E13">
        <w:t>i</w:t>
      </w:r>
      <w:r>
        <w:t>schen Ver</w:t>
      </w:r>
      <w:r w:rsidRPr="00244E13">
        <w:t>bindungen.</w:t>
      </w:r>
    </w:p>
    <w:p w:rsidR="0099401E" w:rsidRDefault="0099401E" w:rsidP="0099401E">
      <w:r>
        <w:t>Erkenntnisgewinnung:</w:t>
      </w:r>
    </w:p>
    <w:p w:rsidR="0099401E" w:rsidRDefault="0099401E" w:rsidP="0099401E">
      <w:r>
        <w:t>Die SuS…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…ordnen eine Verbindung begrü</w:t>
      </w:r>
      <w:r w:rsidRPr="00000D18">
        <w:t>ndet einer Stoffgruppe zu.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…nutzen eine geeignete Formel</w:t>
      </w:r>
      <w:r w:rsidRPr="00000D18">
        <w:t>schreibweise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…wenden die IUPAC-Nomenklatur zur Benennung organi</w:t>
      </w:r>
      <w:r w:rsidRPr="00000D18">
        <w:t>scher Verbindungen an.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 xml:space="preserve"> …fü</w:t>
      </w:r>
      <w:r w:rsidRPr="002353C7">
        <w:t>hren Nachweisreaktionen durch.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…verwenden geeignete Formelschreibweisen zur Erklä</w:t>
      </w:r>
      <w:r w:rsidRPr="00177D7E">
        <w:t>rung von Elektronenverschiebungen.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…verwenden geeignete Formel</w:t>
      </w:r>
      <w:r w:rsidRPr="00394037">
        <w:t xml:space="preserve">schreibweisen zur </w:t>
      </w:r>
      <w:r>
        <w:t>Erklärung von Elektronenverschi</w:t>
      </w:r>
      <w:r w:rsidRPr="00394037">
        <w:t>ebungen.</w:t>
      </w:r>
    </w:p>
    <w:p w:rsidR="0099401E" w:rsidRDefault="0099401E" w:rsidP="0099401E">
      <w:pPr>
        <w:pStyle w:val="Listenabsatz"/>
        <w:numPr>
          <w:ilvl w:val="0"/>
          <w:numId w:val="3"/>
        </w:numPr>
      </w:pPr>
      <w:r>
        <w:t>…</w:t>
      </w:r>
      <w:r w:rsidRPr="00394037">
        <w:t>nutzen geeignete Modelle zu</w:t>
      </w:r>
      <w:r>
        <w:t>r Veranschaulichung von Reakti</w:t>
      </w:r>
      <w:r w:rsidRPr="00394037">
        <w:t>onsmechanismen.</w:t>
      </w:r>
    </w:p>
    <w:p w:rsidR="0099401E" w:rsidRDefault="0099401E" w:rsidP="0099401E">
      <w:r>
        <w:t>Kommunikation:</w:t>
      </w:r>
    </w:p>
    <w:p w:rsidR="0099401E" w:rsidRDefault="0099401E" w:rsidP="0099401E">
      <w:r>
        <w:t>Die SuS…</w:t>
      </w:r>
    </w:p>
    <w:p w:rsidR="0099401E" w:rsidRDefault="0099401E" w:rsidP="0099401E">
      <w:pPr>
        <w:pStyle w:val="Listenabsatz"/>
        <w:numPr>
          <w:ilvl w:val="0"/>
          <w:numId w:val="4"/>
        </w:numPr>
      </w:pPr>
      <w:r>
        <w:t>…recherchieren Namen und Verbindungen in T</w:t>
      </w:r>
      <w:r w:rsidRPr="00454645">
        <w:t>afelwerken.</w:t>
      </w:r>
    </w:p>
    <w:p w:rsidR="0099401E" w:rsidRDefault="0099401E" w:rsidP="0099401E">
      <w:pPr>
        <w:pStyle w:val="Listenabsatz"/>
        <w:numPr>
          <w:ilvl w:val="0"/>
          <w:numId w:val="4"/>
        </w:numPr>
      </w:pPr>
      <w:r>
        <w:t>…</w:t>
      </w:r>
      <w:r w:rsidRPr="00FE6082">
        <w:t>diskutieren die Aussagekraft von Nachweisreaktionen</w:t>
      </w:r>
      <w:r>
        <w:t>.</w:t>
      </w:r>
    </w:p>
    <w:p w:rsidR="0099401E" w:rsidRDefault="0099401E" w:rsidP="0099401E">
      <w:pPr>
        <w:pStyle w:val="Listenabsatz"/>
        <w:numPr>
          <w:ilvl w:val="0"/>
          <w:numId w:val="4"/>
        </w:numPr>
      </w:pPr>
      <w:r>
        <w:t>…</w:t>
      </w:r>
      <w:r w:rsidRPr="00213985">
        <w:t>stellen</w:t>
      </w:r>
      <w:r>
        <w:t xml:space="preserve"> den Zusammenhang zwischen Molekü</w:t>
      </w:r>
      <w:r w:rsidRPr="00213985">
        <w:t>lstruktur und Stoffeigenschaft fachsprachlich dar.</w:t>
      </w:r>
    </w:p>
    <w:p w:rsidR="0099401E" w:rsidRDefault="0099401E" w:rsidP="0099401E">
      <w:pPr>
        <w:pStyle w:val="Listenabsatz"/>
        <w:numPr>
          <w:ilvl w:val="0"/>
          <w:numId w:val="4"/>
        </w:numPr>
      </w:pPr>
      <w:r>
        <w:t>…</w:t>
      </w:r>
      <w:r w:rsidRPr="00213985">
        <w:t>stellen die Elektronenverschie</w:t>
      </w:r>
      <w:r>
        <w:t>bung in angemessener Fach</w:t>
      </w:r>
      <w:r w:rsidRPr="00213985">
        <w:t>sprache dar.</w:t>
      </w:r>
    </w:p>
    <w:p w:rsidR="0099401E" w:rsidRDefault="0099401E" w:rsidP="0099401E">
      <w:pPr>
        <w:pStyle w:val="Listenabsatz"/>
        <w:numPr>
          <w:ilvl w:val="0"/>
          <w:numId w:val="4"/>
        </w:numPr>
      </w:pPr>
      <w:r>
        <w:t>…versprachlichen mechanisti</w:t>
      </w:r>
      <w:r w:rsidRPr="00F0236A">
        <w:t>sche Darstellungsweisen</w:t>
      </w:r>
      <w:r>
        <w:t>.</w:t>
      </w:r>
    </w:p>
    <w:p w:rsidR="0099401E" w:rsidRDefault="0099401E" w:rsidP="0099401E">
      <w:r>
        <w:t>Bewertung:</w:t>
      </w:r>
    </w:p>
    <w:p w:rsidR="0099401E" w:rsidRDefault="0099401E" w:rsidP="0099401E">
      <w:r>
        <w:t>Die SuS…</w:t>
      </w:r>
    </w:p>
    <w:p w:rsidR="0099401E" w:rsidRDefault="0099401E" w:rsidP="0099401E">
      <w:pPr>
        <w:pStyle w:val="Listenabsatz"/>
        <w:numPr>
          <w:ilvl w:val="0"/>
          <w:numId w:val="5"/>
        </w:numPr>
      </w:pPr>
      <w:r>
        <w:lastRenderedPageBreak/>
        <w:t>…</w:t>
      </w:r>
      <w:r w:rsidRPr="00847B20">
        <w:t>erkennen die Bedeutung der</w:t>
      </w:r>
      <w:r>
        <w:t xml:space="preserve"> Fachsprache für Erkenntnisge</w:t>
      </w:r>
      <w:r w:rsidRPr="00847B20">
        <w:t>winnung und Kommunikation</w:t>
      </w:r>
      <w:r>
        <w:t>.</w:t>
      </w:r>
    </w:p>
    <w:p w:rsidR="0099401E" w:rsidRDefault="0099401E" w:rsidP="0099401E">
      <w:pPr>
        <w:pStyle w:val="Listenabsatz"/>
        <w:numPr>
          <w:ilvl w:val="0"/>
          <w:numId w:val="5"/>
        </w:numPr>
      </w:pPr>
      <w:r>
        <w:t>…</w:t>
      </w:r>
      <w:r w:rsidRPr="00847B20">
        <w:t>reflektieren mechanistische Denkweisen als wesentlich</w:t>
      </w:r>
      <w:r>
        <w:t>es Prinzip der organischen Che</w:t>
      </w:r>
      <w:r w:rsidRPr="00847B20">
        <w:t>mie.</w:t>
      </w:r>
    </w:p>
    <w:p w:rsidR="0099401E" w:rsidRDefault="0099401E" w:rsidP="0099401E">
      <w:pPr>
        <w:pStyle w:val="berschrift2"/>
      </w:pPr>
      <w:bookmarkStart w:id="2" w:name="_Toc364077276"/>
      <w:r>
        <w:t>Erwartungshorizont (Inhaltlich)</w:t>
      </w:r>
      <w:bookmarkEnd w:id="2"/>
    </w:p>
    <w:p w:rsidR="0099401E" w:rsidRPr="00950A9B" w:rsidRDefault="0099401E" w:rsidP="0099401E">
      <w:pPr>
        <w:rPr>
          <w:color w:val="auto"/>
        </w:rPr>
      </w:pPr>
      <w:r w:rsidRPr="00950A9B">
        <w:rPr>
          <w:color w:val="auto"/>
        </w:rPr>
        <w:t>Aufgabe 1 – Bromwasser wird durch Cyclohexen sofort entfärbt, mit Cyclohexan entfärbt es sich kaum.</w:t>
      </w:r>
    </w:p>
    <w:p w:rsidR="0099401E" w:rsidRPr="00950A9B" w:rsidRDefault="0099401E" w:rsidP="0099401E">
      <w:pPr>
        <w:rPr>
          <w:color w:val="auto"/>
        </w:rPr>
      </w:pPr>
      <w:r w:rsidRPr="00950A9B">
        <w:rPr>
          <w:color w:val="auto"/>
        </w:rPr>
        <w:t>Aufgabe 2 – Alkene besitzen ein reaktives Zentrum an ihrer leicht polarisierbaren pi-Bindung. An dieser Stelle erhöhter negativer Ladung kann ein Angriff durch elektrophile Teilchen erfo</w:t>
      </w:r>
      <w:r w:rsidRPr="00950A9B">
        <w:rPr>
          <w:color w:val="auto"/>
        </w:rPr>
        <w:t>l</w:t>
      </w:r>
      <w:r w:rsidRPr="00950A9B">
        <w:rPr>
          <w:color w:val="auto"/>
        </w:rPr>
        <w:t>gen. Nähert sich z.B. ein Brommolekül einem Alken kann es zu einer Polarisierung kommen, da durch die erhöhte Ladungsdichte im Bereich der pi-Elektronen, die Elektronen des Brommol</w:t>
      </w:r>
      <w:r w:rsidRPr="00950A9B">
        <w:rPr>
          <w:color w:val="auto"/>
        </w:rPr>
        <w:t>e</w:t>
      </w:r>
      <w:r w:rsidRPr="00950A9B">
        <w:rPr>
          <w:color w:val="auto"/>
        </w:rPr>
        <w:t>küls abgestoßen werden. Zur  gleichen Zeit kommt es zu einer Verschiebung der pi-Elektronen der Doppelbindung in Richtung der partiell positiven Seite des Brommoleküls. Letztlich führt diese Elektronenverschiebung zu einer Bindung zwischen Kohlenstoff und positiviertem Brom</w:t>
      </w:r>
      <w:r w:rsidRPr="00950A9B">
        <w:rPr>
          <w:color w:val="auto"/>
        </w:rPr>
        <w:t>a</w:t>
      </w:r>
      <w:r w:rsidRPr="00950A9B">
        <w:rPr>
          <w:color w:val="auto"/>
        </w:rPr>
        <w:t>tom. Das Brommolekül hat sich asymmetrisch (heterolytisch) gespalten und ein Bromidion hat sich gebildet.</w:t>
      </w:r>
    </w:p>
    <w:p w:rsidR="0099401E" w:rsidRDefault="0099401E" w:rsidP="0099401E">
      <w:pPr>
        <w:rPr>
          <w:color w:val="auto"/>
        </w:rPr>
      </w:pPr>
      <w:r w:rsidRPr="00950A9B">
        <w:rPr>
          <w:color w:val="auto"/>
        </w:rPr>
        <w:t>Nach diesem ersten Reaktionsschritt liegen nun ein Bromidion und ein Carbeniumion als Zw</w:t>
      </w:r>
      <w:r w:rsidRPr="00950A9B">
        <w:rPr>
          <w:color w:val="auto"/>
        </w:rPr>
        <w:t>i</w:t>
      </w:r>
      <w:r w:rsidRPr="00950A9B">
        <w:rPr>
          <w:color w:val="auto"/>
        </w:rPr>
        <w:t>schenstufe vor. Das Carbeniumion ist eine positiv geladene sehr reaktive Zwischenstufe, welche nun im zweiten schnellen Reaktionsschritt vom Bromidion von der Rückseite nucleophil ange</w:t>
      </w:r>
      <w:r w:rsidRPr="00950A9B">
        <w:rPr>
          <w:color w:val="auto"/>
        </w:rPr>
        <w:t>g</w:t>
      </w:r>
      <w:r w:rsidRPr="00950A9B">
        <w:rPr>
          <w:color w:val="auto"/>
        </w:rPr>
        <w:t>riffen wird. Unter Bildung einer zweiten Kohlenstoff-Brom Bindung entsteht somit das Endpr</w:t>
      </w:r>
      <w:r w:rsidRPr="00950A9B">
        <w:rPr>
          <w:color w:val="auto"/>
        </w:rPr>
        <w:t>o</w:t>
      </w:r>
      <w:r w:rsidRPr="00950A9B">
        <w:rPr>
          <w:color w:val="auto"/>
        </w:rPr>
        <w:t>dukt.</w:t>
      </w:r>
    </w:p>
    <w:p w:rsidR="0099401E" w:rsidRDefault="0099401E" w:rsidP="0099401E">
      <w:pPr>
        <w:rPr>
          <w:color w:val="auto"/>
        </w:rPr>
      </w:pPr>
      <w:r>
        <w:rPr>
          <w:color w:val="auto"/>
        </w:rPr>
        <w:t>Aufgabe 3 –</w:t>
      </w:r>
    </w:p>
    <w:p w:rsidR="0099401E" w:rsidRDefault="0099401E" w:rsidP="0099401E">
      <w:pPr>
        <w:rPr>
          <w:color w:val="auto"/>
        </w:rPr>
      </w:pPr>
      <w:r>
        <w:rPr>
          <w:noProof/>
          <w:lang w:eastAsia="de-DE"/>
        </w:rPr>
        <w:drawing>
          <wp:inline distT="0" distB="0" distL="0" distR="0">
            <wp:extent cx="5760720" cy="1806694"/>
            <wp:effectExtent l="19050" t="0" r="0" b="0"/>
            <wp:docPr id="132" name="Bild 2" descr="http://www.versuchschemie.de/Experimente/Chris/cyclohexen27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rsuchschemie.de/Experimente/Chris/cyclohexen27g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1E" w:rsidRPr="00950A9B" w:rsidRDefault="0099401E" w:rsidP="0099401E">
      <w:pPr>
        <w:rPr>
          <w:color w:val="auto"/>
        </w:rPr>
      </w:pPr>
      <w:r>
        <w:rPr>
          <w:color w:val="auto"/>
        </w:rPr>
        <w:t>Aufgabe 4 – Brom dient als Nachweisreagenz für Mehrfachbindungen.</w:t>
      </w:r>
    </w:p>
    <w:p w:rsidR="00C31120" w:rsidRPr="0099401E" w:rsidRDefault="00C31120" w:rsidP="0099401E"/>
    <w:sectPr w:rsidR="00C31120" w:rsidRPr="0099401E" w:rsidSect="00C3112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8A" w:rsidRDefault="00557B8A" w:rsidP="0007623E">
      <w:pPr>
        <w:spacing w:after="0" w:line="240" w:lineRule="auto"/>
      </w:pPr>
      <w:r>
        <w:separator/>
      </w:r>
    </w:p>
  </w:endnote>
  <w:endnote w:type="continuationSeparator" w:id="1">
    <w:p w:rsidR="00557B8A" w:rsidRDefault="00557B8A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8A" w:rsidRDefault="00557B8A" w:rsidP="0007623E">
      <w:pPr>
        <w:spacing w:after="0" w:line="240" w:lineRule="auto"/>
      </w:pPr>
      <w:r>
        <w:separator/>
      </w:r>
    </w:p>
  </w:footnote>
  <w:footnote w:type="continuationSeparator" w:id="1">
    <w:p w:rsidR="00557B8A" w:rsidRDefault="00557B8A" w:rsidP="000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Content>
      <w:p w:rsidR="0099401E" w:rsidRPr="00337B69" w:rsidRDefault="0099401E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3E" w:rsidRDefault="0099401E">
    <w:pPr>
      <w:pStyle w:val="Kopfzeile"/>
    </w:pPr>
    <w:r>
      <w:t>Arbeitsblatt - Alkane und Alkene</w:t>
    </w:r>
    <w:r w:rsidR="0096712D">
      <w:tab/>
    </w:r>
    <w:r w:rsidR="0096712D">
      <w:tab/>
    </w:r>
    <w:r w:rsidR="0096712D">
      <w:tab/>
    </w:r>
    <w:fldSimple w:instr=" PAGE   \* MERGEFORMAT 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6CA"/>
    <w:multiLevelType w:val="hybridMultilevel"/>
    <w:tmpl w:val="28BE5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5E6D"/>
    <w:multiLevelType w:val="hybridMultilevel"/>
    <w:tmpl w:val="7DF20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00E5D6D"/>
    <w:multiLevelType w:val="hybridMultilevel"/>
    <w:tmpl w:val="FC2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60EBF"/>
    <w:multiLevelType w:val="hybridMultilevel"/>
    <w:tmpl w:val="F49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3E"/>
    <w:rsid w:val="0007623E"/>
    <w:rsid w:val="002455D9"/>
    <w:rsid w:val="002A3072"/>
    <w:rsid w:val="002E5E80"/>
    <w:rsid w:val="003909A1"/>
    <w:rsid w:val="004A194E"/>
    <w:rsid w:val="00557B8A"/>
    <w:rsid w:val="00562499"/>
    <w:rsid w:val="00622542"/>
    <w:rsid w:val="0079054D"/>
    <w:rsid w:val="008A594E"/>
    <w:rsid w:val="0096712D"/>
    <w:rsid w:val="0098440F"/>
    <w:rsid w:val="0099401E"/>
    <w:rsid w:val="009A7400"/>
    <w:rsid w:val="009E15E9"/>
    <w:rsid w:val="009E7B06"/>
    <w:rsid w:val="00A935F2"/>
    <w:rsid w:val="00BA4141"/>
    <w:rsid w:val="00C31120"/>
    <w:rsid w:val="00D51A2B"/>
    <w:rsid w:val="00E113F3"/>
    <w:rsid w:val="00E743BB"/>
    <w:rsid w:val="00EA45ED"/>
    <w:rsid w:val="00F4108B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23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62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2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62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2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2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2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2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2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2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623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7623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3E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23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623E"/>
    <w:rPr>
      <w:rFonts w:ascii="Cambria" w:hAnsi="Cambria"/>
      <w:color w:val="1D1B11" w:themeColor="background2" w:themeShade="1A"/>
    </w:rPr>
  </w:style>
  <w:style w:type="paragraph" w:styleId="Textkrper">
    <w:name w:val="Body Text"/>
    <w:basedOn w:val="Standard"/>
    <w:link w:val="TextkrperZchn"/>
    <w:rsid w:val="00E113F3"/>
    <w:pPr>
      <w:suppressAutoHyphens/>
      <w:spacing w:after="120"/>
    </w:pPr>
    <w:rPr>
      <w:rFonts w:eastAsia="Arial Unicode MS" w:cs="Calibri"/>
      <w:color w:val="1D1B11"/>
      <w:kern w:val="1"/>
    </w:rPr>
  </w:style>
  <w:style w:type="character" w:customStyle="1" w:styleId="TextkrperZchn">
    <w:name w:val="Textkörper Zchn"/>
    <w:basedOn w:val="Absatz-Standardschriftart"/>
    <w:link w:val="Textkrper"/>
    <w:rsid w:val="00E113F3"/>
    <w:rPr>
      <w:rFonts w:ascii="Cambria" w:eastAsia="Arial Unicode MS" w:hAnsi="Cambria" w:cs="Calibri"/>
      <w:color w:val="1D1B11"/>
      <w:kern w:val="1"/>
    </w:rPr>
  </w:style>
  <w:style w:type="paragraph" w:styleId="Listenabsatz">
    <w:name w:val="List Paragraph"/>
    <w:basedOn w:val="Standard"/>
    <w:uiPriority w:val="34"/>
    <w:qFormat/>
    <w:rsid w:val="0099401E"/>
    <w:pPr>
      <w:spacing w:line="276" w:lineRule="auto"/>
      <w:ind w:left="720"/>
      <w:contextualSpacing/>
    </w:pPr>
    <w:rPr>
      <w:rFonts w:asciiTheme="minorHAnsi" w:hAnsi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439A"/>
    <w:rsid w:val="0089439A"/>
    <w:rsid w:val="00AA5123"/>
    <w:rsid w:val="00A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1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56E613D701142798FBC394A852722D5">
    <w:name w:val="E56E613D701142798FBC394A852722D5"/>
    <w:rsid w:val="0089439A"/>
  </w:style>
  <w:style w:type="paragraph" w:customStyle="1" w:styleId="CE599931AD4240FA9610CF88B36E37AF">
    <w:name w:val="CE599931AD4240FA9610CF88B36E37AF"/>
    <w:rsid w:val="0089439A"/>
  </w:style>
  <w:style w:type="paragraph" w:customStyle="1" w:styleId="B3026BE2D06C4BF298C5EC58F9A887AB">
    <w:name w:val="B3026BE2D06C4BF298C5EC58F9A887AB"/>
    <w:rsid w:val="0089439A"/>
  </w:style>
  <w:style w:type="paragraph" w:customStyle="1" w:styleId="5AB3CA4797064803A6687D4B272516F0">
    <w:name w:val="5AB3CA4797064803A6687D4B272516F0"/>
    <w:rsid w:val="0089439A"/>
  </w:style>
  <w:style w:type="paragraph" w:customStyle="1" w:styleId="FBAC2616919047B693F3F6D859CDD882">
    <w:name w:val="FBAC2616919047B693F3F6D859CDD882"/>
    <w:rsid w:val="0089439A"/>
  </w:style>
  <w:style w:type="paragraph" w:customStyle="1" w:styleId="577A5C8B907F4C7A9DFB5E704C9EE97D">
    <w:name w:val="577A5C8B907F4C7A9DFB5E704C9EE97D"/>
    <w:rsid w:val="0089439A"/>
  </w:style>
  <w:style w:type="paragraph" w:customStyle="1" w:styleId="F069CA0D691245029A7E2F3CD4421D03">
    <w:name w:val="F069CA0D691245029A7E2F3CD4421D03"/>
    <w:rsid w:val="0089439A"/>
  </w:style>
  <w:style w:type="paragraph" w:customStyle="1" w:styleId="5BFA30F5032843C682DC9459E64B6FA0">
    <w:name w:val="5BFA30F5032843C682DC9459E64B6FA0"/>
    <w:rsid w:val="008943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285-7A4B-4B92-86AB-DF02FA4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2013-08-12T20:40:00Z</dcterms:created>
  <dcterms:modified xsi:type="dcterms:W3CDTF">2013-08-12T20:40:00Z</dcterms:modified>
</cp:coreProperties>
</file>