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72" w:rsidRPr="00124BBC" w:rsidRDefault="00DF2172" w:rsidP="00DF2172">
      <w:pPr>
        <w:pStyle w:val="berschrift1"/>
        <w:numPr>
          <w:ilvl w:val="0"/>
          <w:numId w:val="0"/>
        </w:numPr>
        <w:ind w:left="431" w:hanging="431"/>
      </w:pPr>
      <w:bookmarkStart w:id="0" w:name="_Toc364098453"/>
      <w:r>
        <w:rPr>
          <w:noProof/>
          <w:lang w:eastAsia="de-DE"/>
        </w:rPr>
        <mc:AlternateContent>
          <mc:Choice Requires="wps">
            <w:drawing>
              <wp:anchor distT="0" distB="0" distL="114300" distR="114300" simplePos="0" relativeHeight="251659264" behindDoc="0" locked="0" layoutInCell="1" allowOverlap="1" wp14:anchorId="2FA0FFD5" wp14:editId="4E834B72">
                <wp:simplePos x="0" y="0"/>
                <wp:positionH relativeFrom="column">
                  <wp:posOffset>0</wp:posOffset>
                </wp:positionH>
                <wp:positionV relativeFrom="paragraph">
                  <wp:posOffset>616585</wp:posOffset>
                </wp:positionV>
                <wp:extent cx="5873115" cy="1055370"/>
                <wp:effectExtent l="0" t="0" r="13335" b="11430"/>
                <wp:wrapSquare wrapText="bothSides"/>
                <wp:docPr id="64" name="Textfeld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537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2172" w:rsidRPr="00CD03BD" w:rsidRDefault="00DF2172" w:rsidP="00DF2172">
                            <w:pPr>
                              <w:rPr>
                                <w:color w:val="1F497D"/>
                              </w:rPr>
                            </w:pPr>
                            <w:r>
                              <w:rPr>
                                <w:color w:val="auto"/>
                              </w:rPr>
                              <w:t xml:space="preserve">In diesem </w:t>
                            </w:r>
                            <w:r w:rsidRPr="00124BBC">
                              <w:rPr>
                                <w:color w:val="auto"/>
                              </w:rPr>
                              <w:t xml:space="preserve">Versuch erlernen die SuS, </w:t>
                            </w:r>
                            <w:r>
                              <w:rPr>
                                <w:color w:val="auto"/>
                              </w:rPr>
                              <w:t>wie sie aus Schwefelsäure, Essigsäure und Ethanol Ar</w:t>
                            </w:r>
                            <w:r>
                              <w:rPr>
                                <w:color w:val="auto"/>
                              </w:rPr>
                              <w:t>o</w:t>
                            </w:r>
                            <w:r>
                              <w:rPr>
                                <w:color w:val="auto"/>
                              </w:rPr>
                              <w:t>mastoffe herstellen</w:t>
                            </w:r>
                            <w:r w:rsidRPr="00124BBC">
                              <w:rPr>
                                <w:color w:val="auto"/>
                              </w:rPr>
                              <w:t xml:space="preserve">. Als Vorwissen müssen die SuS </w:t>
                            </w:r>
                            <w:r>
                              <w:rPr>
                                <w:color w:val="auto"/>
                              </w:rPr>
                              <w:t>wissen, dass bei der Mischung einer Alka</w:t>
                            </w:r>
                            <w:r>
                              <w:rPr>
                                <w:color w:val="auto"/>
                              </w:rPr>
                              <w:t>n</w:t>
                            </w:r>
                            <w:r>
                              <w:rPr>
                                <w:color w:val="auto"/>
                              </w:rPr>
                              <w:t>säure mit einem Alkohol unter bestimmten Reaktionsbedingungen (Schwefelsäurezugabe) ein Ester en</w:t>
                            </w:r>
                            <w:r>
                              <w:rPr>
                                <w:color w:val="auto"/>
                              </w:rPr>
                              <w:t>t</w:t>
                            </w:r>
                            <w:r>
                              <w:rPr>
                                <w:color w:val="auto"/>
                              </w:rPr>
                              <w:t>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4" o:spid="_x0000_s1026" type="#_x0000_t202" style="position:absolute;left:0;text-align:left;margin-left:0;margin-top:48.55pt;width:462.45pt;height:8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" strokecolor="#4bacc6" strokeweight="1pt">
                <v:stroke dashstyle="dash"/>
                <v:shadow color="#868686"/>
                <v:textbox>
                  <w:txbxContent>
                    <w:p w:rsidR="00DF2172" w:rsidRPr="00CD03BD" w:rsidRDefault="00DF2172" w:rsidP="00DF2172">
                      <w:pPr>
                        <w:rPr>
                          <w:color w:val="1F497D"/>
                        </w:rPr>
                      </w:pPr>
                      <w:r>
                        <w:rPr>
                          <w:color w:val="auto"/>
                        </w:rPr>
                        <w:t xml:space="preserve">In diesem </w:t>
                      </w:r>
                      <w:r w:rsidRPr="00124BBC">
                        <w:rPr>
                          <w:color w:val="auto"/>
                        </w:rPr>
                        <w:t xml:space="preserve">Versuch erlernen die SuS, </w:t>
                      </w:r>
                      <w:r>
                        <w:rPr>
                          <w:color w:val="auto"/>
                        </w:rPr>
                        <w:t>wie sie aus Schwefelsäure, Essigsäure und Ethanol Ar</w:t>
                      </w:r>
                      <w:r>
                        <w:rPr>
                          <w:color w:val="auto"/>
                        </w:rPr>
                        <w:t>o</w:t>
                      </w:r>
                      <w:r>
                        <w:rPr>
                          <w:color w:val="auto"/>
                        </w:rPr>
                        <w:t>mastoffe herstellen</w:t>
                      </w:r>
                      <w:r w:rsidRPr="00124BBC">
                        <w:rPr>
                          <w:color w:val="auto"/>
                        </w:rPr>
                        <w:t xml:space="preserve">. Als Vorwissen müssen die SuS </w:t>
                      </w:r>
                      <w:r>
                        <w:rPr>
                          <w:color w:val="auto"/>
                        </w:rPr>
                        <w:t>wissen, dass bei der Mischung einer Alka</w:t>
                      </w:r>
                      <w:r>
                        <w:rPr>
                          <w:color w:val="auto"/>
                        </w:rPr>
                        <w:t>n</w:t>
                      </w:r>
                      <w:r>
                        <w:rPr>
                          <w:color w:val="auto"/>
                        </w:rPr>
                        <w:t>säure mit einem Alkohol unter bestimmten Reaktionsbedingungen (Schwefelsäurezugabe) ein Ester en</w:t>
                      </w:r>
                      <w:r>
                        <w:rPr>
                          <w:color w:val="auto"/>
                        </w:rPr>
                        <w:t>t</w:t>
                      </w:r>
                      <w:r>
                        <w:rPr>
                          <w:color w:val="auto"/>
                        </w:rPr>
                        <w:t>steht.</w:t>
                      </w:r>
                    </w:p>
                  </w:txbxContent>
                </v:textbox>
                <w10:wrap type="square"/>
              </v:shape>
            </w:pict>
          </mc:Fallback>
        </mc:AlternateContent>
      </w:r>
      <w:bookmarkStart w:id="1" w:name="_GoBack"/>
      <w:bookmarkEnd w:id="1"/>
      <w:r w:rsidRPr="00124BBC">
        <w:t>V 3 – Die Herstellung von Aromastoffen</w:t>
      </w:r>
      <w:bookmarkEnd w:id="0"/>
    </w:p>
    <w:p w:rsidR="00DF2172" w:rsidRPr="001B073E" w:rsidRDefault="00DF2172" w:rsidP="00DF2172">
      <w:pPr>
        <w:rPr>
          <w:color w:val="FF0000"/>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F2172" w:rsidRPr="0004637A" w:rsidTr="00C32113">
        <w:tc>
          <w:tcPr>
            <w:tcW w:w="9322" w:type="dxa"/>
            <w:gridSpan w:val="9"/>
            <w:tcBorders>
              <w:bottom w:val="single" w:sz="8" w:space="0" w:color="4F81BD"/>
            </w:tcBorders>
            <w:shd w:val="clear" w:color="auto" w:fill="4F81BD"/>
            <w:vAlign w:val="center"/>
          </w:tcPr>
          <w:p w:rsidR="00DF2172" w:rsidRPr="0004637A" w:rsidRDefault="00DF2172" w:rsidP="00C32113">
            <w:pPr>
              <w:spacing w:after="0"/>
              <w:jc w:val="center"/>
              <w:rPr>
                <w:b/>
                <w:bCs/>
                <w:color w:val="auto"/>
              </w:rPr>
            </w:pPr>
            <w:r w:rsidRPr="0004637A">
              <w:rPr>
                <w:b/>
                <w:bCs/>
                <w:color w:val="auto"/>
              </w:rPr>
              <w:t>Gefahrenstoffe</w:t>
            </w:r>
          </w:p>
        </w:tc>
      </w:tr>
      <w:tr w:rsidR="00DF2172" w:rsidRPr="0004637A" w:rsidTr="00C3211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F2172" w:rsidRPr="0004637A" w:rsidRDefault="00DF2172" w:rsidP="00C32113">
            <w:pPr>
              <w:jc w:val="center"/>
              <w:rPr>
                <w:b/>
                <w:bCs/>
                <w:color w:val="auto"/>
              </w:rPr>
            </w:pPr>
            <w:r>
              <w:rPr>
                <w:color w:val="auto"/>
              </w:rPr>
              <w:t>18 M </w:t>
            </w:r>
            <w:r w:rsidRPr="0004637A">
              <w:rPr>
                <w:color w:val="auto"/>
              </w:rPr>
              <w:t>Schwefelsäure</w:t>
            </w:r>
          </w:p>
        </w:tc>
        <w:tc>
          <w:tcPr>
            <w:tcW w:w="3177" w:type="dxa"/>
            <w:gridSpan w:val="3"/>
            <w:tcBorders>
              <w:top w:val="single" w:sz="8" w:space="0" w:color="4F81BD"/>
              <w:bottom w:val="single" w:sz="8" w:space="0" w:color="4F81BD"/>
            </w:tcBorders>
            <w:shd w:val="clear" w:color="auto" w:fill="auto"/>
            <w:vAlign w:val="center"/>
          </w:tcPr>
          <w:p w:rsidR="00DF2172" w:rsidRPr="0004637A" w:rsidRDefault="00DF2172" w:rsidP="00C32113">
            <w:pPr>
              <w:jc w:val="center"/>
              <w:rPr>
                <w:color w:val="auto"/>
              </w:rPr>
            </w:pPr>
            <w:r w:rsidRPr="0004637A">
              <w:rPr>
                <w:color w:val="auto"/>
              </w:rPr>
              <w:t>H: 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F2172" w:rsidRPr="0004637A" w:rsidRDefault="00DF2172" w:rsidP="00C32113">
            <w:pPr>
              <w:jc w:val="center"/>
              <w:rPr>
                <w:color w:val="auto"/>
              </w:rPr>
            </w:pPr>
            <w:r w:rsidRPr="0004637A">
              <w:rPr>
                <w:color w:val="auto"/>
              </w:rPr>
              <w:t>P: 280-301+330+331-309-310-305+351+338</w:t>
            </w:r>
          </w:p>
        </w:tc>
      </w:tr>
      <w:tr w:rsidR="00DF2172" w:rsidRPr="0004637A" w:rsidTr="00C32113">
        <w:trPr>
          <w:trHeight w:val="434"/>
        </w:trPr>
        <w:tc>
          <w:tcPr>
            <w:tcW w:w="3027" w:type="dxa"/>
            <w:gridSpan w:val="3"/>
            <w:tcBorders>
              <w:top w:val="single" w:sz="8" w:space="0" w:color="4F81BD"/>
              <w:bottom w:val="single" w:sz="8" w:space="0" w:color="4F81BD"/>
            </w:tcBorders>
            <w:shd w:val="clear" w:color="auto" w:fill="auto"/>
            <w:vAlign w:val="center"/>
          </w:tcPr>
          <w:p w:rsidR="00DF2172" w:rsidRPr="0004637A" w:rsidRDefault="00DF2172" w:rsidP="00C32113">
            <w:pPr>
              <w:jc w:val="center"/>
              <w:rPr>
                <w:bCs/>
                <w:color w:val="auto"/>
              </w:rPr>
            </w:pPr>
            <w:r>
              <w:rPr>
                <w:bCs/>
                <w:color w:val="auto"/>
              </w:rPr>
              <w:t>16 M </w:t>
            </w:r>
            <w:r w:rsidRPr="0004637A">
              <w:rPr>
                <w:bCs/>
                <w:color w:val="auto"/>
              </w:rPr>
              <w:t>Essigsäure</w:t>
            </w:r>
          </w:p>
        </w:tc>
        <w:tc>
          <w:tcPr>
            <w:tcW w:w="3177" w:type="dxa"/>
            <w:gridSpan w:val="3"/>
            <w:tcBorders>
              <w:top w:val="single" w:sz="8" w:space="0" w:color="4F81BD"/>
              <w:bottom w:val="single" w:sz="8" w:space="0" w:color="4F81BD"/>
            </w:tcBorders>
            <w:shd w:val="clear" w:color="auto" w:fill="auto"/>
            <w:vAlign w:val="center"/>
          </w:tcPr>
          <w:p w:rsidR="00DF2172" w:rsidRPr="0004637A" w:rsidRDefault="00DF2172" w:rsidP="00C32113">
            <w:pPr>
              <w:jc w:val="center"/>
              <w:rPr>
                <w:color w:val="auto"/>
              </w:rPr>
            </w:pPr>
            <w:r w:rsidRPr="0004637A">
              <w:rPr>
                <w:color w:val="auto"/>
              </w:rPr>
              <w:t>H: 226-314</w:t>
            </w:r>
          </w:p>
        </w:tc>
        <w:tc>
          <w:tcPr>
            <w:tcW w:w="3118" w:type="dxa"/>
            <w:gridSpan w:val="3"/>
            <w:tcBorders>
              <w:top w:val="single" w:sz="8" w:space="0" w:color="4F81BD"/>
              <w:bottom w:val="single" w:sz="8" w:space="0" w:color="4F81BD"/>
            </w:tcBorders>
            <w:shd w:val="clear" w:color="auto" w:fill="auto"/>
            <w:vAlign w:val="center"/>
          </w:tcPr>
          <w:p w:rsidR="00DF2172" w:rsidRPr="0004637A" w:rsidRDefault="00DF2172" w:rsidP="00C32113">
            <w:pPr>
              <w:jc w:val="center"/>
              <w:rPr>
                <w:color w:val="auto"/>
              </w:rPr>
            </w:pPr>
            <w:r w:rsidRPr="0004637A">
              <w:rPr>
                <w:color w:val="auto"/>
              </w:rPr>
              <w:t>P: 280-301+330+331-307+310-305+351+338</w:t>
            </w:r>
          </w:p>
        </w:tc>
      </w:tr>
      <w:tr w:rsidR="00DF2172" w:rsidRPr="0004637A" w:rsidTr="00C32113">
        <w:trPr>
          <w:trHeight w:val="434"/>
        </w:trPr>
        <w:tc>
          <w:tcPr>
            <w:tcW w:w="3027" w:type="dxa"/>
            <w:gridSpan w:val="3"/>
            <w:tcBorders>
              <w:top w:val="single" w:sz="8" w:space="0" w:color="4F81BD"/>
              <w:bottom w:val="single" w:sz="8" w:space="0" w:color="4F81BD"/>
            </w:tcBorders>
            <w:shd w:val="clear" w:color="auto" w:fill="auto"/>
            <w:vAlign w:val="center"/>
          </w:tcPr>
          <w:p w:rsidR="00DF2172" w:rsidRPr="0004637A" w:rsidRDefault="00DF2172" w:rsidP="00C32113">
            <w:pPr>
              <w:jc w:val="center"/>
              <w:rPr>
                <w:bCs/>
                <w:color w:val="auto"/>
              </w:rPr>
            </w:pPr>
            <w:r w:rsidRPr="0004637A">
              <w:rPr>
                <w:bCs/>
                <w:color w:val="auto"/>
              </w:rPr>
              <w:t>Ethanol</w:t>
            </w:r>
          </w:p>
        </w:tc>
        <w:tc>
          <w:tcPr>
            <w:tcW w:w="3177" w:type="dxa"/>
            <w:gridSpan w:val="3"/>
            <w:tcBorders>
              <w:top w:val="single" w:sz="8" w:space="0" w:color="4F81BD"/>
              <w:bottom w:val="single" w:sz="8" w:space="0" w:color="4F81BD"/>
            </w:tcBorders>
            <w:shd w:val="clear" w:color="auto" w:fill="auto"/>
            <w:vAlign w:val="center"/>
          </w:tcPr>
          <w:p w:rsidR="00DF2172" w:rsidRPr="0004637A" w:rsidRDefault="00DF2172" w:rsidP="00C32113">
            <w:pPr>
              <w:jc w:val="center"/>
              <w:rPr>
                <w:color w:val="auto"/>
              </w:rPr>
            </w:pPr>
            <w:r w:rsidRPr="0004637A">
              <w:rPr>
                <w:color w:val="auto"/>
              </w:rPr>
              <w:t>H: 225</w:t>
            </w:r>
          </w:p>
        </w:tc>
        <w:tc>
          <w:tcPr>
            <w:tcW w:w="3118" w:type="dxa"/>
            <w:gridSpan w:val="3"/>
            <w:tcBorders>
              <w:top w:val="single" w:sz="8" w:space="0" w:color="4F81BD"/>
              <w:bottom w:val="single" w:sz="8" w:space="0" w:color="4F81BD"/>
            </w:tcBorders>
            <w:shd w:val="clear" w:color="auto" w:fill="auto"/>
            <w:vAlign w:val="center"/>
          </w:tcPr>
          <w:p w:rsidR="00DF2172" w:rsidRPr="0004637A" w:rsidRDefault="00DF2172" w:rsidP="00C32113">
            <w:pPr>
              <w:jc w:val="center"/>
              <w:rPr>
                <w:color w:val="auto"/>
              </w:rPr>
            </w:pPr>
            <w:r w:rsidRPr="0004637A">
              <w:rPr>
                <w:color w:val="auto"/>
              </w:rPr>
              <w:t>P: 210</w:t>
            </w:r>
          </w:p>
        </w:tc>
      </w:tr>
      <w:tr w:rsidR="00DF2172" w:rsidRPr="0004637A" w:rsidTr="00C32113">
        <w:tc>
          <w:tcPr>
            <w:tcW w:w="1009" w:type="dxa"/>
            <w:tcBorders>
              <w:top w:val="single" w:sz="8" w:space="0" w:color="4F81BD"/>
              <w:left w:val="single" w:sz="8" w:space="0" w:color="4F81BD"/>
              <w:bottom w:val="single" w:sz="8" w:space="0" w:color="4F81BD"/>
            </w:tcBorders>
            <w:shd w:val="clear" w:color="auto" w:fill="auto"/>
            <w:vAlign w:val="center"/>
          </w:tcPr>
          <w:p w:rsidR="00DF2172" w:rsidRPr="0004637A" w:rsidRDefault="00DF2172" w:rsidP="00C32113">
            <w:pPr>
              <w:spacing w:after="0"/>
              <w:jc w:val="center"/>
              <w:rPr>
                <w:b/>
                <w:bCs/>
                <w:color w:val="auto"/>
              </w:rPr>
            </w:pPr>
            <w:r>
              <w:rPr>
                <w:b/>
                <w:bCs/>
                <w:noProof/>
                <w:color w:val="auto"/>
                <w:lang w:eastAsia="de-DE"/>
              </w:rPr>
              <w:drawing>
                <wp:inline distT="0" distB="0" distL="0" distR="0" wp14:anchorId="1AD23F07" wp14:editId="0EC8A4D2">
                  <wp:extent cx="509270" cy="509270"/>
                  <wp:effectExtent l="0" t="0" r="5080" b="5080"/>
                  <wp:docPr id="31" name="Grafik 31"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Ätze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4267C562" wp14:editId="220C2A2D">
                  <wp:extent cx="500380" cy="50038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47BAD790" wp14:editId="65EC99A2">
                  <wp:extent cx="491490" cy="491490"/>
                  <wp:effectExtent l="0" t="0" r="3810" b="3810"/>
                  <wp:docPr id="29" name="Grafik 29"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rennb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 cy="4914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40CED263" wp14:editId="596A0771">
                  <wp:extent cx="500380" cy="50038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53AC4DF8" wp14:editId="14380DB8">
                  <wp:extent cx="500380" cy="50038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45731187" wp14:editId="6A743F08">
                  <wp:extent cx="500380" cy="50038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08A311B1" wp14:editId="72EA6979">
                  <wp:extent cx="500380" cy="50038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25DD2D50" wp14:editId="31200E2F">
                  <wp:extent cx="474345" cy="474345"/>
                  <wp:effectExtent l="0" t="0" r="1905" b="1905"/>
                  <wp:docPr id="24" name="Grafik 24"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izen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2172" w:rsidRPr="0004637A" w:rsidRDefault="00DF2172" w:rsidP="00C32113">
            <w:pPr>
              <w:spacing w:after="0"/>
              <w:jc w:val="center"/>
              <w:rPr>
                <w:color w:val="auto"/>
              </w:rPr>
            </w:pPr>
            <w:r>
              <w:rPr>
                <w:noProof/>
                <w:color w:val="auto"/>
                <w:lang w:eastAsia="de-DE"/>
              </w:rPr>
              <w:drawing>
                <wp:inline distT="0" distB="0" distL="0" distR="0" wp14:anchorId="35CCFCCA" wp14:editId="140A9173">
                  <wp:extent cx="500380" cy="50038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380" cy="500380"/>
                          </a:xfrm>
                          <a:prstGeom prst="rect">
                            <a:avLst/>
                          </a:prstGeom>
                          <a:noFill/>
                          <a:ln>
                            <a:noFill/>
                          </a:ln>
                        </pic:spPr>
                      </pic:pic>
                    </a:graphicData>
                  </a:graphic>
                </wp:inline>
              </w:drawing>
            </w:r>
          </w:p>
        </w:tc>
      </w:tr>
    </w:tbl>
    <w:p w:rsidR="00DF2172" w:rsidRPr="00FA091C" w:rsidRDefault="00DF2172" w:rsidP="00DF2172">
      <w:pPr>
        <w:tabs>
          <w:tab w:val="left" w:pos="1701"/>
          <w:tab w:val="left" w:pos="1985"/>
        </w:tabs>
        <w:ind w:left="1980" w:hanging="1980"/>
        <w:rPr>
          <w:color w:val="auto"/>
        </w:rPr>
      </w:pPr>
    </w:p>
    <w:p w:rsidR="00DF2172" w:rsidRPr="00FA091C" w:rsidRDefault="00DF2172" w:rsidP="00DF2172">
      <w:pPr>
        <w:tabs>
          <w:tab w:val="left" w:pos="1701"/>
          <w:tab w:val="left" w:pos="1985"/>
        </w:tabs>
        <w:ind w:left="1980" w:hanging="1980"/>
        <w:rPr>
          <w:color w:val="auto"/>
        </w:rPr>
      </w:pPr>
      <w:r w:rsidRPr="00FA091C">
        <w:rPr>
          <w:color w:val="auto"/>
        </w:rPr>
        <w:t>Materialien:</w:t>
      </w:r>
      <w:r w:rsidRPr="00FA091C">
        <w:rPr>
          <w:color w:val="auto"/>
        </w:rPr>
        <w:tab/>
      </w:r>
      <w:r w:rsidRPr="00FA091C">
        <w:rPr>
          <w:color w:val="auto"/>
        </w:rPr>
        <w:tab/>
        <w:t xml:space="preserve">Reagenzglasständer, Reagenzglas, Thermometer, Bunsenbrenner, Dreifuß, 250 mL Becherglas, </w:t>
      </w:r>
    </w:p>
    <w:p w:rsidR="00DF2172" w:rsidRPr="00F2082C" w:rsidRDefault="00DF2172" w:rsidP="00DF2172">
      <w:pPr>
        <w:tabs>
          <w:tab w:val="left" w:pos="1701"/>
          <w:tab w:val="left" w:pos="1985"/>
        </w:tabs>
        <w:ind w:left="1980" w:hanging="1980"/>
        <w:rPr>
          <w:color w:val="auto"/>
        </w:rPr>
      </w:pPr>
      <w:r w:rsidRPr="00FA091C">
        <w:rPr>
          <w:color w:val="auto"/>
        </w:rPr>
        <w:t>Chemikalien:</w:t>
      </w:r>
      <w:r w:rsidRPr="00F2082C">
        <w:rPr>
          <w:color w:val="auto"/>
        </w:rPr>
        <w:tab/>
      </w:r>
      <w:r w:rsidRPr="00F2082C">
        <w:rPr>
          <w:color w:val="auto"/>
        </w:rPr>
        <w:tab/>
        <w:t>Schwefelsäure, Essigsäure, Ethanol</w:t>
      </w:r>
    </w:p>
    <w:p w:rsidR="00DF2172" w:rsidRPr="00F2082C" w:rsidRDefault="00DF2172" w:rsidP="00DF2172">
      <w:pPr>
        <w:tabs>
          <w:tab w:val="left" w:pos="1701"/>
          <w:tab w:val="left" w:pos="1985"/>
        </w:tabs>
        <w:ind w:left="1980" w:hanging="1980"/>
        <w:rPr>
          <w:color w:val="auto"/>
        </w:rPr>
      </w:pPr>
      <w:r w:rsidRPr="00F2082C">
        <w:rPr>
          <w:color w:val="auto"/>
        </w:rPr>
        <w:t>Durchführung:</w:t>
      </w:r>
      <w:r w:rsidRPr="00F2082C">
        <w:rPr>
          <w:color w:val="auto"/>
        </w:rPr>
        <w:tab/>
      </w:r>
      <w:r w:rsidRPr="00F2082C">
        <w:rPr>
          <w:color w:val="auto"/>
        </w:rPr>
        <w:tab/>
        <w:t>Im Vorfeld des Experimentes werden im Becherglas ca. 150 mL Wasser auf 90°C erwärmt. In einem Reagenzglas werden nun nacheinander 2 cm Ethanol, 2 cm Essigsäure und 1 mL Schwefelsäure gegeben. Die Lösung wird drei Minuten lang im Wasserbad erwärmt.</w:t>
      </w:r>
      <w:r>
        <w:rPr>
          <w:color w:val="auto"/>
        </w:rPr>
        <w:t xml:space="preserve"> Dem Produkt werden 5 cm Wa</w:t>
      </w:r>
      <w:r>
        <w:rPr>
          <w:color w:val="auto"/>
        </w:rPr>
        <w:t>s</w:t>
      </w:r>
      <w:r>
        <w:rPr>
          <w:color w:val="auto"/>
        </w:rPr>
        <w:t xml:space="preserve">ser </w:t>
      </w:r>
      <w:r w:rsidRPr="00F2082C">
        <w:rPr>
          <w:color w:val="auto"/>
        </w:rPr>
        <w:t>hinzugegeben.</w:t>
      </w:r>
    </w:p>
    <w:p w:rsidR="00DF2172" w:rsidRPr="0010136F" w:rsidRDefault="00DF2172" w:rsidP="00DF2172">
      <w:pPr>
        <w:tabs>
          <w:tab w:val="left" w:pos="1701"/>
          <w:tab w:val="left" w:pos="1985"/>
        </w:tabs>
        <w:ind w:left="1980" w:hanging="1980"/>
        <w:rPr>
          <w:color w:val="auto"/>
        </w:rPr>
      </w:pPr>
      <w:r w:rsidRPr="0010136F">
        <w:rPr>
          <w:color w:val="auto"/>
        </w:rPr>
        <w:t>Beobachtung:</w:t>
      </w:r>
      <w:r w:rsidRPr="0010136F">
        <w:rPr>
          <w:color w:val="auto"/>
        </w:rPr>
        <w:tab/>
      </w:r>
      <w:r w:rsidRPr="0010136F">
        <w:rPr>
          <w:color w:val="auto"/>
        </w:rPr>
        <w:tab/>
        <w:t>Nach der Wasserzugabe bilden sich im Reagenzglas zwei flüssige Phasen.</w:t>
      </w:r>
    </w:p>
    <w:p w:rsidR="00DF2172" w:rsidRDefault="00DF2172" w:rsidP="00DF2172">
      <w:pPr>
        <w:tabs>
          <w:tab w:val="left" w:pos="1701"/>
          <w:tab w:val="left" w:pos="1985"/>
        </w:tabs>
        <w:ind w:left="1980" w:hanging="1980"/>
        <w:rPr>
          <w:color w:val="auto"/>
        </w:rPr>
      </w:pPr>
      <w:r w:rsidRPr="0010136F">
        <w:rPr>
          <w:color w:val="auto"/>
        </w:rPr>
        <w:t>Deutung:</w:t>
      </w:r>
      <w:r w:rsidRPr="0010136F">
        <w:rPr>
          <w:color w:val="auto"/>
        </w:rPr>
        <w:tab/>
      </w:r>
      <w:r w:rsidRPr="0010136F">
        <w:rPr>
          <w:color w:val="auto"/>
        </w:rPr>
        <w:tab/>
        <w:t>Bei der Reaktion entsteht Essigsäureethylester. Dieser bildet die obere Phase im Reagenzglas. Er weist einen Geruch nach Essig auf. Die Schwefe</w:t>
      </w:r>
      <w:r w:rsidRPr="0010136F">
        <w:rPr>
          <w:color w:val="auto"/>
        </w:rPr>
        <w:t>l</w:t>
      </w:r>
      <w:r w:rsidRPr="0010136F">
        <w:rPr>
          <w:color w:val="auto"/>
        </w:rPr>
        <w:t>säure wirkt katalytisch auf die Reaktion. Das Wasserstoffatom protoniert das Sauerstoff-Atom der Carboxylgruppe der Essigsäure, wodurch der A</w:t>
      </w:r>
      <w:r w:rsidRPr="0010136F">
        <w:rPr>
          <w:color w:val="auto"/>
        </w:rPr>
        <w:t>l</w:t>
      </w:r>
      <w:r w:rsidRPr="0010136F">
        <w:rPr>
          <w:color w:val="auto"/>
        </w:rPr>
        <w:lastRenderedPageBreak/>
        <w:t>kohol nucleophil am C-Atom der Carboxylgruppe der Essigsäure binden kann. Unter Wasserabspaltung bildet sich dann der Ester.</w:t>
      </w:r>
    </w:p>
    <w:p w:rsidR="00DF2172" w:rsidRPr="0010136F" w:rsidRDefault="00DF2172" w:rsidP="00DF2172">
      <w:pPr>
        <w:tabs>
          <w:tab w:val="left" w:pos="1701"/>
          <w:tab w:val="left" w:pos="1985"/>
        </w:tabs>
        <w:ind w:left="1980" w:hanging="1980"/>
        <w:jc w:val="center"/>
        <w:rPr>
          <w:color w:val="auto"/>
        </w:rPr>
      </w:pPr>
      <w:r>
        <w:object w:dxaOrig="8923" w:dyaOrig="1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7.25pt" o:ole="">
            <v:imagedata r:id="rId18" o:title=""/>
          </v:shape>
          <o:OLEObject Type="Embed" ProgID="ACD.ChemSketch.20" ShapeID="_x0000_i1025" DrawAspect="Content" ObjectID="_1438020345" r:id="rId19"/>
        </w:object>
      </w:r>
    </w:p>
    <w:p w:rsidR="00DF2172" w:rsidRPr="00481A9F" w:rsidRDefault="00DF2172" w:rsidP="00DF2172">
      <w:pPr>
        <w:tabs>
          <w:tab w:val="left" w:pos="1701"/>
          <w:tab w:val="left" w:pos="1985"/>
        </w:tabs>
        <w:ind w:left="1980" w:hanging="1980"/>
        <w:rPr>
          <w:color w:val="auto"/>
        </w:rPr>
      </w:pPr>
      <w:r w:rsidRPr="0010136F">
        <w:rPr>
          <w:color w:val="auto"/>
        </w:rPr>
        <w:t>Entsorgung:</w:t>
      </w:r>
      <w:r w:rsidRPr="0010136F">
        <w:rPr>
          <w:color w:val="auto"/>
        </w:rPr>
        <w:tab/>
      </w:r>
      <w:r w:rsidRPr="00481A9F">
        <w:rPr>
          <w:color w:val="auto"/>
        </w:rPr>
        <w:tab/>
        <w:t>Die Entsorgung der Chemikalien erfolgt im Säure-Base-Behälter.</w:t>
      </w:r>
    </w:p>
    <w:p w:rsidR="00DF2172" w:rsidRPr="00481A9F" w:rsidRDefault="00DF2172" w:rsidP="00DF2172">
      <w:pPr>
        <w:tabs>
          <w:tab w:val="left" w:pos="1701"/>
          <w:tab w:val="left" w:pos="1985"/>
        </w:tabs>
        <w:ind w:left="1980" w:hanging="1980"/>
        <w:rPr>
          <w:color w:val="auto"/>
        </w:rPr>
      </w:pPr>
      <w:r w:rsidRPr="00481A9F">
        <w:rPr>
          <w:color w:val="auto"/>
        </w:rPr>
        <w:t>Literatur:</w:t>
      </w:r>
      <w:r w:rsidRPr="00481A9F">
        <w:rPr>
          <w:color w:val="auto"/>
        </w:rPr>
        <w:tab/>
      </w:r>
      <w:r w:rsidRPr="00481A9F">
        <w:rPr>
          <w:color w:val="auto"/>
        </w:rPr>
        <w:tab/>
        <w:t>T. Seilnacht, http://www.seilnacht.com/Chemie/ch_ester.htm, kein Datum (Zuletzt abgerufen am 08.08.2013 um 21:22 Uhr)</w:t>
      </w:r>
    </w:p>
    <w:p w:rsidR="00DF2172" w:rsidRPr="001B073E" w:rsidRDefault="00DF2172" w:rsidP="00DF2172">
      <w:pPr>
        <w:tabs>
          <w:tab w:val="left" w:pos="1701"/>
          <w:tab w:val="left" w:pos="1985"/>
        </w:tabs>
        <w:ind w:left="1980" w:hanging="1980"/>
        <w:rPr>
          <w:color w:val="FF0000"/>
        </w:rPr>
      </w:pPr>
      <w:r>
        <w:rPr>
          <w:noProof/>
          <w:color w:val="FF0000"/>
          <w:lang w:eastAsia="de-DE"/>
        </w:rPr>
        <mc:AlternateContent>
          <mc:Choice Requires="wps">
            <w:drawing>
              <wp:inline distT="0" distB="0" distL="0" distR="0" wp14:anchorId="747AA7DD" wp14:editId="2086C73E">
                <wp:extent cx="5873115" cy="1039495"/>
                <wp:effectExtent l="0" t="0" r="13335" b="27305"/>
                <wp:docPr id="63" name="Textfeld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9495"/>
                        </a:xfrm>
                        <a:prstGeom prst="rect">
                          <a:avLst/>
                        </a:prstGeom>
                        <a:solidFill>
                          <a:sysClr val="window" lastClr="FFFFFF">
                            <a:lumMod val="100000"/>
                            <a:lumOff val="0"/>
                          </a:sysClr>
                        </a:solidFill>
                        <a:ln w="12700">
                          <a:solidFill>
                            <a:srgbClr val="C0504D">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F2172" w:rsidRPr="00481A9F" w:rsidRDefault="00DF2172" w:rsidP="00DF2172">
                            <w:pPr>
                              <w:rPr>
                                <w:color w:val="auto"/>
                              </w:rPr>
                            </w:pPr>
                            <w:r w:rsidRPr="00481A9F">
                              <w:rPr>
                                <w:color w:val="auto"/>
                              </w:rPr>
                              <w:t>Dieser Versuch eignet sich, um den SuS zu zeigen, wie eine Esterbindung synthetisiert werden kann. Alternativ kann dieser Versuch auch mit anderen Säuren oder Alkoholen durchgeführt werden. Bei der Zugabe der Schwefelsäure ist besondere Vorsicht geboten. Bei experimentie</w:t>
                            </w:r>
                            <w:r w:rsidRPr="00481A9F">
                              <w:rPr>
                                <w:color w:val="auto"/>
                              </w:rPr>
                              <w:t>r</w:t>
                            </w:r>
                            <w:r w:rsidRPr="00481A9F">
                              <w:rPr>
                                <w:color w:val="auto"/>
                              </w:rPr>
                              <w:t>schwachen SuS kann diese Zugabe durch die Lehrkraft erfolgen.</w:t>
                            </w:r>
                          </w:p>
                        </w:txbxContent>
                      </wps:txbx>
                      <wps:bodyPr rot="0" vert="horz" wrap="square" lIns="91440" tIns="45720" rIns="91440" bIns="45720" anchor="t" anchorCtr="0" upright="1">
                        <a:noAutofit/>
                      </wps:bodyPr>
                    </wps:wsp>
                  </a:graphicData>
                </a:graphic>
              </wp:inline>
            </w:drawing>
          </mc:Choice>
          <mc:Fallback>
            <w:pict>
              <v:shape id="Textfeld 63" o:spid="_x0000_s1027" type="#_x0000_t202" style="width:462.45pt;height:8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" strokecolor="#c0504d" strokeweight="1pt">
                <v:stroke dashstyle="dash"/>
                <v:shadow color="#868686"/>
                <v:textbox>
                  <w:txbxContent>
                    <w:p w:rsidR="00DF2172" w:rsidRPr="00481A9F" w:rsidRDefault="00DF2172" w:rsidP="00DF2172">
                      <w:pPr>
                        <w:rPr>
                          <w:color w:val="auto"/>
                        </w:rPr>
                      </w:pPr>
                      <w:r w:rsidRPr="00481A9F">
                        <w:rPr>
                          <w:color w:val="auto"/>
                        </w:rPr>
                        <w:t>Dieser Versuch eignet sich, um den SuS zu zeigen, wie eine Esterbindung synthetisiert werden kann. Alternativ kann dieser Versuch auch mit anderen Säuren oder Alkoholen durchgeführt werden. Bei der Zugabe der Schwefelsäure ist besondere Vorsicht geboten. Bei experimentie</w:t>
                      </w:r>
                      <w:r w:rsidRPr="00481A9F">
                        <w:rPr>
                          <w:color w:val="auto"/>
                        </w:rPr>
                        <w:t>r</w:t>
                      </w:r>
                      <w:r w:rsidRPr="00481A9F">
                        <w:rPr>
                          <w:color w:val="auto"/>
                        </w:rPr>
                        <w:t>schwachen SuS kann diese Zugabe durch die Lehrkraft erfolgen.</w:t>
                      </w:r>
                    </w:p>
                  </w:txbxContent>
                </v:textbox>
                <w10:anchorlock/>
              </v:shape>
            </w:pict>
          </mc:Fallback>
        </mc:AlternateContent>
      </w:r>
    </w:p>
    <w:p w:rsidR="00BE6DD9" w:rsidRPr="00DF2172" w:rsidRDefault="00BE6DD9" w:rsidP="00DF2172"/>
    <w:sectPr w:rsidR="00BE6DD9" w:rsidRPr="00DF2172" w:rsidSect="00105256">
      <w:headerReference w:type="default" r:id="rId2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A6B" w:rsidRDefault="00333A6B" w:rsidP="009524CC">
      <w:pPr>
        <w:spacing w:after="0"/>
      </w:pPr>
      <w:r>
        <w:separator/>
      </w:r>
    </w:p>
  </w:endnote>
  <w:endnote w:type="continuationSeparator" w:id="0">
    <w:p w:rsidR="00333A6B" w:rsidRDefault="00333A6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A6B" w:rsidRDefault="00333A6B" w:rsidP="009524CC">
      <w:pPr>
        <w:spacing w:after="0"/>
      </w:pPr>
      <w:r>
        <w:separator/>
      </w:r>
    </w:p>
  </w:footnote>
  <w:footnote w:type="continuationSeparator" w:id="0">
    <w:p w:rsidR="00333A6B" w:rsidRDefault="00333A6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DF2172" w:rsidRPr="00DF2172">
            <w:rPr>
              <w:b/>
              <w:bCs/>
              <w:noProof/>
              <w:sz w:val="20"/>
              <w:szCs w:val="20"/>
            </w:rPr>
            <w:t>V 3 – Die Herstellung von Aromastoffen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DF2172">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hyphenationZone w:val="425"/>
  <w:drawingGridHorizontalSpacing w:val="109"/>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69F"/>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0F5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172"/>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AF17-65A9-4D76-9832-BA97C9C3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1270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Thomas Waitz</cp:lastModifiedBy>
  <cp:revision>2</cp:revision>
  <cp:lastPrinted>2012-06-21T19:47:00Z</cp:lastPrinted>
  <dcterms:created xsi:type="dcterms:W3CDTF">2013-08-14T19:19:00Z</dcterms:created>
  <dcterms:modified xsi:type="dcterms:W3CDTF">2013-08-14T19:19:00Z</dcterms:modified>
</cp:coreProperties>
</file>