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81E" w:rsidRDefault="00B7381E" w:rsidP="00B7381E">
      <w:pPr>
        <w:pStyle w:val="berschrift2"/>
        <w:numPr>
          <w:ilvl w:val="0"/>
          <w:numId w:val="0"/>
        </w:numPr>
        <w:ind w:left="576" w:hanging="576"/>
        <w:rPr>
          <w:color w:val="auto"/>
        </w:rPr>
      </w:pPr>
      <w:r>
        <w:rPr>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5.9pt;margin-top:61.2pt;width:462.45pt;height:391.8pt;z-index:251660288;mso-width-relative:margin;mso-height-relative:margin" fillcolor="white [3201]" strokecolor="#4bacc6 [3208]" strokeweight="1pt">
            <v:stroke dashstyle="dash"/>
            <v:shadow color="#868686"/>
            <v:textbox style="mso-next-textbox:#_x0000_s1027">
              <w:txbxContent>
                <w:p w:rsidR="00B7381E" w:rsidRDefault="00B7381E" w:rsidP="00B7381E">
                  <w:pPr>
                    <w:rPr>
                      <w:color w:val="auto"/>
                    </w:rPr>
                  </w:pPr>
                  <w:r>
                    <w:rPr>
                      <w:color w:val="auto"/>
                    </w:rPr>
                    <w:t xml:space="preserve">Bei diesem Versuch soll es darum gehen, das Geschwindigkeitsgesetz für die </w:t>
                  </w:r>
                  <w:proofErr w:type="spellStart"/>
                  <w:r>
                    <w:rPr>
                      <w:color w:val="auto"/>
                    </w:rPr>
                    <w:t>Landoltreaktion</w:t>
                  </w:r>
                  <w:proofErr w:type="spellEnd"/>
                  <w:r>
                    <w:rPr>
                      <w:color w:val="auto"/>
                    </w:rPr>
                    <w:t xml:space="preserve"> herzuleiten. Hierzu sollten die SuS bereits wissen, dass die Reaktionsgeschwindigkeit definiert ist als die Änderung der Stoffkonzentration pro Zeiteinheit. Außerdem sollten sie bereits wi</w:t>
                  </w:r>
                  <w:r>
                    <w:rPr>
                      <w:color w:val="auto"/>
                    </w:rPr>
                    <w:t>s</w:t>
                  </w:r>
                  <w:r>
                    <w:rPr>
                      <w:color w:val="auto"/>
                    </w:rPr>
                    <w:t>sen, dass die Veränderung der Konzentration eines Stoffes Auswirkungen auf die Reaktionsg</w:t>
                  </w:r>
                  <w:r>
                    <w:rPr>
                      <w:color w:val="auto"/>
                    </w:rPr>
                    <w:t>e</w:t>
                  </w:r>
                  <w:r>
                    <w:rPr>
                      <w:color w:val="auto"/>
                    </w:rPr>
                    <w:t>schwindigkeit hat. Außerdem empfiehlt sich, dass die SuS auch die Temperaturabhängigkeit der Reaktionsgeschwindigkeit kennen. Sie sollten des Weiteren bereits Geschwindigkeitsgese</w:t>
                  </w:r>
                  <w:r>
                    <w:rPr>
                      <w:color w:val="auto"/>
                    </w:rPr>
                    <w:t>t</w:t>
                  </w:r>
                  <w:r>
                    <w:rPr>
                      <w:color w:val="auto"/>
                    </w:rPr>
                    <w:t>ze anderer Reaktionen kennen und diese deuten können, um das Ziel, auf welches sie mit di</w:t>
                  </w:r>
                  <w:r>
                    <w:rPr>
                      <w:color w:val="auto"/>
                    </w:rPr>
                    <w:t>e</w:t>
                  </w:r>
                  <w:r>
                    <w:rPr>
                      <w:color w:val="auto"/>
                    </w:rPr>
                    <w:t>sem Versuch hinarbeiten, besser verstehen zu können.</w:t>
                  </w:r>
                </w:p>
                <w:p w:rsidR="00B7381E" w:rsidRDefault="00B7381E" w:rsidP="00B7381E">
                  <w:pPr>
                    <w:rPr>
                      <w:color w:val="auto"/>
                    </w:rPr>
                  </w:pPr>
                  <w:r>
                    <w:rPr>
                      <w:color w:val="auto"/>
                    </w:rPr>
                    <w:t>Da bei diesem Versuch acht verschiedene Reaktionen durchgeführt werden sollen, bei denen jeweils die Konzentration eines Stoffes (bzw. die Temperatur) verändert werden sollen, em</w:t>
                  </w:r>
                  <w:r>
                    <w:rPr>
                      <w:color w:val="auto"/>
                    </w:rPr>
                    <w:t>p</w:t>
                  </w:r>
                  <w:r>
                    <w:rPr>
                      <w:color w:val="auto"/>
                    </w:rPr>
                    <w:t xml:space="preserve">fiehlt es sich, die Durchführung vorher sehr genau mit den SuS durchzuarbeiten. Außerdem sollte darauf geachtet werden, dass alle Bechergläser stets korrekt beschriftet sind. </w:t>
                  </w:r>
                </w:p>
                <w:p w:rsidR="00B7381E" w:rsidRPr="00374ABA" w:rsidRDefault="00B7381E" w:rsidP="00B7381E">
                  <w:pPr>
                    <w:rPr>
                      <w:color w:val="auto"/>
                    </w:rPr>
                  </w:pPr>
                  <w:r>
                    <w:rPr>
                      <w:color w:val="auto"/>
                    </w:rPr>
                    <w:t>Aufgrund der Komplexität des Versuches empfiehlt sich, Reaktion 7 und 8 (welche die Temp</w:t>
                  </w:r>
                  <w:r>
                    <w:rPr>
                      <w:color w:val="auto"/>
                    </w:rPr>
                    <w:t>e</w:t>
                  </w:r>
                  <w:r>
                    <w:rPr>
                      <w:color w:val="auto"/>
                    </w:rPr>
                    <w:t>raturabhängigkeit des Versuches beschreiben) an dieser Stelle wegzulassen. Entweder kann man diese Reaktionen in der Folgestunde nacharbeiten oder man greift auf das Vorwissen der SuS zurück, welches sie bereits in einem anderen Versuch erworben haben. Wird die letztere Variante gewählt, so sollte bei der Auswertung kurz wiederholt werden, wofür die Geschwi</w:t>
                  </w:r>
                  <w:r>
                    <w:rPr>
                      <w:color w:val="auto"/>
                    </w:rPr>
                    <w:t>n</w:t>
                  </w:r>
                  <w:r>
                    <w:rPr>
                      <w:color w:val="auto"/>
                    </w:rPr>
                    <w:t>digkeitskonstante k in der herzuleitenden Geschwindigkeitsgleichung steht.</w:t>
                  </w:r>
                </w:p>
              </w:txbxContent>
            </v:textbox>
            <w10:wrap type="square"/>
          </v:shape>
        </w:pict>
      </w:r>
      <w:bookmarkStart w:id="0" w:name="_Toc363815224"/>
      <w:r w:rsidRPr="00374ABA">
        <w:rPr>
          <w:color w:val="auto"/>
        </w:rPr>
        <w:t xml:space="preserve">V 1 – </w:t>
      </w:r>
      <w:r>
        <w:rPr>
          <w:color w:val="auto"/>
        </w:rPr>
        <w:t>Ableiten des Zeitgesetzes für die Reduktion von Iodat-Ionen durch Iodid-Ionen (</w:t>
      </w:r>
      <w:proofErr w:type="spellStart"/>
      <w:r>
        <w:rPr>
          <w:color w:val="auto"/>
        </w:rPr>
        <w:t>Landolt</w:t>
      </w:r>
      <w:proofErr w:type="spellEnd"/>
      <w:r>
        <w:rPr>
          <w:color w:val="auto"/>
        </w:rPr>
        <w:t>-Reaktion)</w:t>
      </w:r>
      <w:bookmarkEnd w:id="0"/>
    </w:p>
    <w:p w:rsidR="00B7381E" w:rsidRPr="008E0BD6" w:rsidRDefault="00B7381E" w:rsidP="00B7381E"/>
    <w:tbl>
      <w:tblPr>
        <w:tblpPr w:leftFromText="141" w:rightFromText="141" w:vertAnchor="text" w:tblpY="1"/>
        <w:tblOverlap w:val="neve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B7381E" w:rsidRPr="009C5E28" w:rsidTr="00547291">
        <w:tc>
          <w:tcPr>
            <w:tcW w:w="9322" w:type="dxa"/>
            <w:gridSpan w:val="9"/>
            <w:tcBorders>
              <w:top w:val="single" w:sz="8" w:space="0" w:color="4F81BD"/>
              <w:left w:val="single" w:sz="8" w:space="0" w:color="4F81BD"/>
              <w:right w:val="single" w:sz="8" w:space="0" w:color="4F81BD"/>
            </w:tcBorders>
            <w:shd w:val="clear" w:color="auto" w:fill="4F81BD"/>
            <w:vAlign w:val="center"/>
          </w:tcPr>
          <w:p w:rsidR="00B7381E" w:rsidRPr="006A76B3" w:rsidRDefault="00B7381E" w:rsidP="00547291">
            <w:pPr>
              <w:spacing w:after="0"/>
              <w:jc w:val="center"/>
              <w:rPr>
                <w:b/>
                <w:bCs/>
                <w:color w:val="auto"/>
              </w:rPr>
            </w:pPr>
            <w:r w:rsidRPr="006A76B3">
              <w:rPr>
                <w:b/>
                <w:bCs/>
                <w:color w:val="auto"/>
              </w:rPr>
              <w:t>Gefahrenstoffe</w:t>
            </w:r>
          </w:p>
        </w:tc>
      </w:tr>
      <w:tr w:rsidR="00B7381E" w:rsidRPr="009C5E28" w:rsidTr="0054729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7381E" w:rsidRPr="009C5E28" w:rsidRDefault="00B7381E" w:rsidP="00547291">
            <w:pPr>
              <w:spacing w:after="0" w:line="276" w:lineRule="auto"/>
              <w:jc w:val="center"/>
              <w:rPr>
                <w:b/>
                <w:bCs/>
              </w:rPr>
            </w:pPr>
            <w:r>
              <w:rPr>
                <w:sz w:val="20"/>
              </w:rPr>
              <w:t>Essigsäure (w=98%)</w:t>
            </w:r>
          </w:p>
        </w:tc>
        <w:tc>
          <w:tcPr>
            <w:tcW w:w="3177" w:type="dxa"/>
            <w:gridSpan w:val="3"/>
            <w:tcBorders>
              <w:top w:val="single" w:sz="8" w:space="0" w:color="4F81BD"/>
              <w:bottom w:val="single" w:sz="8" w:space="0" w:color="4F81BD"/>
            </w:tcBorders>
            <w:shd w:val="clear" w:color="auto" w:fill="auto"/>
            <w:vAlign w:val="center"/>
          </w:tcPr>
          <w:p w:rsidR="00B7381E" w:rsidRPr="009C5E28" w:rsidRDefault="00B7381E" w:rsidP="00547291">
            <w:pPr>
              <w:spacing w:after="0"/>
              <w:jc w:val="center"/>
            </w:pPr>
            <w:r w:rsidRPr="009C5E28">
              <w:rPr>
                <w:sz w:val="20"/>
              </w:rPr>
              <w:t xml:space="preserve">H: </w:t>
            </w:r>
            <w:r>
              <w:t>226</w:t>
            </w:r>
            <w:r w:rsidRPr="009C5E28">
              <w:rPr>
                <w:sz w:val="20"/>
              </w:rPr>
              <w:t>-</w:t>
            </w:r>
            <w:hyperlink r:id="rId7" w:anchor="H-S.C3.A4tze" w:tooltip="H- und P-Sätze" w:history="1">
              <w:r w:rsidRPr="009C5E28">
                <w:rPr>
                  <w:rStyle w:val="Hyperlink"/>
                  <w:color w:val="auto"/>
                  <w:sz w:val="20"/>
                </w:rPr>
                <w:t>314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7381E" w:rsidRPr="009C5E28" w:rsidRDefault="00B7381E" w:rsidP="00547291">
            <w:pPr>
              <w:spacing w:after="0"/>
              <w:jc w:val="center"/>
            </w:pPr>
            <w:r w:rsidRPr="009C5E28">
              <w:rPr>
                <w:sz w:val="20"/>
              </w:rPr>
              <w:t xml:space="preserve">P: </w:t>
            </w:r>
            <w:hyperlink r:id="rId8" w:anchor="P-S.C3.A4tze" w:tooltip="H- und P-Sätze" w:history="1">
              <w:r w:rsidRPr="009C5E28">
                <w:rPr>
                  <w:rStyle w:val="Hyperlink"/>
                  <w:color w:val="auto"/>
                  <w:sz w:val="20"/>
                </w:rPr>
                <w:t>280</w:t>
              </w:r>
            </w:hyperlink>
            <w:r w:rsidRPr="009C5E28">
              <w:rPr>
                <w:sz w:val="20"/>
              </w:rPr>
              <w:t>-​</w:t>
            </w:r>
            <w:hyperlink r:id="rId9" w:anchor="P-S.C3.A4tze" w:tooltip="H- und P-Sätze" w:history="1">
              <w:r w:rsidRPr="009C5E28">
                <w:rPr>
                  <w:rStyle w:val="Hyperlink"/>
                  <w:color w:val="auto"/>
                  <w:sz w:val="20"/>
                </w:rPr>
                <w:t>301+330+331</w:t>
              </w:r>
            </w:hyperlink>
            <w:r>
              <w:t>- 305+351+380</w:t>
            </w:r>
          </w:p>
        </w:tc>
      </w:tr>
      <w:tr w:rsidR="00B7381E" w:rsidRPr="009C5E28" w:rsidTr="00547291">
        <w:trPr>
          <w:trHeight w:val="434"/>
        </w:trPr>
        <w:tc>
          <w:tcPr>
            <w:tcW w:w="3027" w:type="dxa"/>
            <w:gridSpan w:val="3"/>
            <w:tcBorders>
              <w:bottom w:val="single" w:sz="8" w:space="0" w:color="4F81BD"/>
            </w:tcBorders>
            <w:shd w:val="clear" w:color="auto" w:fill="auto"/>
            <w:vAlign w:val="center"/>
          </w:tcPr>
          <w:p w:rsidR="00B7381E" w:rsidRPr="009C5E28" w:rsidRDefault="00B7381E" w:rsidP="00547291">
            <w:pPr>
              <w:spacing w:after="0" w:line="276" w:lineRule="auto"/>
              <w:jc w:val="center"/>
              <w:rPr>
                <w:bCs/>
                <w:sz w:val="20"/>
              </w:rPr>
            </w:pPr>
            <w:r>
              <w:rPr>
                <w:color w:val="auto"/>
                <w:sz w:val="20"/>
                <w:szCs w:val="20"/>
              </w:rPr>
              <w:t>Kaliumiodat</w:t>
            </w:r>
          </w:p>
        </w:tc>
        <w:tc>
          <w:tcPr>
            <w:tcW w:w="3177" w:type="dxa"/>
            <w:gridSpan w:val="3"/>
            <w:tcBorders>
              <w:bottom w:val="single" w:sz="8" w:space="0" w:color="4F81BD"/>
            </w:tcBorders>
            <w:shd w:val="clear" w:color="auto" w:fill="auto"/>
            <w:vAlign w:val="center"/>
          </w:tcPr>
          <w:p w:rsidR="00B7381E" w:rsidRPr="009C5E28" w:rsidRDefault="00B7381E" w:rsidP="00547291">
            <w:pPr>
              <w:pStyle w:val="Beschriftung"/>
              <w:spacing w:after="0"/>
              <w:jc w:val="center"/>
              <w:rPr>
                <w:sz w:val="20"/>
              </w:rPr>
            </w:pPr>
            <w:r w:rsidRPr="009C5E28">
              <w:rPr>
                <w:sz w:val="20"/>
              </w:rPr>
              <w:t xml:space="preserve">H: </w:t>
            </w:r>
            <w:r>
              <w:t>272- 318</w:t>
            </w:r>
          </w:p>
        </w:tc>
        <w:tc>
          <w:tcPr>
            <w:tcW w:w="3118" w:type="dxa"/>
            <w:gridSpan w:val="3"/>
            <w:tcBorders>
              <w:bottom w:val="single" w:sz="8" w:space="0" w:color="4F81BD"/>
            </w:tcBorders>
            <w:shd w:val="clear" w:color="auto" w:fill="auto"/>
            <w:vAlign w:val="center"/>
          </w:tcPr>
          <w:p w:rsidR="00B7381E" w:rsidRPr="009C5E28" w:rsidRDefault="00B7381E" w:rsidP="00547291">
            <w:pPr>
              <w:pStyle w:val="Beschriftung"/>
              <w:spacing w:after="0"/>
              <w:jc w:val="center"/>
              <w:rPr>
                <w:sz w:val="20"/>
              </w:rPr>
            </w:pPr>
            <w:r w:rsidRPr="009C5E28">
              <w:rPr>
                <w:sz w:val="20"/>
              </w:rPr>
              <w:t xml:space="preserve">P: </w:t>
            </w:r>
            <w:r>
              <w:t>305+351+338</w:t>
            </w:r>
          </w:p>
        </w:tc>
      </w:tr>
      <w:tr w:rsidR="00B7381E" w:rsidRPr="009C5E28" w:rsidTr="00547291">
        <w:trPr>
          <w:trHeight w:val="434"/>
        </w:trPr>
        <w:tc>
          <w:tcPr>
            <w:tcW w:w="3027" w:type="dxa"/>
            <w:gridSpan w:val="3"/>
            <w:tcBorders>
              <w:top w:val="single" w:sz="8" w:space="0" w:color="4F81BD"/>
              <w:bottom w:val="single" w:sz="8" w:space="0" w:color="4F81BD"/>
            </w:tcBorders>
            <w:shd w:val="clear" w:color="auto" w:fill="auto"/>
            <w:vAlign w:val="center"/>
          </w:tcPr>
          <w:p w:rsidR="00B7381E" w:rsidRDefault="00B7381E" w:rsidP="00547291">
            <w:pPr>
              <w:spacing w:after="0" w:line="276" w:lineRule="auto"/>
              <w:jc w:val="center"/>
              <w:rPr>
                <w:color w:val="auto"/>
                <w:sz w:val="20"/>
                <w:szCs w:val="20"/>
              </w:rPr>
            </w:pPr>
            <w:r>
              <w:rPr>
                <w:color w:val="auto"/>
                <w:sz w:val="20"/>
                <w:szCs w:val="20"/>
              </w:rPr>
              <w:t>Kaliumiodid</w:t>
            </w:r>
          </w:p>
        </w:tc>
        <w:tc>
          <w:tcPr>
            <w:tcW w:w="3177" w:type="dxa"/>
            <w:gridSpan w:val="3"/>
            <w:tcBorders>
              <w:top w:val="single" w:sz="8" w:space="0" w:color="4F81BD"/>
              <w:bottom w:val="single" w:sz="8" w:space="0" w:color="4F81BD"/>
            </w:tcBorders>
            <w:shd w:val="clear" w:color="auto" w:fill="auto"/>
            <w:vAlign w:val="center"/>
          </w:tcPr>
          <w:p w:rsidR="00B7381E" w:rsidRPr="009C5E28" w:rsidRDefault="00B7381E" w:rsidP="00547291">
            <w:pPr>
              <w:pStyle w:val="Beschriftung"/>
              <w:spacing w:after="0"/>
              <w:jc w:val="center"/>
              <w:rPr>
                <w:sz w:val="20"/>
              </w:rPr>
            </w:pPr>
            <w:r>
              <w:rPr>
                <w:sz w:val="20"/>
              </w:rPr>
              <w:t>-</w:t>
            </w:r>
          </w:p>
        </w:tc>
        <w:tc>
          <w:tcPr>
            <w:tcW w:w="3118" w:type="dxa"/>
            <w:gridSpan w:val="3"/>
            <w:tcBorders>
              <w:top w:val="single" w:sz="8" w:space="0" w:color="4F81BD"/>
              <w:bottom w:val="single" w:sz="8" w:space="0" w:color="4F81BD"/>
            </w:tcBorders>
            <w:shd w:val="clear" w:color="auto" w:fill="auto"/>
            <w:vAlign w:val="center"/>
          </w:tcPr>
          <w:p w:rsidR="00B7381E" w:rsidRPr="009C5E28" w:rsidRDefault="00B7381E" w:rsidP="00547291">
            <w:pPr>
              <w:pStyle w:val="Beschriftung"/>
              <w:spacing w:after="0"/>
              <w:jc w:val="center"/>
              <w:rPr>
                <w:sz w:val="20"/>
              </w:rPr>
            </w:pPr>
            <w:r>
              <w:rPr>
                <w:sz w:val="20"/>
              </w:rPr>
              <w:t>-</w:t>
            </w:r>
          </w:p>
        </w:tc>
      </w:tr>
      <w:tr w:rsidR="00B7381E" w:rsidRPr="009C5E28" w:rsidTr="00547291">
        <w:trPr>
          <w:trHeight w:val="434"/>
        </w:trPr>
        <w:tc>
          <w:tcPr>
            <w:tcW w:w="3027" w:type="dxa"/>
            <w:gridSpan w:val="3"/>
            <w:tcBorders>
              <w:top w:val="single" w:sz="8" w:space="0" w:color="4F81BD"/>
              <w:bottom w:val="single" w:sz="8" w:space="0" w:color="4F81BD"/>
            </w:tcBorders>
            <w:shd w:val="clear" w:color="auto" w:fill="auto"/>
            <w:vAlign w:val="center"/>
          </w:tcPr>
          <w:p w:rsidR="00B7381E" w:rsidRDefault="00B7381E" w:rsidP="00547291">
            <w:pPr>
              <w:spacing w:after="0" w:line="276" w:lineRule="auto"/>
              <w:jc w:val="center"/>
              <w:rPr>
                <w:color w:val="auto"/>
                <w:sz w:val="20"/>
                <w:szCs w:val="20"/>
              </w:rPr>
            </w:pPr>
            <w:r>
              <w:rPr>
                <w:color w:val="auto"/>
                <w:sz w:val="20"/>
                <w:szCs w:val="20"/>
              </w:rPr>
              <w:t>Natriumacetat</w:t>
            </w:r>
          </w:p>
        </w:tc>
        <w:tc>
          <w:tcPr>
            <w:tcW w:w="3177" w:type="dxa"/>
            <w:gridSpan w:val="3"/>
            <w:tcBorders>
              <w:top w:val="single" w:sz="8" w:space="0" w:color="4F81BD"/>
              <w:bottom w:val="single" w:sz="8" w:space="0" w:color="4F81BD"/>
            </w:tcBorders>
            <w:shd w:val="clear" w:color="auto" w:fill="auto"/>
            <w:vAlign w:val="center"/>
          </w:tcPr>
          <w:p w:rsidR="00B7381E" w:rsidRDefault="00B7381E" w:rsidP="00547291">
            <w:pPr>
              <w:pStyle w:val="Beschriftung"/>
              <w:spacing w:after="0"/>
              <w:jc w:val="center"/>
              <w:rPr>
                <w:sz w:val="20"/>
              </w:rPr>
            </w:pPr>
            <w:r>
              <w:rPr>
                <w:sz w:val="20"/>
              </w:rPr>
              <w:t>-</w:t>
            </w:r>
          </w:p>
        </w:tc>
        <w:tc>
          <w:tcPr>
            <w:tcW w:w="3118" w:type="dxa"/>
            <w:gridSpan w:val="3"/>
            <w:tcBorders>
              <w:top w:val="single" w:sz="8" w:space="0" w:color="4F81BD"/>
              <w:bottom w:val="single" w:sz="8" w:space="0" w:color="4F81BD"/>
            </w:tcBorders>
            <w:shd w:val="clear" w:color="auto" w:fill="auto"/>
            <w:vAlign w:val="center"/>
          </w:tcPr>
          <w:p w:rsidR="00B7381E" w:rsidRDefault="00B7381E" w:rsidP="00547291">
            <w:pPr>
              <w:pStyle w:val="Beschriftung"/>
              <w:spacing w:after="0"/>
              <w:jc w:val="center"/>
              <w:rPr>
                <w:sz w:val="20"/>
              </w:rPr>
            </w:pPr>
            <w:r>
              <w:rPr>
                <w:sz w:val="20"/>
              </w:rPr>
              <w:t>-</w:t>
            </w:r>
          </w:p>
        </w:tc>
      </w:tr>
      <w:tr w:rsidR="00B7381E" w:rsidRPr="009C5E28" w:rsidTr="00547291">
        <w:trPr>
          <w:trHeight w:val="434"/>
        </w:trPr>
        <w:tc>
          <w:tcPr>
            <w:tcW w:w="3027" w:type="dxa"/>
            <w:gridSpan w:val="3"/>
            <w:tcBorders>
              <w:top w:val="single" w:sz="8" w:space="0" w:color="4F81BD"/>
              <w:bottom w:val="single" w:sz="8" w:space="0" w:color="4F81BD"/>
            </w:tcBorders>
            <w:shd w:val="clear" w:color="auto" w:fill="auto"/>
            <w:vAlign w:val="center"/>
          </w:tcPr>
          <w:p w:rsidR="00B7381E" w:rsidRDefault="00B7381E" w:rsidP="00547291">
            <w:pPr>
              <w:spacing w:after="0" w:line="276" w:lineRule="auto"/>
              <w:jc w:val="center"/>
              <w:rPr>
                <w:color w:val="auto"/>
                <w:sz w:val="20"/>
                <w:szCs w:val="20"/>
              </w:rPr>
            </w:pPr>
            <w:r>
              <w:rPr>
                <w:color w:val="auto"/>
                <w:sz w:val="20"/>
                <w:szCs w:val="20"/>
              </w:rPr>
              <w:t>Natriumsulfit</w:t>
            </w:r>
          </w:p>
        </w:tc>
        <w:tc>
          <w:tcPr>
            <w:tcW w:w="3177" w:type="dxa"/>
            <w:gridSpan w:val="3"/>
            <w:tcBorders>
              <w:top w:val="single" w:sz="8" w:space="0" w:color="4F81BD"/>
              <w:bottom w:val="single" w:sz="8" w:space="0" w:color="4F81BD"/>
            </w:tcBorders>
            <w:shd w:val="clear" w:color="auto" w:fill="auto"/>
            <w:vAlign w:val="center"/>
          </w:tcPr>
          <w:p w:rsidR="00B7381E" w:rsidRDefault="00B7381E" w:rsidP="00547291">
            <w:pPr>
              <w:pStyle w:val="Beschriftung"/>
              <w:spacing w:after="0"/>
              <w:jc w:val="center"/>
              <w:rPr>
                <w:sz w:val="20"/>
              </w:rPr>
            </w:pPr>
            <w:r>
              <w:rPr>
                <w:sz w:val="20"/>
              </w:rPr>
              <w:t>-</w:t>
            </w:r>
          </w:p>
        </w:tc>
        <w:tc>
          <w:tcPr>
            <w:tcW w:w="3118" w:type="dxa"/>
            <w:gridSpan w:val="3"/>
            <w:tcBorders>
              <w:top w:val="single" w:sz="8" w:space="0" w:color="4F81BD"/>
              <w:bottom w:val="single" w:sz="8" w:space="0" w:color="4F81BD"/>
            </w:tcBorders>
            <w:shd w:val="clear" w:color="auto" w:fill="auto"/>
            <w:vAlign w:val="center"/>
          </w:tcPr>
          <w:p w:rsidR="00B7381E" w:rsidRDefault="00B7381E" w:rsidP="00547291">
            <w:pPr>
              <w:pStyle w:val="Beschriftung"/>
              <w:spacing w:after="0"/>
              <w:jc w:val="center"/>
              <w:rPr>
                <w:sz w:val="20"/>
              </w:rPr>
            </w:pPr>
            <w:r>
              <w:rPr>
                <w:sz w:val="20"/>
              </w:rPr>
              <w:t>-</w:t>
            </w:r>
          </w:p>
        </w:tc>
      </w:tr>
      <w:tr w:rsidR="00B7381E" w:rsidRPr="009C5E28" w:rsidTr="00547291">
        <w:trPr>
          <w:trHeight w:val="434"/>
        </w:trPr>
        <w:tc>
          <w:tcPr>
            <w:tcW w:w="3027" w:type="dxa"/>
            <w:gridSpan w:val="3"/>
            <w:tcBorders>
              <w:top w:val="single" w:sz="8" w:space="0" w:color="4F81BD"/>
              <w:bottom w:val="single" w:sz="8" w:space="0" w:color="4F81BD"/>
            </w:tcBorders>
            <w:shd w:val="clear" w:color="auto" w:fill="auto"/>
            <w:vAlign w:val="center"/>
          </w:tcPr>
          <w:p w:rsidR="00B7381E" w:rsidRDefault="00B7381E" w:rsidP="00547291">
            <w:pPr>
              <w:spacing w:after="0" w:line="276" w:lineRule="auto"/>
              <w:jc w:val="center"/>
              <w:rPr>
                <w:color w:val="auto"/>
                <w:sz w:val="20"/>
                <w:szCs w:val="20"/>
              </w:rPr>
            </w:pPr>
            <w:r>
              <w:rPr>
                <w:color w:val="auto"/>
                <w:sz w:val="20"/>
                <w:szCs w:val="20"/>
              </w:rPr>
              <w:t>Stärke</w:t>
            </w:r>
          </w:p>
        </w:tc>
        <w:tc>
          <w:tcPr>
            <w:tcW w:w="3177" w:type="dxa"/>
            <w:gridSpan w:val="3"/>
            <w:tcBorders>
              <w:top w:val="single" w:sz="8" w:space="0" w:color="4F81BD"/>
              <w:bottom w:val="single" w:sz="8" w:space="0" w:color="4F81BD"/>
            </w:tcBorders>
            <w:shd w:val="clear" w:color="auto" w:fill="auto"/>
            <w:vAlign w:val="center"/>
          </w:tcPr>
          <w:p w:rsidR="00B7381E" w:rsidRDefault="00B7381E" w:rsidP="00547291">
            <w:pPr>
              <w:pStyle w:val="Beschriftung"/>
              <w:spacing w:after="0"/>
              <w:jc w:val="center"/>
              <w:rPr>
                <w:sz w:val="20"/>
              </w:rPr>
            </w:pPr>
            <w:r>
              <w:rPr>
                <w:sz w:val="20"/>
              </w:rPr>
              <w:t>-</w:t>
            </w:r>
          </w:p>
        </w:tc>
        <w:tc>
          <w:tcPr>
            <w:tcW w:w="3118" w:type="dxa"/>
            <w:gridSpan w:val="3"/>
            <w:tcBorders>
              <w:top w:val="single" w:sz="8" w:space="0" w:color="4F81BD"/>
              <w:bottom w:val="single" w:sz="8" w:space="0" w:color="4F81BD"/>
            </w:tcBorders>
            <w:shd w:val="clear" w:color="auto" w:fill="auto"/>
            <w:vAlign w:val="center"/>
          </w:tcPr>
          <w:p w:rsidR="00B7381E" w:rsidRDefault="00B7381E" w:rsidP="00547291">
            <w:pPr>
              <w:pStyle w:val="Beschriftung"/>
              <w:spacing w:after="0"/>
              <w:jc w:val="center"/>
              <w:rPr>
                <w:sz w:val="20"/>
              </w:rPr>
            </w:pPr>
            <w:r>
              <w:rPr>
                <w:sz w:val="20"/>
              </w:rPr>
              <w:t>-</w:t>
            </w:r>
          </w:p>
        </w:tc>
      </w:tr>
      <w:tr w:rsidR="00B7381E" w:rsidRPr="009C5E28" w:rsidTr="00547291">
        <w:tc>
          <w:tcPr>
            <w:tcW w:w="1009" w:type="dxa"/>
            <w:tcBorders>
              <w:top w:val="single" w:sz="8" w:space="0" w:color="4F81BD"/>
              <w:left w:val="single" w:sz="8" w:space="0" w:color="4F81BD"/>
              <w:bottom w:val="single" w:sz="8" w:space="0" w:color="4F81BD"/>
            </w:tcBorders>
            <w:shd w:val="clear" w:color="auto" w:fill="auto"/>
            <w:vAlign w:val="center"/>
          </w:tcPr>
          <w:p w:rsidR="00B7381E" w:rsidRPr="009C5E28" w:rsidRDefault="00B7381E" w:rsidP="00547291">
            <w:pPr>
              <w:spacing w:after="0"/>
              <w:jc w:val="center"/>
              <w:rPr>
                <w:b/>
                <w:bCs/>
              </w:rPr>
            </w:pPr>
            <w:r>
              <w:rPr>
                <w:b/>
                <w:noProof/>
                <w:lang w:eastAsia="de-DE"/>
              </w:rPr>
              <w:drawing>
                <wp:inline distT="0" distB="0" distL="0" distR="0">
                  <wp:extent cx="504190" cy="504190"/>
                  <wp:effectExtent l="0" t="0" r="0" b="0"/>
                  <wp:docPr id="3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7381E" w:rsidRPr="009C5E28" w:rsidRDefault="00B7381E" w:rsidP="00547291">
            <w:pPr>
              <w:spacing w:after="0"/>
              <w:jc w:val="center"/>
            </w:pPr>
            <w:r>
              <w:rPr>
                <w:noProof/>
                <w:lang w:eastAsia="de-DE"/>
              </w:rPr>
              <w:drawing>
                <wp:inline distT="0" distB="0" distL="0" distR="0">
                  <wp:extent cx="504190" cy="504190"/>
                  <wp:effectExtent l="19050" t="0" r="0" b="0"/>
                  <wp:docPr id="3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7381E" w:rsidRPr="009C5E28" w:rsidRDefault="00B7381E" w:rsidP="00547291">
            <w:pPr>
              <w:spacing w:after="0"/>
              <w:jc w:val="center"/>
            </w:pPr>
            <w:r>
              <w:rPr>
                <w:noProof/>
                <w:lang w:eastAsia="de-DE"/>
              </w:rPr>
              <w:drawing>
                <wp:inline distT="0" distB="0" distL="0" distR="0">
                  <wp:extent cx="504190" cy="504190"/>
                  <wp:effectExtent l="19050" t="0" r="0" b="0"/>
                  <wp:docPr id="3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7381E" w:rsidRPr="009C5E28" w:rsidRDefault="00B7381E" w:rsidP="00547291">
            <w:pPr>
              <w:spacing w:after="0"/>
              <w:jc w:val="center"/>
            </w:pPr>
            <w:r>
              <w:rPr>
                <w:noProof/>
                <w:lang w:eastAsia="de-DE"/>
              </w:rPr>
              <w:drawing>
                <wp:inline distT="0" distB="0" distL="0" distR="0">
                  <wp:extent cx="504190" cy="504190"/>
                  <wp:effectExtent l="0" t="0" r="0" b="0"/>
                  <wp:docPr id="3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7381E" w:rsidRPr="009C5E28" w:rsidRDefault="00B7381E" w:rsidP="00547291">
            <w:pPr>
              <w:spacing w:after="0"/>
              <w:jc w:val="center"/>
            </w:pPr>
            <w:r>
              <w:rPr>
                <w:noProof/>
                <w:lang w:eastAsia="de-DE"/>
              </w:rPr>
              <w:drawing>
                <wp:inline distT="0" distB="0" distL="0" distR="0">
                  <wp:extent cx="504190" cy="504190"/>
                  <wp:effectExtent l="0" t="0" r="0" b="0"/>
                  <wp:docPr id="3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7381E" w:rsidRPr="009C5E28" w:rsidRDefault="00B7381E" w:rsidP="00547291">
            <w:pPr>
              <w:spacing w:after="0"/>
              <w:jc w:val="center"/>
            </w:pPr>
            <w:r>
              <w:rPr>
                <w:noProof/>
                <w:lang w:eastAsia="de-DE"/>
              </w:rPr>
              <w:drawing>
                <wp:inline distT="0" distB="0" distL="0" distR="0">
                  <wp:extent cx="504190" cy="504190"/>
                  <wp:effectExtent l="0" t="0" r="0" b="0"/>
                  <wp:docPr id="3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7381E" w:rsidRPr="009C5E28" w:rsidRDefault="00B7381E" w:rsidP="00547291">
            <w:pPr>
              <w:spacing w:after="0"/>
              <w:jc w:val="center"/>
            </w:pPr>
            <w:r>
              <w:rPr>
                <w:noProof/>
                <w:lang w:eastAsia="de-DE"/>
              </w:rPr>
              <w:drawing>
                <wp:inline distT="0" distB="0" distL="0" distR="0">
                  <wp:extent cx="504190" cy="504190"/>
                  <wp:effectExtent l="0" t="0" r="0" b="0"/>
                  <wp:docPr id="3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7381E" w:rsidRPr="009C5E28" w:rsidRDefault="00B7381E" w:rsidP="00547291">
            <w:pPr>
              <w:spacing w:after="0"/>
              <w:jc w:val="center"/>
            </w:pPr>
            <w:r>
              <w:rPr>
                <w:noProof/>
                <w:lang w:eastAsia="de-DE"/>
              </w:rPr>
              <w:drawing>
                <wp:inline distT="0" distB="0" distL="0" distR="0">
                  <wp:extent cx="511175" cy="511175"/>
                  <wp:effectExtent l="19050" t="0" r="3175" b="0"/>
                  <wp:docPr id="4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7"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7381E" w:rsidRPr="009C5E28" w:rsidRDefault="00B7381E" w:rsidP="00547291">
            <w:pPr>
              <w:spacing w:after="0"/>
              <w:jc w:val="center"/>
            </w:pPr>
            <w:r>
              <w:rPr>
                <w:noProof/>
                <w:lang w:eastAsia="de-DE"/>
              </w:rPr>
              <w:drawing>
                <wp:inline distT="0" distB="0" distL="0" distR="0">
                  <wp:extent cx="504190" cy="504190"/>
                  <wp:effectExtent l="0" t="0" r="0" b="0"/>
                  <wp:docPr id="4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7381E" w:rsidRDefault="00B7381E" w:rsidP="00B7381E">
      <w:pPr>
        <w:tabs>
          <w:tab w:val="left" w:pos="1701"/>
          <w:tab w:val="left" w:pos="1985"/>
        </w:tabs>
        <w:ind w:left="1980" w:hanging="1980"/>
        <w:rPr>
          <w:color w:val="auto"/>
        </w:rPr>
      </w:pPr>
    </w:p>
    <w:p w:rsidR="00B7381E" w:rsidRPr="00374ABA" w:rsidRDefault="00B7381E" w:rsidP="00B7381E">
      <w:pPr>
        <w:tabs>
          <w:tab w:val="left" w:pos="1701"/>
          <w:tab w:val="left" w:pos="1985"/>
        </w:tabs>
        <w:ind w:left="1980" w:hanging="1980"/>
        <w:rPr>
          <w:color w:val="auto"/>
        </w:rPr>
      </w:pPr>
      <w:r w:rsidRPr="00374ABA">
        <w:rPr>
          <w:color w:val="auto"/>
        </w:rPr>
        <w:t xml:space="preserve">Materialien: </w:t>
      </w:r>
      <w:r w:rsidRPr="00374ABA">
        <w:rPr>
          <w:color w:val="auto"/>
        </w:rPr>
        <w:tab/>
      </w:r>
      <w:r w:rsidRPr="00374ABA">
        <w:rPr>
          <w:color w:val="auto"/>
        </w:rPr>
        <w:tab/>
      </w:r>
      <w:r>
        <w:rPr>
          <w:color w:val="auto"/>
        </w:rPr>
        <w:t xml:space="preserve">5 </w:t>
      </w:r>
      <w:proofErr w:type="spellStart"/>
      <w:r>
        <w:rPr>
          <w:color w:val="auto"/>
        </w:rPr>
        <w:t>Messkolben</w:t>
      </w:r>
      <w:proofErr w:type="spellEnd"/>
      <w:r>
        <w:rPr>
          <w:color w:val="auto"/>
        </w:rPr>
        <w:t xml:space="preserve"> (V= 1000mL), 8 Bechergläser (V= 250 </w:t>
      </w:r>
      <w:proofErr w:type="spellStart"/>
      <w:r>
        <w:rPr>
          <w:color w:val="auto"/>
        </w:rPr>
        <w:t>mL</w:t>
      </w:r>
      <w:proofErr w:type="spellEnd"/>
      <w:r>
        <w:rPr>
          <w:color w:val="auto"/>
        </w:rPr>
        <w:t xml:space="preserve">), 8 Bechergläser (V= 400 </w:t>
      </w:r>
      <w:proofErr w:type="spellStart"/>
      <w:r>
        <w:rPr>
          <w:color w:val="auto"/>
        </w:rPr>
        <w:t>mL</w:t>
      </w:r>
      <w:proofErr w:type="spellEnd"/>
      <w:r>
        <w:rPr>
          <w:color w:val="auto"/>
        </w:rPr>
        <w:t xml:space="preserve">), Vollpipette (V=10 </w:t>
      </w:r>
      <w:proofErr w:type="spellStart"/>
      <w:r>
        <w:rPr>
          <w:color w:val="auto"/>
        </w:rPr>
        <w:t>mL</w:t>
      </w:r>
      <w:proofErr w:type="spellEnd"/>
      <w:r>
        <w:rPr>
          <w:color w:val="auto"/>
        </w:rPr>
        <w:t xml:space="preserve">), Vollpipette (V=20 </w:t>
      </w:r>
      <w:proofErr w:type="spellStart"/>
      <w:r>
        <w:rPr>
          <w:color w:val="auto"/>
        </w:rPr>
        <w:t>mL</w:t>
      </w:r>
      <w:proofErr w:type="spellEnd"/>
      <w:r>
        <w:rPr>
          <w:color w:val="auto"/>
        </w:rPr>
        <w:t xml:space="preserve">), Messzylinder (V=1000 </w:t>
      </w:r>
      <w:proofErr w:type="spellStart"/>
      <w:r>
        <w:rPr>
          <w:color w:val="auto"/>
        </w:rPr>
        <w:t>mL</w:t>
      </w:r>
      <w:proofErr w:type="spellEnd"/>
      <w:r>
        <w:rPr>
          <w:color w:val="auto"/>
        </w:rPr>
        <w:t>), Stoppuhr, Thermometer</w:t>
      </w:r>
    </w:p>
    <w:p w:rsidR="00B7381E" w:rsidRPr="00374ABA" w:rsidRDefault="00B7381E" w:rsidP="00B7381E">
      <w:pPr>
        <w:tabs>
          <w:tab w:val="left" w:pos="1701"/>
          <w:tab w:val="left" w:pos="1985"/>
        </w:tabs>
        <w:ind w:left="1980" w:hanging="1980"/>
        <w:rPr>
          <w:color w:val="auto"/>
        </w:rPr>
      </w:pPr>
      <w:r w:rsidRPr="00374ABA">
        <w:rPr>
          <w:color w:val="auto"/>
        </w:rPr>
        <w:t>Chemikalien:</w:t>
      </w:r>
      <w:r w:rsidRPr="00374ABA">
        <w:rPr>
          <w:color w:val="auto"/>
        </w:rPr>
        <w:tab/>
      </w:r>
      <w:r w:rsidRPr="00374ABA">
        <w:rPr>
          <w:color w:val="auto"/>
        </w:rPr>
        <w:tab/>
      </w:r>
      <w:r>
        <w:rPr>
          <w:color w:val="auto"/>
        </w:rPr>
        <w:t>Essigsäure (w=98%), Kaliumiodat, Kaliumiodid, Natriumacetat, Natriu</w:t>
      </w:r>
      <w:r>
        <w:rPr>
          <w:color w:val="auto"/>
        </w:rPr>
        <w:t>m</w:t>
      </w:r>
      <w:r>
        <w:rPr>
          <w:color w:val="auto"/>
        </w:rPr>
        <w:t>sulfit</w:t>
      </w:r>
      <w:r>
        <w:rPr>
          <w:rStyle w:val="Funotenzeichen"/>
          <w:color w:val="auto"/>
        </w:rPr>
        <w:footnoteReference w:id="1"/>
      </w:r>
      <w:r>
        <w:rPr>
          <w:color w:val="auto"/>
        </w:rPr>
        <w:t>, Stärke (löslich), Eis</w:t>
      </w:r>
    </w:p>
    <w:p w:rsidR="00B7381E" w:rsidRDefault="00B7381E" w:rsidP="00B7381E">
      <w:pPr>
        <w:tabs>
          <w:tab w:val="left" w:pos="1701"/>
          <w:tab w:val="left" w:pos="1985"/>
        </w:tabs>
        <w:ind w:left="1980" w:hanging="1980"/>
        <w:rPr>
          <w:color w:val="auto"/>
        </w:rPr>
      </w:pPr>
      <w:r w:rsidRPr="00374ABA">
        <w:rPr>
          <w:color w:val="auto"/>
        </w:rPr>
        <w:t xml:space="preserve">Durchführung: </w:t>
      </w:r>
      <w:r w:rsidRPr="00374ABA">
        <w:rPr>
          <w:color w:val="auto"/>
        </w:rPr>
        <w:tab/>
      </w:r>
      <w:r w:rsidRPr="00374ABA">
        <w:rPr>
          <w:color w:val="auto"/>
        </w:rPr>
        <w:tab/>
      </w:r>
      <w:r w:rsidRPr="00374ABA">
        <w:rPr>
          <w:color w:val="auto"/>
        </w:rPr>
        <w:tab/>
      </w:r>
      <w:r>
        <w:rPr>
          <w:color w:val="auto"/>
        </w:rPr>
        <w:t>Die in Tabelle 1.1 aufgeführten Stoffe werden abgewogen und in einen Messzylinder gegeben. Anschließend werden diese mit destilliertem Wa</w:t>
      </w:r>
      <w:r>
        <w:rPr>
          <w:color w:val="auto"/>
        </w:rPr>
        <w:t>s</w:t>
      </w:r>
      <w:r>
        <w:rPr>
          <w:color w:val="auto"/>
        </w:rPr>
        <w:t>ser auf je einen Liter aufgefüllt</w:t>
      </w:r>
      <w:r>
        <w:rPr>
          <w:rStyle w:val="Funotenzeichen"/>
          <w:color w:val="auto"/>
        </w:rPr>
        <w:footnoteReference w:id="2"/>
      </w:r>
      <w:r>
        <w:rPr>
          <w:color w:val="auto"/>
        </w:rPr>
        <w:t xml:space="preserve"> (abgesehen von </w:t>
      </w:r>
      <w:r w:rsidRPr="00D737C4">
        <w:rPr>
          <w:b/>
          <w:color w:val="auto"/>
        </w:rPr>
        <w:t>Lösung 6</w:t>
      </w:r>
      <w:r>
        <w:rPr>
          <w:color w:val="auto"/>
        </w:rPr>
        <w:t xml:space="preserve">, welche nur mit 99 </w:t>
      </w:r>
      <w:proofErr w:type="spellStart"/>
      <w:r>
        <w:rPr>
          <w:color w:val="auto"/>
        </w:rPr>
        <w:t>mL</w:t>
      </w:r>
      <w:proofErr w:type="spellEnd"/>
      <w:r>
        <w:rPr>
          <w:color w:val="auto"/>
        </w:rPr>
        <w:t xml:space="preserve"> aufgefüllt </w:t>
      </w:r>
      <w:proofErr w:type="gramStart"/>
      <w:r>
        <w:rPr>
          <w:color w:val="auto"/>
        </w:rPr>
        <w:t>wird.!</w:t>
      </w:r>
      <w:proofErr w:type="gramEnd"/>
      <w:r>
        <w:rPr>
          <w:color w:val="auto"/>
        </w:rPr>
        <w:t>)</w:t>
      </w:r>
      <w:r w:rsidRPr="00374ABA">
        <w:rPr>
          <w:color w:val="auto"/>
        </w:rPr>
        <w:t xml:space="preserve"> </w:t>
      </w:r>
    </w:p>
    <w:tbl>
      <w:tblPr>
        <w:tblStyle w:val="Tabellengitternetz"/>
        <w:tblW w:w="0" w:type="auto"/>
        <w:tblInd w:w="108" w:type="dxa"/>
        <w:tblLook w:val="04A0"/>
      </w:tblPr>
      <w:tblGrid>
        <w:gridCol w:w="1134"/>
        <w:gridCol w:w="1843"/>
        <w:gridCol w:w="3119"/>
        <w:gridCol w:w="3084"/>
      </w:tblGrid>
      <w:tr w:rsidR="00B7381E" w:rsidTr="00547291">
        <w:tc>
          <w:tcPr>
            <w:tcW w:w="1134" w:type="dxa"/>
          </w:tcPr>
          <w:p w:rsidR="00B7381E" w:rsidRDefault="00B7381E" w:rsidP="00547291">
            <w:pPr>
              <w:tabs>
                <w:tab w:val="left" w:pos="1701"/>
                <w:tab w:val="left" w:pos="1985"/>
              </w:tabs>
              <w:rPr>
                <w:color w:val="auto"/>
              </w:rPr>
            </w:pPr>
            <w:r>
              <w:rPr>
                <w:color w:val="auto"/>
              </w:rPr>
              <w:t>Lösung</w:t>
            </w:r>
          </w:p>
        </w:tc>
        <w:tc>
          <w:tcPr>
            <w:tcW w:w="1843" w:type="dxa"/>
          </w:tcPr>
          <w:p w:rsidR="00B7381E" w:rsidRDefault="00B7381E" w:rsidP="00547291">
            <w:pPr>
              <w:tabs>
                <w:tab w:val="left" w:pos="1701"/>
                <w:tab w:val="left" w:pos="1985"/>
              </w:tabs>
              <w:rPr>
                <w:color w:val="auto"/>
              </w:rPr>
            </w:pPr>
            <w:r>
              <w:rPr>
                <w:color w:val="auto"/>
              </w:rPr>
              <w:t>Stoff</w:t>
            </w:r>
          </w:p>
        </w:tc>
        <w:tc>
          <w:tcPr>
            <w:tcW w:w="3119" w:type="dxa"/>
          </w:tcPr>
          <w:p w:rsidR="00B7381E" w:rsidRDefault="00B7381E" w:rsidP="00547291">
            <w:pPr>
              <w:tabs>
                <w:tab w:val="left" w:pos="1701"/>
                <w:tab w:val="left" w:pos="1985"/>
              </w:tabs>
              <w:rPr>
                <w:color w:val="auto"/>
              </w:rPr>
            </w:pPr>
            <w:r>
              <w:rPr>
                <w:color w:val="auto"/>
              </w:rPr>
              <w:t>Masse/Volumen des Stoffes</w:t>
            </w:r>
          </w:p>
        </w:tc>
        <w:tc>
          <w:tcPr>
            <w:tcW w:w="3084" w:type="dxa"/>
          </w:tcPr>
          <w:p w:rsidR="00B7381E" w:rsidRDefault="00B7381E" w:rsidP="00547291">
            <w:pPr>
              <w:tabs>
                <w:tab w:val="left" w:pos="1701"/>
                <w:tab w:val="left" w:pos="1985"/>
              </w:tabs>
              <w:rPr>
                <w:color w:val="auto"/>
              </w:rPr>
            </w:pPr>
            <w:r>
              <w:rPr>
                <w:color w:val="auto"/>
              </w:rPr>
              <w:t>Massenkonzentration/ Vol</w:t>
            </w:r>
            <w:r>
              <w:rPr>
                <w:color w:val="auto"/>
              </w:rPr>
              <w:t>u</w:t>
            </w:r>
            <w:r>
              <w:rPr>
                <w:color w:val="auto"/>
              </w:rPr>
              <w:t>menanteil in der Lösung</w:t>
            </w:r>
          </w:p>
        </w:tc>
      </w:tr>
      <w:tr w:rsidR="00B7381E" w:rsidTr="00547291">
        <w:tc>
          <w:tcPr>
            <w:tcW w:w="1134" w:type="dxa"/>
          </w:tcPr>
          <w:p w:rsidR="00B7381E" w:rsidRDefault="00B7381E" w:rsidP="00547291">
            <w:pPr>
              <w:tabs>
                <w:tab w:val="left" w:pos="1701"/>
                <w:tab w:val="left" w:pos="1985"/>
              </w:tabs>
              <w:rPr>
                <w:color w:val="auto"/>
              </w:rPr>
            </w:pPr>
            <w:r>
              <w:rPr>
                <w:color w:val="auto"/>
              </w:rPr>
              <w:t>1</w:t>
            </w:r>
          </w:p>
        </w:tc>
        <w:tc>
          <w:tcPr>
            <w:tcW w:w="1843" w:type="dxa"/>
          </w:tcPr>
          <w:p w:rsidR="00B7381E" w:rsidRDefault="00B7381E" w:rsidP="00547291">
            <w:pPr>
              <w:tabs>
                <w:tab w:val="left" w:pos="1701"/>
                <w:tab w:val="left" w:pos="1985"/>
              </w:tabs>
              <w:rPr>
                <w:color w:val="auto"/>
              </w:rPr>
            </w:pPr>
            <w:r>
              <w:rPr>
                <w:color w:val="auto"/>
              </w:rPr>
              <w:t>Kaliumiodat</w:t>
            </w:r>
          </w:p>
        </w:tc>
        <w:tc>
          <w:tcPr>
            <w:tcW w:w="3119" w:type="dxa"/>
          </w:tcPr>
          <w:p w:rsidR="00B7381E" w:rsidRPr="002A43CB" w:rsidRDefault="00B7381E" w:rsidP="00547291">
            <w:pPr>
              <w:tabs>
                <w:tab w:val="left" w:pos="1701"/>
                <w:tab w:val="left" w:pos="1985"/>
              </w:tabs>
              <w:rPr>
                <w:color w:val="auto"/>
                <w:sz w:val="24"/>
              </w:rPr>
            </w:pPr>
            <w:r>
              <w:rPr>
                <w:color w:val="auto"/>
              </w:rPr>
              <w:t>m (KIO</w:t>
            </w:r>
            <w:r>
              <w:rPr>
                <w:color w:val="auto"/>
                <w:vertAlign w:val="subscript"/>
              </w:rPr>
              <w:t>3</w:t>
            </w:r>
            <w:r>
              <w:rPr>
                <w:color w:val="auto"/>
              </w:rPr>
              <w:t>)              = 10,7 g</w:t>
            </w:r>
          </w:p>
        </w:tc>
        <w:tc>
          <w:tcPr>
            <w:tcW w:w="3084" w:type="dxa"/>
          </w:tcPr>
          <w:p w:rsidR="00B7381E" w:rsidRPr="00685A63" w:rsidRDefault="00B7381E" w:rsidP="00547291">
            <w:pPr>
              <w:tabs>
                <w:tab w:val="left" w:pos="1701"/>
                <w:tab w:val="left" w:pos="1985"/>
              </w:tabs>
              <w:rPr>
                <w:color w:val="auto"/>
              </w:rPr>
            </w:pPr>
            <w:r>
              <w:rPr>
                <w:color w:val="auto"/>
              </w:rPr>
              <w:t>β(KIO</w:t>
            </w:r>
            <w:r>
              <w:rPr>
                <w:color w:val="auto"/>
                <w:vertAlign w:val="subscript"/>
              </w:rPr>
              <w:t>3</w:t>
            </w:r>
            <w:r>
              <w:rPr>
                <w:color w:val="auto"/>
              </w:rPr>
              <w:t xml:space="preserve">)    </w:t>
            </w:r>
            <m:oMath>
              <m:r>
                <w:rPr>
                  <w:rFonts w:ascii="Cambria Math" w:hAnsi="Cambria Math"/>
                  <w:color w:val="auto"/>
                </w:rPr>
                <m:t>≈</m:t>
              </m:r>
            </m:oMath>
            <w:r>
              <w:rPr>
                <w:rFonts w:eastAsiaTheme="minorEastAsia"/>
                <w:color w:val="auto"/>
              </w:rPr>
              <w:t xml:space="preserve"> </w:t>
            </w:r>
            <m:oMath>
              <m:r>
                <m:rPr>
                  <m:sty m:val="p"/>
                </m:rPr>
                <w:rPr>
                  <w:rFonts w:ascii="Cambria Math" w:eastAsiaTheme="minorEastAsia" w:hAnsi="Cambria Math"/>
                  <w:color w:val="auto"/>
                </w:rPr>
                <m:t xml:space="preserve">10,7 </m:t>
              </m:r>
              <m:f>
                <m:fPr>
                  <m:ctrlPr>
                    <w:rPr>
                      <w:rFonts w:ascii="Cambria Math" w:eastAsiaTheme="minorEastAsia" w:hAnsi="Cambria Math"/>
                      <w:color w:val="auto"/>
                    </w:rPr>
                  </m:ctrlPr>
                </m:fPr>
                <m:num>
                  <m:r>
                    <m:rPr>
                      <m:sty m:val="p"/>
                    </m:rPr>
                    <w:rPr>
                      <w:rFonts w:ascii="Cambria Math" w:eastAsiaTheme="minorEastAsia" w:hAnsi="Cambria Math"/>
                      <w:color w:val="auto"/>
                    </w:rPr>
                    <m:t>g</m:t>
                  </m:r>
                </m:num>
                <m:den>
                  <m:r>
                    <m:rPr>
                      <m:sty m:val="p"/>
                    </m:rPr>
                    <w:rPr>
                      <w:rFonts w:ascii="Cambria Math" w:eastAsiaTheme="minorEastAsia" w:hAnsi="Cambria Math"/>
                      <w:color w:val="auto"/>
                    </w:rPr>
                    <m:t>L</m:t>
                  </m:r>
                </m:den>
              </m:f>
            </m:oMath>
          </w:p>
        </w:tc>
      </w:tr>
      <w:tr w:rsidR="00B7381E" w:rsidTr="00547291">
        <w:tc>
          <w:tcPr>
            <w:tcW w:w="1134" w:type="dxa"/>
          </w:tcPr>
          <w:p w:rsidR="00B7381E" w:rsidRDefault="00B7381E" w:rsidP="00547291">
            <w:pPr>
              <w:tabs>
                <w:tab w:val="left" w:pos="1701"/>
                <w:tab w:val="left" w:pos="1985"/>
              </w:tabs>
              <w:rPr>
                <w:color w:val="auto"/>
              </w:rPr>
            </w:pPr>
            <w:r>
              <w:rPr>
                <w:color w:val="auto"/>
              </w:rPr>
              <w:t>2</w:t>
            </w:r>
          </w:p>
        </w:tc>
        <w:tc>
          <w:tcPr>
            <w:tcW w:w="1843" w:type="dxa"/>
          </w:tcPr>
          <w:p w:rsidR="00B7381E" w:rsidRDefault="00B7381E" w:rsidP="00547291">
            <w:pPr>
              <w:tabs>
                <w:tab w:val="left" w:pos="1701"/>
                <w:tab w:val="left" w:pos="1985"/>
              </w:tabs>
              <w:rPr>
                <w:color w:val="auto"/>
              </w:rPr>
            </w:pPr>
            <w:r>
              <w:rPr>
                <w:color w:val="auto"/>
              </w:rPr>
              <w:t>Essigsäure</w:t>
            </w:r>
          </w:p>
        </w:tc>
        <w:tc>
          <w:tcPr>
            <w:tcW w:w="3119" w:type="dxa"/>
          </w:tcPr>
          <w:p w:rsidR="00B7381E" w:rsidRPr="002A43CB" w:rsidRDefault="00B7381E" w:rsidP="00547291">
            <w:pPr>
              <w:tabs>
                <w:tab w:val="left" w:pos="1701"/>
                <w:tab w:val="left" w:pos="1985"/>
              </w:tabs>
              <w:rPr>
                <w:color w:val="auto"/>
              </w:rPr>
            </w:pPr>
            <w:r>
              <w:rPr>
                <w:color w:val="auto"/>
              </w:rPr>
              <w:t>V (CH</w:t>
            </w:r>
            <w:r>
              <w:rPr>
                <w:color w:val="auto"/>
                <w:vertAlign w:val="subscript"/>
              </w:rPr>
              <w:t>3</w:t>
            </w:r>
            <w:r>
              <w:rPr>
                <w:color w:val="auto"/>
              </w:rPr>
              <w:t xml:space="preserve">COOH)     = 28,3 </w:t>
            </w:r>
            <w:proofErr w:type="spellStart"/>
            <w:r>
              <w:rPr>
                <w:color w:val="auto"/>
              </w:rPr>
              <w:t>mL</w:t>
            </w:r>
            <w:proofErr w:type="spellEnd"/>
          </w:p>
        </w:tc>
        <w:tc>
          <w:tcPr>
            <w:tcW w:w="3084" w:type="dxa"/>
          </w:tcPr>
          <w:p w:rsidR="00B7381E" w:rsidRPr="00685A63" w:rsidRDefault="00B7381E" w:rsidP="00547291">
            <w:pPr>
              <w:tabs>
                <w:tab w:val="left" w:pos="1701"/>
                <w:tab w:val="left" w:pos="1985"/>
              </w:tabs>
              <w:rPr>
                <w:color w:val="auto"/>
              </w:rPr>
            </w:pPr>
            <w:r>
              <w:rPr>
                <w:color w:val="auto"/>
              </w:rPr>
              <w:t>φ(CH</w:t>
            </w:r>
            <w:r>
              <w:rPr>
                <w:color w:val="auto"/>
                <w:vertAlign w:val="subscript"/>
              </w:rPr>
              <w:t>3</w:t>
            </w:r>
            <w:r>
              <w:rPr>
                <w:color w:val="auto"/>
              </w:rPr>
              <w:t xml:space="preserve">COOH) </w:t>
            </w:r>
            <m:oMath>
              <m:r>
                <w:rPr>
                  <w:rFonts w:ascii="Cambria Math" w:hAnsi="Cambria Math"/>
                  <w:color w:val="auto"/>
                </w:rPr>
                <m:t>≈2,8 %</m:t>
              </m:r>
            </m:oMath>
          </w:p>
        </w:tc>
      </w:tr>
      <w:tr w:rsidR="00B7381E" w:rsidTr="00547291">
        <w:tc>
          <w:tcPr>
            <w:tcW w:w="1134" w:type="dxa"/>
          </w:tcPr>
          <w:p w:rsidR="00B7381E" w:rsidRDefault="00B7381E" w:rsidP="00547291">
            <w:pPr>
              <w:tabs>
                <w:tab w:val="left" w:pos="1701"/>
                <w:tab w:val="left" w:pos="1985"/>
              </w:tabs>
              <w:rPr>
                <w:color w:val="auto"/>
              </w:rPr>
            </w:pPr>
            <w:r>
              <w:rPr>
                <w:color w:val="auto"/>
              </w:rPr>
              <w:t>3</w:t>
            </w:r>
          </w:p>
        </w:tc>
        <w:tc>
          <w:tcPr>
            <w:tcW w:w="1843" w:type="dxa"/>
          </w:tcPr>
          <w:p w:rsidR="00B7381E" w:rsidRDefault="00B7381E" w:rsidP="00547291">
            <w:pPr>
              <w:tabs>
                <w:tab w:val="left" w:pos="1701"/>
                <w:tab w:val="left" w:pos="1985"/>
              </w:tabs>
              <w:rPr>
                <w:color w:val="auto"/>
              </w:rPr>
            </w:pPr>
            <w:r>
              <w:rPr>
                <w:color w:val="auto"/>
              </w:rPr>
              <w:t>Natriumacetat</w:t>
            </w:r>
          </w:p>
        </w:tc>
        <w:tc>
          <w:tcPr>
            <w:tcW w:w="3119" w:type="dxa"/>
          </w:tcPr>
          <w:p w:rsidR="00B7381E" w:rsidRPr="002A43CB" w:rsidRDefault="00B7381E" w:rsidP="00547291">
            <w:pPr>
              <w:tabs>
                <w:tab w:val="left" w:pos="1701"/>
                <w:tab w:val="left" w:pos="1985"/>
              </w:tabs>
              <w:rPr>
                <w:color w:val="auto"/>
              </w:rPr>
            </w:pPr>
            <w:r>
              <w:rPr>
                <w:color w:val="auto"/>
              </w:rPr>
              <w:t>m (CH</w:t>
            </w:r>
            <w:r>
              <w:rPr>
                <w:color w:val="auto"/>
                <w:vertAlign w:val="subscript"/>
              </w:rPr>
              <w:t>3</w:t>
            </w:r>
            <w:r>
              <w:rPr>
                <w:color w:val="auto"/>
              </w:rPr>
              <w:t>COONa)  = 40 g</w:t>
            </w:r>
          </w:p>
        </w:tc>
        <w:tc>
          <w:tcPr>
            <w:tcW w:w="3084" w:type="dxa"/>
          </w:tcPr>
          <w:p w:rsidR="00B7381E" w:rsidRPr="00685A63" w:rsidRDefault="00B7381E" w:rsidP="00547291">
            <w:pPr>
              <w:tabs>
                <w:tab w:val="left" w:pos="1701"/>
                <w:tab w:val="left" w:pos="1985"/>
              </w:tabs>
              <w:rPr>
                <w:color w:val="auto"/>
              </w:rPr>
            </w:pPr>
            <w:r>
              <w:rPr>
                <w:color w:val="auto"/>
              </w:rPr>
              <w:t>β(CH</w:t>
            </w:r>
            <w:r>
              <w:rPr>
                <w:color w:val="auto"/>
                <w:vertAlign w:val="subscript"/>
              </w:rPr>
              <w:t>3</w:t>
            </w:r>
            <w:r>
              <w:rPr>
                <w:color w:val="auto"/>
              </w:rPr>
              <w:t xml:space="preserve">COONa) </w:t>
            </w:r>
            <m:oMath>
              <m:r>
                <w:rPr>
                  <w:rFonts w:ascii="Cambria Math" w:hAnsi="Cambria Math"/>
                  <w:color w:val="auto"/>
                </w:rPr>
                <m:t xml:space="preserve">≈40 </m:t>
              </m:r>
              <m:f>
                <m:fPr>
                  <m:ctrlPr>
                    <w:rPr>
                      <w:rFonts w:ascii="Cambria Math" w:hAnsi="Cambria Math"/>
                      <w:i/>
                      <w:color w:val="auto"/>
                    </w:rPr>
                  </m:ctrlPr>
                </m:fPr>
                <m:num>
                  <m:r>
                    <w:rPr>
                      <w:rFonts w:ascii="Cambria Math" w:hAnsi="Cambria Math"/>
                      <w:color w:val="auto"/>
                    </w:rPr>
                    <m:t>g</m:t>
                  </m:r>
                </m:num>
                <m:den>
                  <m:r>
                    <w:rPr>
                      <w:rFonts w:ascii="Cambria Math" w:hAnsi="Cambria Math"/>
                      <w:color w:val="auto"/>
                    </w:rPr>
                    <m:t>L</m:t>
                  </m:r>
                </m:den>
              </m:f>
            </m:oMath>
          </w:p>
        </w:tc>
      </w:tr>
      <w:tr w:rsidR="00B7381E" w:rsidTr="00547291">
        <w:tc>
          <w:tcPr>
            <w:tcW w:w="1134" w:type="dxa"/>
          </w:tcPr>
          <w:p w:rsidR="00B7381E" w:rsidRDefault="00B7381E" w:rsidP="00547291">
            <w:pPr>
              <w:tabs>
                <w:tab w:val="left" w:pos="1701"/>
                <w:tab w:val="left" w:pos="1985"/>
              </w:tabs>
              <w:rPr>
                <w:color w:val="auto"/>
              </w:rPr>
            </w:pPr>
            <w:r>
              <w:rPr>
                <w:color w:val="auto"/>
              </w:rPr>
              <w:t>4</w:t>
            </w:r>
          </w:p>
        </w:tc>
        <w:tc>
          <w:tcPr>
            <w:tcW w:w="1843" w:type="dxa"/>
          </w:tcPr>
          <w:p w:rsidR="00B7381E" w:rsidRDefault="00B7381E" w:rsidP="00547291">
            <w:pPr>
              <w:tabs>
                <w:tab w:val="left" w:pos="1701"/>
                <w:tab w:val="left" w:pos="1985"/>
              </w:tabs>
              <w:rPr>
                <w:color w:val="auto"/>
              </w:rPr>
            </w:pPr>
            <w:r>
              <w:rPr>
                <w:color w:val="auto"/>
              </w:rPr>
              <w:t>Kaliumiodid</w:t>
            </w:r>
          </w:p>
        </w:tc>
        <w:tc>
          <w:tcPr>
            <w:tcW w:w="3119" w:type="dxa"/>
          </w:tcPr>
          <w:p w:rsidR="00B7381E" w:rsidRDefault="00B7381E" w:rsidP="00547291">
            <w:pPr>
              <w:tabs>
                <w:tab w:val="left" w:pos="1701"/>
                <w:tab w:val="left" w:pos="1985"/>
              </w:tabs>
              <w:rPr>
                <w:color w:val="auto"/>
              </w:rPr>
            </w:pPr>
            <w:r>
              <w:rPr>
                <w:color w:val="auto"/>
              </w:rPr>
              <w:t>m (KI)                   = 83 g</w:t>
            </w:r>
          </w:p>
        </w:tc>
        <w:tc>
          <w:tcPr>
            <w:tcW w:w="3084" w:type="dxa"/>
          </w:tcPr>
          <w:p w:rsidR="00B7381E" w:rsidRDefault="00B7381E" w:rsidP="00547291">
            <w:pPr>
              <w:tabs>
                <w:tab w:val="left" w:pos="1701"/>
                <w:tab w:val="left" w:pos="1985"/>
              </w:tabs>
              <w:rPr>
                <w:color w:val="auto"/>
              </w:rPr>
            </w:pPr>
            <w:r>
              <w:rPr>
                <w:color w:val="auto"/>
              </w:rPr>
              <w:t xml:space="preserve">β(KI) </w:t>
            </w:r>
            <m:oMath>
              <m:r>
                <w:rPr>
                  <w:rFonts w:ascii="Cambria Math" w:hAnsi="Cambria Math"/>
                  <w:color w:val="auto"/>
                </w:rPr>
                <m:t>≈83</m:t>
              </m:r>
              <m:f>
                <m:fPr>
                  <m:ctrlPr>
                    <w:rPr>
                      <w:rFonts w:ascii="Cambria Math" w:hAnsi="Cambria Math"/>
                      <w:i/>
                      <w:color w:val="auto"/>
                    </w:rPr>
                  </m:ctrlPr>
                </m:fPr>
                <m:num>
                  <m:r>
                    <w:rPr>
                      <w:rFonts w:ascii="Cambria Math" w:hAnsi="Cambria Math"/>
                      <w:color w:val="auto"/>
                    </w:rPr>
                    <m:t>g</m:t>
                  </m:r>
                </m:num>
                <m:den>
                  <m:r>
                    <w:rPr>
                      <w:rFonts w:ascii="Cambria Math" w:hAnsi="Cambria Math"/>
                      <w:color w:val="auto"/>
                    </w:rPr>
                    <m:t>L</m:t>
                  </m:r>
                </m:den>
              </m:f>
            </m:oMath>
          </w:p>
        </w:tc>
      </w:tr>
      <w:tr w:rsidR="00B7381E" w:rsidTr="00547291">
        <w:tc>
          <w:tcPr>
            <w:tcW w:w="1134" w:type="dxa"/>
          </w:tcPr>
          <w:p w:rsidR="00B7381E" w:rsidRDefault="00B7381E" w:rsidP="00547291">
            <w:pPr>
              <w:tabs>
                <w:tab w:val="left" w:pos="1701"/>
                <w:tab w:val="left" w:pos="1985"/>
              </w:tabs>
              <w:rPr>
                <w:color w:val="auto"/>
              </w:rPr>
            </w:pPr>
            <w:r>
              <w:rPr>
                <w:color w:val="auto"/>
              </w:rPr>
              <w:t>5</w:t>
            </w:r>
          </w:p>
        </w:tc>
        <w:tc>
          <w:tcPr>
            <w:tcW w:w="1843" w:type="dxa"/>
          </w:tcPr>
          <w:p w:rsidR="00B7381E" w:rsidRDefault="00B7381E" w:rsidP="00547291">
            <w:pPr>
              <w:tabs>
                <w:tab w:val="left" w:pos="1701"/>
                <w:tab w:val="left" w:pos="1985"/>
              </w:tabs>
              <w:rPr>
                <w:color w:val="auto"/>
              </w:rPr>
            </w:pPr>
            <w:r>
              <w:rPr>
                <w:color w:val="auto"/>
              </w:rPr>
              <w:t>Natriumsulfit</w:t>
            </w:r>
          </w:p>
        </w:tc>
        <w:tc>
          <w:tcPr>
            <w:tcW w:w="3119" w:type="dxa"/>
          </w:tcPr>
          <w:p w:rsidR="00B7381E" w:rsidRPr="00685A63" w:rsidRDefault="00B7381E" w:rsidP="00547291">
            <w:pPr>
              <w:tabs>
                <w:tab w:val="left" w:pos="1701"/>
                <w:tab w:val="left" w:pos="1985"/>
              </w:tabs>
              <w:rPr>
                <w:color w:val="auto"/>
              </w:rPr>
            </w:pPr>
            <w:r>
              <w:rPr>
                <w:color w:val="auto"/>
              </w:rPr>
              <w:t>m (Na</w:t>
            </w:r>
            <w:r>
              <w:rPr>
                <w:color w:val="auto"/>
                <w:vertAlign w:val="subscript"/>
              </w:rPr>
              <w:t>2</w:t>
            </w:r>
            <w:r>
              <w:rPr>
                <w:color w:val="auto"/>
              </w:rPr>
              <w:t>SO</w:t>
            </w:r>
            <w:r>
              <w:rPr>
                <w:color w:val="auto"/>
                <w:vertAlign w:val="subscript"/>
              </w:rPr>
              <w:t>3</w:t>
            </w:r>
            <w:r>
              <w:rPr>
                <w:color w:val="auto"/>
              </w:rPr>
              <w:t>)          = 1,04 g</w:t>
            </w:r>
          </w:p>
        </w:tc>
        <w:tc>
          <w:tcPr>
            <w:tcW w:w="3084" w:type="dxa"/>
          </w:tcPr>
          <w:p w:rsidR="00B7381E" w:rsidRPr="00685A63" w:rsidRDefault="00B7381E" w:rsidP="00547291">
            <w:pPr>
              <w:tabs>
                <w:tab w:val="left" w:pos="1701"/>
                <w:tab w:val="left" w:pos="1985"/>
              </w:tabs>
              <w:rPr>
                <w:color w:val="auto"/>
              </w:rPr>
            </w:pPr>
            <w:r>
              <w:rPr>
                <w:color w:val="auto"/>
              </w:rPr>
              <w:t>β(Na</w:t>
            </w:r>
            <w:r>
              <w:rPr>
                <w:color w:val="auto"/>
                <w:vertAlign w:val="subscript"/>
              </w:rPr>
              <w:t>2</w:t>
            </w:r>
            <w:r>
              <w:rPr>
                <w:color w:val="auto"/>
              </w:rPr>
              <w:t>SO</w:t>
            </w:r>
            <w:r>
              <w:rPr>
                <w:color w:val="auto"/>
                <w:vertAlign w:val="subscript"/>
              </w:rPr>
              <w:t>4</w:t>
            </w:r>
            <w:r>
              <w:rPr>
                <w:color w:val="auto"/>
              </w:rPr>
              <w:t xml:space="preserve">) </w:t>
            </w:r>
            <m:oMath>
              <m:r>
                <w:rPr>
                  <w:rFonts w:ascii="Cambria Math" w:hAnsi="Cambria Math"/>
                  <w:color w:val="auto"/>
                </w:rPr>
                <m:t>≈1</m:t>
              </m:r>
              <m:f>
                <m:fPr>
                  <m:ctrlPr>
                    <w:rPr>
                      <w:rFonts w:ascii="Cambria Math" w:hAnsi="Cambria Math"/>
                      <w:i/>
                      <w:color w:val="auto"/>
                    </w:rPr>
                  </m:ctrlPr>
                </m:fPr>
                <m:num>
                  <m:r>
                    <w:rPr>
                      <w:rFonts w:ascii="Cambria Math" w:hAnsi="Cambria Math"/>
                      <w:color w:val="auto"/>
                    </w:rPr>
                    <m:t>g</m:t>
                  </m:r>
                </m:num>
                <m:den>
                  <m:r>
                    <w:rPr>
                      <w:rFonts w:ascii="Cambria Math" w:hAnsi="Cambria Math"/>
                      <w:color w:val="auto"/>
                    </w:rPr>
                    <m:t>L</m:t>
                  </m:r>
                </m:den>
              </m:f>
            </m:oMath>
          </w:p>
        </w:tc>
      </w:tr>
      <w:tr w:rsidR="00B7381E" w:rsidTr="00547291">
        <w:tc>
          <w:tcPr>
            <w:tcW w:w="1134" w:type="dxa"/>
          </w:tcPr>
          <w:p w:rsidR="00B7381E" w:rsidRDefault="00B7381E" w:rsidP="00547291">
            <w:pPr>
              <w:tabs>
                <w:tab w:val="left" w:pos="1701"/>
                <w:tab w:val="left" w:pos="1985"/>
              </w:tabs>
              <w:rPr>
                <w:color w:val="auto"/>
              </w:rPr>
            </w:pPr>
            <w:r>
              <w:rPr>
                <w:color w:val="auto"/>
              </w:rPr>
              <w:t>6</w:t>
            </w:r>
          </w:p>
        </w:tc>
        <w:tc>
          <w:tcPr>
            <w:tcW w:w="1843" w:type="dxa"/>
          </w:tcPr>
          <w:p w:rsidR="00B7381E" w:rsidRDefault="00B7381E" w:rsidP="00547291">
            <w:pPr>
              <w:tabs>
                <w:tab w:val="left" w:pos="1701"/>
                <w:tab w:val="left" w:pos="1985"/>
              </w:tabs>
              <w:rPr>
                <w:color w:val="auto"/>
              </w:rPr>
            </w:pPr>
            <w:r>
              <w:rPr>
                <w:color w:val="auto"/>
              </w:rPr>
              <w:t>Stärke</w:t>
            </w:r>
          </w:p>
        </w:tc>
        <w:tc>
          <w:tcPr>
            <w:tcW w:w="3119" w:type="dxa"/>
          </w:tcPr>
          <w:p w:rsidR="00B7381E" w:rsidRPr="00685A63" w:rsidRDefault="00B7381E" w:rsidP="00547291">
            <w:pPr>
              <w:tabs>
                <w:tab w:val="left" w:pos="1701"/>
                <w:tab w:val="left" w:pos="1985"/>
              </w:tabs>
              <w:rPr>
                <w:color w:val="auto"/>
              </w:rPr>
            </w:pPr>
            <w:r>
              <w:rPr>
                <w:color w:val="auto"/>
              </w:rPr>
              <w:t>m ((C</w:t>
            </w:r>
            <w:r>
              <w:rPr>
                <w:color w:val="auto"/>
                <w:vertAlign w:val="subscript"/>
              </w:rPr>
              <w:t>6</w:t>
            </w:r>
            <w:r>
              <w:rPr>
                <w:color w:val="auto"/>
              </w:rPr>
              <w:t>H</w:t>
            </w:r>
            <w:r>
              <w:rPr>
                <w:color w:val="auto"/>
                <w:vertAlign w:val="subscript"/>
              </w:rPr>
              <w:t>10</w:t>
            </w:r>
            <w:r>
              <w:rPr>
                <w:color w:val="auto"/>
              </w:rPr>
              <w:t>O</w:t>
            </w:r>
            <w:r>
              <w:rPr>
                <w:color w:val="auto"/>
                <w:vertAlign w:val="subscript"/>
              </w:rPr>
              <w:t>5</w:t>
            </w:r>
            <w:r>
              <w:rPr>
                <w:color w:val="auto"/>
              </w:rPr>
              <w:t>)</w:t>
            </w:r>
            <w:r>
              <w:rPr>
                <w:color w:val="auto"/>
                <w:vertAlign w:val="subscript"/>
              </w:rPr>
              <w:t>x</w:t>
            </w:r>
            <w:r>
              <w:rPr>
                <w:color w:val="auto"/>
              </w:rPr>
              <w:t>)    = 1 g</w:t>
            </w:r>
          </w:p>
        </w:tc>
        <w:tc>
          <w:tcPr>
            <w:tcW w:w="3084" w:type="dxa"/>
          </w:tcPr>
          <w:p w:rsidR="00B7381E" w:rsidRPr="00685A63" w:rsidRDefault="00B7381E" w:rsidP="00547291">
            <w:pPr>
              <w:tabs>
                <w:tab w:val="left" w:pos="1701"/>
                <w:tab w:val="left" w:pos="1985"/>
              </w:tabs>
              <w:rPr>
                <w:color w:val="auto"/>
              </w:rPr>
            </w:pPr>
            <w:r>
              <w:rPr>
                <w:color w:val="auto"/>
              </w:rPr>
              <w:t>Β((C</w:t>
            </w:r>
            <w:r>
              <w:rPr>
                <w:color w:val="auto"/>
                <w:vertAlign w:val="subscript"/>
              </w:rPr>
              <w:t>6</w:t>
            </w:r>
            <w:r>
              <w:rPr>
                <w:color w:val="auto"/>
              </w:rPr>
              <w:t>H</w:t>
            </w:r>
            <w:r>
              <w:rPr>
                <w:color w:val="auto"/>
                <w:vertAlign w:val="subscript"/>
              </w:rPr>
              <w:t>10</w:t>
            </w:r>
            <w:r>
              <w:rPr>
                <w:color w:val="auto"/>
              </w:rPr>
              <w:t>O</w:t>
            </w:r>
            <w:r>
              <w:rPr>
                <w:color w:val="auto"/>
                <w:vertAlign w:val="subscript"/>
              </w:rPr>
              <w:t>5</w:t>
            </w:r>
            <w:r>
              <w:rPr>
                <w:color w:val="auto"/>
              </w:rPr>
              <w:t>)</w:t>
            </w:r>
            <w:r>
              <w:rPr>
                <w:color w:val="auto"/>
                <w:vertAlign w:val="subscript"/>
              </w:rPr>
              <w:t>x</w:t>
            </w:r>
            <w:r>
              <w:rPr>
                <w:color w:val="auto"/>
              </w:rPr>
              <w:t xml:space="preserve">) </w:t>
            </w:r>
            <m:oMath>
              <m:r>
                <w:rPr>
                  <w:rFonts w:ascii="Cambria Math" w:hAnsi="Cambria Math"/>
                  <w:color w:val="auto"/>
                </w:rPr>
                <m:t xml:space="preserve">≈0,1 </m:t>
              </m:r>
              <m:f>
                <m:fPr>
                  <m:ctrlPr>
                    <w:rPr>
                      <w:rFonts w:ascii="Cambria Math" w:hAnsi="Cambria Math"/>
                      <w:i/>
                      <w:color w:val="auto"/>
                    </w:rPr>
                  </m:ctrlPr>
                </m:fPr>
                <m:num>
                  <m:r>
                    <w:rPr>
                      <w:rFonts w:ascii="Cambria Math" w:hAnsi="Cambria Math"/>
                      <w:color w:val="auto"/>
                    </w:rPr>
                    <m:t>g</m:t>
                  </m:r>
                </m:num>
                <m:den>
                  <m:r>
                    <w:rPr>
                      <w:rFonts w:ascii="Cambria Math" w:hAnsi="Cambria Math"/>
                      <w:color w:val="auto"/>
                    </w:rPr>
                    <m:t>L</m:t>
                  </m:r>
                </m:den>
              </m:f>
            </m:oMath>
          </w:p>
        </w:tc>
      </w:tr>
    </w:tbl>
    <w:p w:rsidR="00B7381E" w:rsidRPr="00D737C4" w:rsidRDefault="00B7381E" w:rsidP="00B7381E">
      <w:pPr>
        <w:tabs>
          <w:tab w:val="left" w:pos="1701"/>
          <w:tab w:val="left" w:pos="1985"/>
        </w:tabs>
        <w:ind w:left="1980" w:hanging="1980"/>
        <w:rPr>
          <w:color w:val="auto"/>
          <w:sz w:val="18"/>
          <w:szCs w:val="18"/>
        </w:rPr>
      </w:pPr>
      <w:r w:rsidRPr="00D737C4">
        <w:rPr>
          <w:color w:val="auto"/>
          <w:sz w:val="18"/>
          <w:szCs w:val="18"/>
        </w:rPr>
        <w:t>Tabelle 1.1</w:t>
      </w:r>
      <w:r>
        <w:rPr>
          <w:color w:val="auto"/>
          <w:sz w:val="18"/>
          <w:szCs w:val="18"/>
        </w:rPr>
        <w:t xml:space="preserve"> Einwaagen der für die Reaktion benötigten Stoffe für 1 L Lösung</w:t>
      </w:r>
    </w:p>
    <w:p w:rsidR="00B7381E" w:rsidRDefault="00B7381E" w:rsidP="00B7381E">
      <w:pPr>
        <w:tabs>
          <w:tab w:val="left" w:pos="1701"/>
          <w:tab w:val="left" w:pos="1985"/>
          <w:tab w:val="left" w:pos="6789"/>
        </w:tabs>
        <w:ind w:left="1980" w:hanging="1980"/>
        <w:rPr>
          <w:color w:val="auto"/>
        </w:rPr>
      </w:pPr>
      <w:r>
        <w:rPr>
          <w:color w:val="auto"/>
        </w:rPr>
        <w:tab/>
      </w:r>
      <w:r>
        <w:rPr>
          <w:color w:val="auto"/>
        </w:rPr>
        <w:tab/>
        <w:t>Zum Ansetzen von Lösung 6 muss die Stärke in Wasser gelöst und kurz bis zum sieden erhitzt werden. Vor Verwendung sollte sie dann jedoch abkü</w:t>
      </w:r>
      <w:r>
        <w:rPr>
          <w:color w:val="auto"/>
        </w:rPr>
        <w:t>h</w:t>
      </w:r>
      <w:r>
        <w:rPr>
          <w:color w:val="auto"/>
        </w:rPr>
        <w:t>len.</w:t>
      </w:r>
    </w:p>
    <w:p w:rsidR="00B7381E" w:rsidRDefault="00B7381E" w:rsidP="00B7381E">
      <w:pPr>
        <w:tabs>
          <w:tab w:val="left" w:pos="1701"/>
          <w:tab w:val="left" w:pos="1985"/>
          <w:tab w:val="left" w:pos="6789"/>
        </w:tabs>
        <w:ind w:left="1980" w:hanging="1980"/>
        <w:rPr>
          <w:color w:val="auto"/>
        </w:rPr>
      </w:pPr>
      <w:r>
        <w:rPr>
          <w:color w:val="auto"/>
        </w:rPr>
        <w:tab/>
      </w:r>
      <w:r>
        <w:rPr>
          <w:color w:val="auto"/>
        </w:rPr>
        <w:tab/>
      </w:r>
      <w:r>
        <w:rPr>
          <w:color w:val="auto"/>
        </w:rPr>
        <w:tab/>
        <w:t xml:space="preserve">Aus den oben beschriebenen Lösungen werden nun </w:t>
      </w:r>
      <w:proofErr w:type="gramStart"/>
      <w:r>
        <w:rPr>
          <w:color w:val="auto"/>
        </w:rPr>
        <w:t>acht mal</w:t>
      </w:r>
      <w:proofErr w:type="gramEnd"/>
      <w:r>
        <w:rPr>
          <w:color w:val="auto"/>
        </w:rPr>
        <w:t xml:space="preserve"> zwei Gem</w:t>
      </w:r>
      <w:r>
        <w:rPr>
          <w:color w:val="auto"/>
        </w:rPr>
        <w:t>i</w:t>
      </w:r>
      <w:r>
        <w:rPr>
          <w:color w:val="auto"/>
        </w:rPr>
        <w:t>sche hergestellt, die jeweils unterschiedlich zusammengesetzt werden so</w:t>
      </w:r>
      <w:r>
        <w:rPr>
          <w:color w:val="auto"/>
        </w:rPr>
        <w:t>l</w:t>
      </w:r>
      <w:r>
        <w:rPr>
          <w:color w:val="auto"/>
        </w:rPr>
        <w:t xml:space="preserve">len. Die jeweilige Zusammensetzung kann Tabelle 1.2 entnommen werden. </w:t>
      </w:r>
    </w:p>
    <w:p w:rsidR="00B7381E" w:rsidRDefault="00B7381E" w:rsidP="00B7381E">
      <w:pPr>
        <w:tabs>
          <w:tab w:val="left" w:pos="1701"/>
          <w:tab w:val="left" w:pos="1985"/>
          <w:tab w:val="left" w:pos="6789"/>
        </w:tabs>
        <w:ind w:left="1980" w:hanging="1980"/>
        <w:rPr>
          <w:color w:val="auto"/>
        </w:rPr>
      </w:pPr>
    </w:p>
    <w:tbl>
      <w:tblPr>
        <w:tblStyle w:val="Tabellengitternetz"/>
        <w:tblW w:w="0" w:type="auto"/>
        <w:tblInd w:w="108" w:type="dxa"/>
        <w:tblLook w:val="04A0"/>
      </w:tblPr>
      <w:tblGrid>
        <w:gridCol w:w="1076"/>
        <w:gridCol w:w="899"/>
        <w:gridCol w:w="899"/>
        <w:gridCol w:w="899"/>
        <w:gridCol w:w="1355"/>
        <w:gridCol w:w="899"/>
        <w:gridCol w:w="899"/>
        <w:gridCol w:w="899"/>
        <w:gridCol w:w="1355"/>
      </w:tblGrid>
      <w:tr w:rsidR="00B7381E" w:rsidTr="00547291">
        <w:tc>
          <w:tcPr>
            <w:tcW w:w="2713" w:type="dxa"/>
          </w:tcPr>
          <w:p w:rsidR="00B7381E" w:rsidRDefault="00B7381E" w:rsidP="00547291">
            <w:pPr>
              <w:tabs>
                <w:tab w:val="left" w:pos="1701"/>
                <w:tab w:val="left" w:pos="1985"/>
                <w:tab w:val="left" w:pos="6789"/>
              </w:tabs>
              <w:rPr>
                <w:color w:val="auto"/>
              </w:rPr>
            </w:pPr>
            <w:r>
              <w:rPr>
                <w:color w:val="auto"/>
              </w:rPr>
              <w:lastRenderedPageBreak/>
              <w:t xml:space="preserve">Reaktion </w:t>
            </w:r>
          </w:p>
        </w:tc>
        <w:tc>
          <w:tcPr>
            <w:tcW w:w="3233" w:type="dxa"/>
            <w:gridSpan w:val="4"/>
          </w:tcPr>
          <w:p w:rsidR="00B7381E" w:rsidRDefault="00B7381E" w:rsidP="00547291">
            <w:pPr>
              <w:tabs>
                <w:tab w:val="left" w:pos="1701"/>
                <w:tab w:val="left" w:pos="1985"/>
                <w:tab w:val="left" w:pos="6789"/>
              </w:tabs>
              <w:rPr>
                <w:color w:val="auto"/>
              </w:rPr>
            </w:pPr>
            <w:r>
              <w:rPr>
                <w:color w:val="auto"/>
              </w:rPr>
              <w:t xml:space="preserve">Zusammensetzung von Gemisch 1 in </w:t>
            </w:r>
            <w:proofErr w:type="spellStart"/>
            <w:r>
              <w:rPr>
                <w:color w:val="auto"/>
              </w:rPr>
              <w:t>mL</w:t>
            </w:r>
            <w:proofErr w:type="spellEnd"/>
          </w:p>
        </w:tc>
        <w:tc>
          <w:tcPr>
            <w:tcW w:w="3234" w:type="dxa"/>
            <w:gridSpan w:val="4"/>
          </w:tcPr>
          <w:p w:rsidR="00B7381E" w:rsidRDefault="00B7381E" w:rsidP="00547291">
            <w:pPr>
              <w:tabs>
                <w:tab w:val="left" w:pos="1701"/>
                <w:tab w:val="left" w:pos="1985"/>
                <w:tab w:val="left" w:pos="6789"/>
              </w:tabs>
              <w:rPr>
                <w:color w:val="auto"/>
              </w:rPr>
            </w:pPr>
            <w:r>
              <w:rPr>
                <w:color w:val="auto"/>
              </w:rPr>
              <w:t xml:space="preserve">Zusammensetzung von Gemisch 2 in </w:t>
            </w:r>
            <w:proofErr w:type="spellStart"/>
            <w:r>
              <w:rPr>
                <w:color w:val="auto"/>
              </w:rPr>
              <w:t>mL</w:t>
            </w:r>
            <w:proofErr w:type="spellEnd"/>
          </w:p>
        </w:tc>
      </w:tr>
      <w:tr w:rsidR="00B7381E" w:rsidTr="00547291">
        <w:tc>
          <w:tcPr>
            <w:tcW w:w="2713" w:type="dxa"/>
          </w:tcPr>
          <w:p w:rsidR="00B7381E" w:rsidRDefault="00B7381E" w:rsidP="00547291">
            <w:pPr>
              <w:tabs>
                <w:tab w:val="left" w:pos="1701"/>
                <w:tab w:val="left" w:pos="1985"/>
                <w:tab w:val="left" w:pos="6789"/>
              </w:tabs>
              <w:rPr>
                <w:color w:val="auto"/>
              </w:rPr>
            </w:pPr>
          </w:p>
        </w:tc>
        <w:tc>
          <w:tcPr>
            <w:tcW w:w="723" w:type="dxa"/>
          </w:tcPr>
          <w:p w:rsidR="00B7381E" w:rsidRDefault="00B7381E" w:rsidP="00547291">
            <w:pPr>
              <w:tabs>
                <w:tab w:val="left" w:pos="1701"/>
                <w:tab w:val="left" w:pos="1985"/>
                <w:tab w:val="left" w:pos="6789"/>
              </w:tabs>
              <w:rPr>
                <w:color w:val="auto"/>
              </w:rPr>
            </w:pPr>
            <w:r>
              <w:rPr>
                <w:color w:val="auto"/>
              </w:rPr>
              <w:t>Lösung 1</w:t>
            </w:r>
          </w:p>
        </w:tc>
        <w:tc>
          <w:tcPr>
            <w:tcW w:w="724" w:type="dxa"/>
          </w:tcPr>
          <w:p w:rsidR="00B7381E" w:rsidRDefault="00B7381E" w:rsidP="00547291">
            <w:pPr>
              <w:tabs>
                <w:tab w:val="left" w:pos="1701"/>
                <w:tab w:val="left" w:pos="1985"/>
                <w:tab w:val="left" w:pos="6789"/>
              </w:tabs>
              <w:rPr>
                <w:color w:val="auto"/>
              </w:rPr>
            </w:pPr>
            <w:r>
              <w:rPr>
                <w:color w:val="auto"/>
              </w:rPr>
              <w:t>Lösung 2</w:t>
            </w:r>
          </w:p>
        </w:tc>
        <w:tc>
          <w:tcPr>
            <w:tcW w:w="724" w:type="dxa"/>
          </w:tcPr>
          <w:p w:rsidR="00B7381E" w:rsidRDefault="00B7381E" w:rsidP="00547291">
            <w:pPr>
              <w:tabs>
                <w:tab w:val="left" w:pos="1701"/>
                <w:tab w:val="left" w:pos="1985"/>
                <w:tab w:val="left" w:pos="6789"/>
              </w:tabs>
              <w:rPr>
                <w:color w:val="auto"/>
              </w:rPr>
            </w:pPr>
            <w:r>
              <w:rPr>
                <w:color w:val="auto"/>
              </w:rPr>
              <w:t>Lösung 3</w:t>
            </w:r>
          </w:p>
        </w:tc>
        <w:tc>
          <w:tcPr>
            <w:tcW w:w="1062" w:type="dxa"/>
          </w:tcPr>
          <w:p w:rsidR="00B7381E" w:rsidRDefault="00B7381E" w:rsidP="00547291">
            <w:pPr>
              <w:tabs>
                <w:tab w:val="left" w:pos="1701"/>
                <w:tab w:val="left" w:pos="1985"/>
                <w:tab w:val="left" w:pos="6789"/>
              </w:tabs>
              <w:rPr>
                <w:color w:val="auto"/>
              </w:rPr>
            </w:pPr>
            <w:r>
              <w:rPr>
                <w:color w:val="auto"/>
              </w:rPr>
              <w:t>Destilliertes Wasser</w:t>
            </w:r>
          </w:p>
        </w:tc>
        <w:tc>
          <w:tcPr>
            <w:tcW w:w="724" w:type="dxa"/>
          </w:tcPr>
          <w:p w:rsidR="00B7381E" w:rsidRDefault="00B7381E" w:rsidP="00547291">
            <w:pPr>
              <w:tabs>
                <w:tab w:val="left" w:pos="1701"/>
                <w:tab w:val="left" w:pos="1985"/>
                <w:tab w:val="left" w:pos="6789"/>
              </w:tabs>
              <w:rPr>
                <w:color w:val="auto"/>
              </w:rPr>
            </w:pPr>
            <w:r>
              <w:rPr>
                <w:color w:val="auto"/>
              </w:rPr>
              <w:t>Lösung 4</w:t>
            </w:r>
          </w:p>
        </w:tc>
        <w:tc>
          <w:tcPr>
            <w:tcW w:w="724" w:type="dxa"/>
          </w:tcPr>
          <w:p w:rsidR="00B7381E" w:rsidRDefault="00B7381E" w:rsidP="00547291">
            <w:pPr>
              <w:tabs>
                <w:tab w:val="left" w:pos="1701"/>
                <w:tab w:val="left" w:pos="1985"/>
                <w:tab w:val="left" w:pos="6789"/>
              </w:tabs>
              <w:rPr>
                <w:color w:val="auto"/>
              </w:rPr>
            </w:pPr>
            <w:r>
              <w:rPr>
                <w:color w:val="auto"/>
              </w:rPr>
              <w:t>Lösung 5</w:t>
            </w:r>
          </w:p>
        </w:tc>
        <w:tc>
          <w:tcPr>
            <w:tcW w:w="724" w:type="dxa"/>
          </w:tcPr>
          <w:p w:rsidR="00B7381E" w:rsidRDefault="00B7381E" w:rsidP="00547291">
            <w:pPr>
              <w:tabs>
                <w:tab w:val="left" w:pos="1701"/>
                <w:tab w:val="left" w:pos="1985"/>
                <w:tab w:val="left" w:pos="6789"/>
              </w:tabs>
              <w:rPr>
                <w:color w:val="auto"/>
              </w:rPr>
            </w:pPr>
            <w:r>
              <w:rPr>
                <w:color w:val="auto"/>
              </w:rPr>
              <w:t>Lösung 6</w:t>
            </w:r>
          </w:p>
        </w:tc>
        <w:tc>
          <w:tcPr>
            <w:tcW w:w="1062" w:type="dxa"/>
          </w:tcPr>
          <w:p w:rsidR="00B7381E" w:rsidRDefault="00B7381E" w:rsidP="00547291">
            <w:pPr>
              <w:tabs>
                <w:tab w:val="left" w:pos="1701"/>
                <w:tab w:val="left" w:pos="1985"/>
                <w:tab w:val="left" w:pos="6789"/>
              </w:tabs>
              <w:rPr>
                <w:color w:val="auto"/>
              </w:rPr>
            </w:pPr>
            <w:r>
              <w:rPr>
                <w:color w:val="auto"/>
              </w:rPr>
              <w:t>Destilliertes Wasser</w:t>
            </w:r>
          </w:p>
        </w:tc>
      </w:tr>
      <w:tr w:rsidR="00B7381E" w:rsidTr="00547291">
        <w:tc>
          <w:tcPr>
            <w:tcW w:w="2713" w:type="dxa"/>
          </w:tcPr>
          <w:p w:rsidR="00B7381E" w:rsidRDefault="00B7381E" w:rsidP="00547291">
            <w:pPr>
              <w:tabs>
                <w:tab w:val="left" w:pos="1701"/>
                <w:tab w:val="left" w:pos="1985"/>
                <w:tab w:val="left" w:pos="6789"/>
              </w:tabs>
              <w:rPr>
                <w:color w:val="auto"/>
              </w:rPr>
            </w:pPr>
            <w:r>
              <w:rPr>
                <w:color w:val="auto"/>
              </w:rPr>
              <w:t>1</w:t>
            </w:r>
          </w:p>
        </w:tc>
        <w:tc>
          <w:tcPr>
            <w:tcW w:w="723" w:type="dxa"/>
          </w:tcPr>
          <w:p w:rsidR="00B7381E" w:rsidRDefault="00B7381E" w:rsidP="00547291">
            <w:pPr>
              <w:tabs>
                <w:tab w:val="left" w:pos="1701"/>
                <w:tab w:val="left" w:pos="1985"/>
                <w:tab w:val="left" w:pos="6789"/>
              </w:tabs>
              <w:rPr>
                <w:color w:val="auto"/>
              </w:rPr>
            </w:pPr>
            <w:r>
              <w:rPr>
                <w:color w:val="auto"/>
              </w:rPr>
              <w:t>10</w:t>
            </w:r>
          </w:p>
        </w:tc>
        <w:tc>
          <w:tcPr>
            <w:tcW w:w="724" w:type="dxa"/>
          </w:tcPr>
          <w:p w:rsidR="00B7381E" w:rsidRDefault="00B7381E" w:rsidP="00547291">
            <w:pPr>
              <w:tabs>
                <w:tab w:val="left" w:pos="1701"/>
                <w:tab w:val="left" w:pos="1985"/>
                <w:tab w:val="left" w:pos="6789"/>
              </w:tabs>
              <w:rPr>
                <w:color w:val="auto"/>
              </w:rPr>
            </w:pPr>
            <w:r>
              <w:rPr>
                <w:color w:val="auto"/>
              </w:rPr>
              <w:t>20</w:t>
            </w:r>
          </w:p>
        </w:tc>
        <w:tc>
          <w:tcPr>
            <w:tcW w:w="724" w:type="dxa"/>
          </w:tcPr>
          <w:p w:rsidR="00B7381E" w:rsidRDefault="00B7381E" w:rsidP="00547291">
            <w:pPr>
              <w:tabs>
                <w:tab w:val="left" w:pos="1701"/>
                <w:tab w:val="left" w:pos="1985"/>
                <w:tab w:val="left" w:pos="6789"/>
              </w:tabs>
              <w:rPr>
                <w:color w:val="auto"/>
              </w:rPr>
            </w:pPr>
            <w:r>
              <w:rPr>
                <w:color w:val="auto"/>
              </w:rPr>
              <w:t>10</w:t>
            </w:r>
          </w:p>
        </w:tc>
        <w:tc>
          <w:tcPr>
            <w:tcW w:w="1062" w:type="dxa"/>
          </w:tcPr>
          <w:p w:rsidR="00B7381E" w:rsidRDefault="00B7381E" w:rsidP="00547291">
            <w:pPr>
              <w:tabs>
                <w:tab w:val="left" w:pos="1701"/>
                <w:tab w:val="left" w:pos="1985"/>
                <w:tab w:val="left" w:pos="6789"/>
              </w:tabs>
              <w:rPr>
                <w:color w:val="auto"/>
              </w:rPr>
            </w:pPr>
            <w:r>
              <w:rPr>
                <w:color w:val="auto"/>
              </w:rPr>
              <w:t>60</w:t>
            </w:r>
          </w:p>
        </w:tc>
        <w:tc>
          <w:tcPr>
            <w:tcW w:w="724" w:type="dxa"/>
          </w:tcPr>
          <w:p w:rsidR="00B7381E" w:rsidRDefault="00B7381E" w:rsidP="00547291">
            <w:pPr>
              <w:tabs>
                <w:tab w:val="left" w:pos="1701"/>
                <w:tab w:val="left" w:pos="1985"/>
                <w:tab w:val="left" w:pos="6789"/>
              </w:tabs>
              <w:rPr>
                <w:color w:val="auto"/>
              </w:rPr>
            </w:pPr>
            <w:r>
              <w:rPr>
                <w:color w:val="auto"/>
              </w:rPr>
              <w:t>20</w:t>
            </w:r>
          </w:p>
        </w:tc>
        <w:tc>
          <w:tcPr>
            <w:tcW w:w="724" w:type="dxa"/>
          </w:tcPr>
          <w:p w:rsidR="00B7381E" w:rsidRDefault="00B7381E" w:rsidP="00547291">
            <w:pPr>
              <w:tabs>
                <w:tab w:val="left" w:pos="1701"/>
                <w:tab w:val="left" w:pos="1985"/>
                <w:tab w:val="left" w:pos="6789"/>
              </w:tabs>
              <w:rPr>
                <w:color w:val="auto"/>
              </w:rPr>
            </w:pPr>
            <w:r>
              <w:rPr>
                <w:color w:val="auto"/>
              </w:rPr>
              <w:t>10</w:t>
            </w:r>
          </w:p>
        </w:tc>
        <w:tc>
          <w:tcPr>
            <w:tcW w:w="724" w:type="dxa"/>
          </w:tcPr>
          <w:p w:rsidR="00B7381E" w:rsidRDefault="00B7381E" w:rsidP="00547291">
            <w:pPr>
              <w:tabs>
                <w:tab w:val="left" w:pos="1701"/>
                <w:tab w:val="left" w:pos="1985"/>
                <w:tab w:val="left" w:pos="6789"/>
              </w:tabs>
              <w:rPr>
                <w:color w:val="auto"/>
              </w:rPr>
            </w:pPr>
            <w:r>
              <w:rPr>
                <w:color w:val="auto"/>
              </w:rPr>
              <w:t>1</w:t>
            </w:r>
          </w:p>
        </w:tc>
        <w:tc>
          <w:tcPr>
            <w:tcW w:w="1062" w:type="dxa"/>
          </w:tcPr>
          <w:p w:rsidR="00B7381E" w:rsidRDefault="00B7381E" w:rsidP="00547291">
            <w:pPr>
              <w:tabs>
                <w:tab w:val="left" w:pos="1701"/>
                <w:tab w:val="left" w:pos="1985"/>
                <w:tab w:val="left" w:pos="6789"/>
              </w:tabs>
              <w:rPr>
                <w:color w:val="auto"/>
              </w:rPr>
            </w:pPr>
            <w:r>
              <w:rPr>
                <w:color w:val="auto"/>
              </w:rPr>
              <w:t>69</w:t>
            </w:r>
          </w:p>
        </w:tc>
      </w:tr>
      <w:tr w:rsidR="00B7381E" w:rsidTr="00547291">
        <w:tc>
          <w:tcPr>
            <w:tcW w:w="2713" w:type="dxa"/>
          </w:tcPr>
          <w:p w:rsidR="00B7381E" w:rsidRDefault="00B7381E" w:rsidP="00547291">
            <w:pPr>
              <w:tabs>
                <w:tab w:val="left" w:pos="1701"/>
                <w:tab w:val="left" w:pos="1985"/>
                <w:tab w:val="left" w:pos="6789"/>
              </w:tabs>
              <w:rPr>
                <w:color w:val="auto"/>
              </w:rPr>
            </w:pPr>
            <w:r>
              <w:rPr>
                <w:color w:val="auto"/>
              </w:rPr>
              <w:t>2</w:t>
            </w:r>
          </w:p>
        </w:tc>
        <w:tc>
          <w:tcPr>
            <w:tcW w:w="723" w:type="dxa"/>
          </w:tcPr>
          <w:p w:rsidR="00B7381E" w:rsidRDefault="00B7381E" w:rsidP="00547291">
            <w:pPr>
              <w:tabs>
                <w:tab w:val="left" w:pos="1701"/>
                <w:tab w:val="left" w:pos="1985"/>
                <w:tab w:val="left" w:pos="6789"/>
              </w:tabs>
              <w:rPr>
                <w:color w:val="auto"/>
              </w:rPr>
            </w:pPr>
            <w:r>
              <w:rPr>
                <w:color w:val="auto"/>
              </w:rPr>
              <w:t>10</w:t>
            </w:r>
          </w:p>
        </w:tc>
        <w:tc>
          <w:tcPr>
            <w:tcW w:w="724" w:type="dxa"/>
          </w:tcPr>
          <w:p w:rsidR="00B7381E" w:rsidRDefault="00B7381E" w:rsidP="00547291">
            <w:pPr>
              <w:tabs>
                <w:tab w:val="left" w:pos="1701"/>
                <w:tab w:val="left" w:pos="1985"/>
                <w:tab w:val="left" w:pos="6789"/>
              </w:tabs>
              <w:rPr>
                <w:color w:val="auto"/>
              </w:rPr>
            </w:pPr>
            <w:r>
              <w:rPr>
                <w:color w:val="auto"/>
              </w:rPr>
              <w:t>20</w:t>
            </w:r>
          </w:p>
        </w:tc>
        <w:tc>
          <w:tcPr>
            <w:tcW w:w="724" w:type="dxa"/>
          </w:tcPr>
          <w:p w:rsidR="00B7381E" w:rsidRDefault="00B7381E" w:rsidP="00547291">
            <w:pPr>
              <w:tabs>
                <w:tab w:val="left" w:pos="1701"/>
                <w:tab w:val="left" w:pos="1985"/>
                <w:tab w:val="left" w:pos="6789"/>
              </w:tabs>
              <w:rPr>
                <w:color w:val="auto"/>
              </w:rPr>
            </w:pPr>
            <w:r>
              <w:rPr>
                <w:color w:val="auto"/>
              </w:rPr>
              <w:t>10</w:t>
            </w:r>
          </w:p>
        </w:tc>
        <w:tc>
          <w:tcPr>
            <w:tcW w:w="1062" w:type="dxa"/>
          </w:tcPr>
          <w:p w:rsidR="00B7381E" w:rsidRDefault="00B7381E" w:rsidP="00547291">
            <w:pPr>
              <w:tabs>
                <w:tab w:val="left" w:pos="1701"/>
                <w:tab w:val="left" w:pos="1985"/>
                <w:tab w:val="left" w:pos="6789"/>
              </w:tabs>
              <w:rPr>
                <w:color w:val="auto"/>
              </w:rPr>
            </w:pPr>
            <w:r>
              <w:rPr>
                <w:color w:val="auto"/>
              </w:rPr>
              <w:t>60</w:t>
            </w:r>
          </w:p>
        </w:tc>
        <w:tc>
          <w:tcPr>
            <w:tcW w:w="724" w:type="dxa"/>
          </w:tcPr>
          <w:p w:rsidR="00B7381E" w:rsidRDefault="00B7381E" w:rsidP="00547291">
            <w:pPr>
              <w:tabs>
                <w:tab w:val="left" w:pos="1701"/>
                <w:tab w:val="left" w:pos="1985"/>
                <w:tab w:val="left" w:pos="6789"/>
              </w:tabs>
              <w:rPr>
                <w:color w:val="auto"/>
              </w:rPr>
            </w:pPr>
            <w:r>
              <w:rPr>
                <w:color w:val="auto"/>
              </w:rPr>
              <w:t>20</w:t>
            </w:r>
          </w:p>
        </w:tc>
        <w:tc>
          <w:tcPr>
            <w:tcW w:w="724" w:type="dxa"/>
          </w:tcPr>
          <w:p w:rsidR="00B7381E" w:rsidRDefault="00B7381E" w:rsidP="00547291">
            <w:pPr>
              <w:tabs>
                <w:tab w:val="left" w:pos="1701"/>
                <w:tab w:val="left" w:pos="1985"/>
                <w:tab w:val="left" w:pos="6789"/>
              </w:tabs>
              <w:rPr>
                <w:color w:val="auto"/>
              </w:rPr>
            </w:pPr>
            <w:r>
              <w:rPr>
                <w:color w:val="auto"/>
              </w:rPr>
              <w:t>10</w:t>
            </w:r>
          </w:p>
        </w:tc>
        <w:tc>
          <w:tcPr>
            <w:tcW w:w="724" w:type="dxa"/>
          </w:tcPr>
          <w:p w:rsidR="00B7381E" w:rsidRDefault="00B7381E" w:rsidP="00547291">
            <w:pPr>
              <w:tabs>
                <w:tab w:val="left" w:pos="1701"/>
                <w:tab w:val="left" w:pos="1985"/>
                <w:tab w:val="left" w:pos="6789"/>
              </w:tabs>
              <w:rPr>
                <w:color w:val="auto"/>
              </w:rPr>
            </w:pPr>
            <w:r>
              <w:rPr>
                <w:color w:val="auto"/>
              </w:rPr>
              <w:t>1</w:t>
            </w:r>
          </w:p>
        </w:tc>
        <w:tc>
          <w:tcPr>
            <w:tcW w:w="1062" w:type="dxa"/>
          </w:tcPr>
          <w:p w:rsidR="00B7381E" w:rsidRDefault="00B7381E" w:rsidP="00547291">
            <w:pPr>
              <w:tabs>
                <w:tab w:val="left" w:pos="1701"/>
                <w:tab w:val="left" w:pos="1985"/>
                <w:tab w:val="left" w:pos="6789"/>
              </w:tabs>
              <w:rPr>
                <w:color w:val="auto"/>
              </w:rPr>
            </w:pPr>
            <w:r>
              <w:rPr>
                <w:color w:val="auto"/>
              </w:rPr>
              <w:t>69</w:t>
            </w:r>
          </w:p>
        </w:tc>
      </w:tr>
      <w:tr w:rsidR="00B7381E" w:rsidTr="00547291">
        <w:tc>
          <w:tcPr>
            <w:tcW w:w="2713" w:type="dxa"/>
          </w:tcPr>
          <w:p w:rsidR="00B7381E" w:rsidRDefault="00B7381E" w:rsidP="00547291">
            <w:pPr>
              <w:tabs>
                <w:tab w:val="left" w:pos="1701"/>
                <w:tab w:val="left" w:pos="1985"/>
                <w:tab w:val="left" w:pos="6789"/>
              </w:tabs>
              <w:rPr>
                <w:color w:val="auto"/>
              </w:rPr>
            </w:pPr>
            <w:r>
              <w:rPr>
                <w:color w:val="auto"/>
              </w:rPr>
              <w:t>3</w:t>
            </w:r>
          </w:p>
        </w:tc>
        <w:tc>
          <w:tcPr>
            <w:tcW w:w="723" w:type="dxa"/>
          </w:tcPr>
          <w:p w:rsidR="00B7381E" w:rsidRDefault="00B7381E" w:rsidP="00547291">
            <w:pPr>
              <w:tabs>
                <w:tab w:val="left" w:pos="1701"/>
                <w:tab w:val="left" w:pos="1985"/>
                <w:tab w:val="left" w:pos="6789"/>
              </w:tabs>
              <w:rPr>
                <w:color w:val="auto"/>
              </w:rPr>
            </w:pPr>
            <w:r>
              <w:rPr>
                <w:color w:val="auto"/>
              </w:rPr>
              <w:t>10</w:t>
            </w:r>
          </w:p>
        </w:tc>
        <w:tc>
          <w:tcPr>
            <w:tcW w:w="724" w:type="dxa"/>
          </w:tcPr>
          <w:p w:rsidR="00B7381E" w:rsidRDefault="00B7381E" w:rsidP="00547291">
            <w:pPr>
              <w:tabs>
                <w:tab w:val="left" w:pos="1701"/>
                <w:tab w:val="left" w:pos="1985"/>
                <w:tab w:val="left" w:pos="6789"/>
              </w:tabs>
              <w:rPr>
                <w:color w:val="auto"/>
              </w:rPr>
            </w:pPr>
            <w:r>
              <w:rPr>
                <w:color w:val="auto"/>
              </w:rPr>
              <w:t>20</w:t>
            </w:r>
          </w:p>
        </w:tc>
        <w:tc>
          <w:tcPr>
            <w:tcW w:w="724" w:type="dxa"/>
          </w:tcPr>
          <w:p w:rsidR="00B7381E" w:rsidRDefault="00B7381E" w:rsidP="00547291">
            <w:pPr>
              <w:tabs>
                <w:tab w:val="left" w:pos="1701"/>
                <w:tab w:val="left" w:pos="1985"/>
                <w:tab w:val="left" w:pos="6789"/>
              </w:tabs>
              <w:rPr>
                <w:color w:val="auto"/>
              </w:rPr>
            </w:pPr>
            <w:r>
              <w:rPr>
                <w:color w:val="auto"/>
              </w:rPr>
              <w:t>10</w:t>
            </w:r>
          </w:p>
        </w:tc>
        <w:tc>
          <w:tcPr>
            <w:tcW w:w="1062" w:type="dxa"/>
          </w:tcPr>
          <w:p w:rsidR="00B7381E" w:rsidRDefault="00B7381E" w:rsidP="00547291">
            <w:pPr>
              <w:tabs>
                <w:tab w:val="left" w:pos="1701"/>
                <w:tab w:val="left" w:pos="1985"/>
                <w:tab w:val="left" w:pos="6789"/>
              </w:tabs>
              <w:rPr>
                <w:color w:val="auto"/>
              </w:rPr>
            </w:pPr>
            <w:r>
              <w:rPr>
                <w:color w:val="auto"/>
              </w:rPr>
              <w:t>60</w:t>
            </w:r>
          </w:p>
        </w:tc>
        <w:tc>
          <w:tcPr>
            <w:tcW w:w="724" w:type="dxa"/>
          </w:tcPr>
          <w:p w:rsidR="00B7381E" w:rsidRDefault="00B7381E" w:rsidP="00547291">
            <w:pPr>
              <w:tabs>
                <w:tab w:val="left" w:pos="1701"/>
                <w:tab w:val="left" w:pos="1985"/>
                <w:tab w:val="left" w:pos="6789"/>
              </w:tabs>
              <w:rPr>
                <w:color w:val="auto"/>
              </w:rPr>
            </w:pPr>
            <w:r>
              <w:rPr>
                <w:color w:val="auto"/>
              </w:rPr>
              <w:t>20</w:t>
            </w:r>
          </w:p>
        </w:tc>
        <w:tc>
          <w:tcPr>
            <w:tcW w:w="724" w:type="dxa"/>
          </w:tcPr>
          <w:p w:rsidR="00B7381E" w:rsidRDefault="00B7381E" w:rsidP="00547291">
            <w:pPr>
              <w:tabs>
                <w:tab w:val="left" w:pos="1701"/>
                <w:tab w:val="left" w:pos="1985"/>
                <w:tab w:val="left" w:pos="6789"/>
              </w:tabs>
              <w:rPr>
                <w:color w:val="auto"/>
              </w:rPr>
            </w:pPr>
            <w:r>
              <w:rPr>
                <w:color w:val="auto"/>
              </w:rPr>
              <w:t>20</w:t>
            </w:r>
          </w:p>
        </w:tc>
        <w:tc>
          <w:tcPr>
            <w:tcW w:w="724" w:type="dxa"/>
          </w:tcPr>
          <w:p w:rsidR="00B7381E" w:rsidRDefault="00B7381E" w:rsidP="00547291">
            <w:pPr>
              <w:tabs>
                <w:tab w:val="left" w:pos="1701"/>
                <w:tab w:val="left" w:pos="1985"/>
                <w:tab w:val="left" w:pos="6789"/>
              </w:tabs>
              <w:rPr>
                <w:color w:val="auto"/>
              </w:rPr>
            </w:pPr>
            <w:r>
              <w:rPr>
                <w:color w:val="auto"/>
              </w:rPr>
              <w:t>1</w:t>
            </w:r>
          </w:p>
        </w:tc>
        <w:tc>
          <w:tcPr>
            <w:tcW w:w="1062" w:type="dxa"/>
          </w:tcPr>
          <w:p w:rsidR="00B7381E" w:rsidRDefault="00B7381E" w:rsidP="00547291">
            <w:pPr>
              <w:tabs>
                <w:tab w:val="left" w:pos="1701"/>
                <w:tab w:val="left" w:pos="1985"/>
                <w:tab w:val="left" w:pos="6789"/>
              </w:tabs>
              <w:rPr>
                <w:color w:val="auto"/>
              </w:rPr>
            </w:pPr>
            <w:r>
              <w:rPr>
                <w:color w:val="auto"/>
              </w:rPr>
              <w:t>59</w:t>
            </w:r>
          </w:p>
        </w:tc>
      </w:tr>
      <w:tr w:rsidR="00B7381E" w:rsidTr="00547291">
        <w:tc>
          <w:tcPr>
            <w:tcW w:w="2713" w:type="dxa"/>
          </w:tcPr>
          <w:p w:rsidR="00B7381E" w:rsidRDefault="00B7381E" w:rsidP="00547291">
            <w:pPr>
              <w:tabs>
                <w:tab w:val="left" w:pos="1701"/>
                <w:tab w:val="left" w:pos="1985"/>
                <w:tab w:val="left" w:pos="6789"/>
              </w:tabs>
              <w:rPr>
                <w:color w:val="auto"/>
              </w:rPr>
            </w:pPr>
            <w:r>
              <w:rPr>
                <w:color w:val="auto"/>
              </w:rPr>
              <w:t>4</w:t>
            </w:r>
          </w:p>
        </w:tc>
        <w:tc>
          <w:tcPr>
            <w:tcW w:w="723" w:type="dxa"/>
          </w:tcPr>
          <w:p w:rsidR="00B7381E" w:rsidRDefault="00B7381E" w:rsidP="00547291">
            <w:pPr>
              <w:tabs>
                <w:tab w:val="left" w:pos="1701"/>
                <w:tab w:val="left" w:pos="1985"/>
                <w:tab w:val="left" w:pos="6789"/>
              </w:tabs>
              <w:rPr>
                <w:color w:val="auto"/>
              </w:rPr>
            </w:pPr>
            <w:r>
              <w:rPr>
                <w:color w:val="auto"/>
              </w:rPr>
              <w:t>20</w:t>
            </w:r>
          </w:p>
        </w:tc>
        <w:tc>
          <w:tcPr>
            <w:tcW w:w="724" w:type="dxa"/>
          </w:tcPr>
          <w:p w:rsidR="00B7381E" w:rsidRDefault="00B7381E" w:rsidP="00547291">
            <w:pPr>
              <w:tabs>
                <w:tab w:val="left" w:pos="1701"/>
                <w:tab w:val="left" w:pos="1985"/>
                <w:tab w:val="left" w:pos="6789"/>
              </w:tabs>
              <w:rPr>
                <w:color w:val="auto"/>
              </w:rPr>
            </w:pPr>
            <w:r>
              <w:rPr>
                <w:color w:val="auto"/>
              </w:rPr>
              <w:t>20</w:t>
            </w:r>
          </w:p>
        </w:tc>
        <w:tc>
          <w:tcPr>
            <w:tcW w:w="724" w:type="dxa"/>
          </w:tcPr>
          <w:p w:rsidR="00B7381E" w:rsidRDefault="00B7381E" w:rsidP="00547291">
            <w:pPr>
              <w:tabs>
                <w:tab w:val="left" w:pos="1701"/>
                <w:tab w:val="left" w:pos="1985"/>
                <w:tab w:val="left" w:pos="6789"/>
              </w:tabs>
              <w:rPr>
                <w:color w:val="auto"/>
              </w:rPr>
            </w:pPr>
            <w:r>
              <w:rPr>
                <w:color w:val="auto"/>
              </w:rPr>
              <w:t>10</w:t>
            </w:r>
          </w:p>
        </w:tc>
        <w:tc>
          <w:tcPr>
            <w:tcW w:w="1062" w:type="dxa"/>
          </w:tcPr>
          <w:p w:rsidR="00B7381E" w:rsidRDefault="00B7381E" w:rsidP="00547291">
            <w:pPr>
              <w:tabs>
                <w:tab w:val="left" w:pos="1701"/>
                <w:tab w:val="left" w:pos="1985"/>
                <w:tab w:val="left" w:pos="6789"/>
              </w:tabs>
              <w:rPr>
                <w:color w:val="auto"/>
              </w:rPr>
            </w:pPr>
            <w:r>
              <w:rPr>
                <w:color w:val="auto"/>
              </w:rPr>
              <w:t>50</w:t>
            </w:r>
          </w:p>
        </w:tc>
        <w:tc>
          <w:tcPr>
            <w:tcW w:w="724" w:type="dxa"/>
          </w:tcPr>
          <w:p w:rsidR="00B7381E" w:rsidRDefault="00B7381E" w:rsidP="00547291">
            <w:pPr>
              <w:tabs>
                <w:tab w:val="left" w:pos="1701"/>
                <w:tab w:val="left" w:pos="1985"/>
                <w:tab w:val="left" w:pos="6789"/>
              </w:tabs>
              <w:rPr>
                <w:color w:val="auto"/>
              </w:rPr>
            </w:pPr>
            <w:r>
              <w:rPr>
                <w:color w:val="auto"/>
              </w:rPr>
              <w:t>20</w:t>
            </w:r>
          </w:p>
        </w:tc>
        <w:tc>
          <w:tcPr>
            <w:tcW w:w="724" w:type="dxa"/>
          </w:tcPr>
          <w:p w:rsidR="00B7381E" w:rsidRDefault="00B7381E" w:rsidP="00547291">
            <w:pPr>
              <w:tabs>
                <w:tab w:val="left" w:pos="1701"/>
                <w:tab w:val="left" w:pos="1985"/>
                <w:tab w:val="left" w:pos="6789"/>
              </w:tabs>
              <w:rPr>
                <w:color w:val="auto"/>
              </w:rPr>
            </w:pPr>
            <w:r>
              <w:rPr>
                <w:color w:val="auto"/>
              </w:rPr>
              <w:t>10</w:t>
            </w:r>
          </w:p>
        </w:tc>
        <w:tc>
          <w:tcPr>
            <w:tcW w:w="724" w:type="dxa"/>
          </w:tcPr>
          <w:p w:rsidR="00B7381E" w:rsidRDefault="00B7381E" w:rsidP="00547291">
            <w:pPr>
              <w:tabs>
                <w:tab w:val="left" w:pos="1701"/>
                <w:tab w:val="left" w:pos="1985"/>
                <w:tab w:val="left" w:pos="6789"/>
              </w:tabs>
              <w:rPr>
                <w:color w:val="auto"/>
              </w:rPr>
            </w:pPr>
            <w:r>
              <w:rPr>
                <w:color w:val="auto"/>
              </w:rPr>
              <w:t>1</w:t>
            </w:r>
          </w:p>
        </w:tc>
        <w:tc>
          <w:tcPr>
            <w:tcW w:w="1062" w:type="dxa"/>
          </w:tcPr>
          <w:p w:rsidR="00B7381E" w:rsidRDefault="00B7381E" w:rsidP="00547291">
            <w:pPr>
              <w:tabs>
                <w:tab w:val="left" w:pos="1701"/>
                <w:tab w:val="left" w:pos="1985"/>
                <w:tab w:val="left" w:pos="6789"/>
              </w:tabs>
              <w:rPr>
                <w:color w:val="auto"/>
              </w:rPr>
            </w:pPr>
            <w:r>
              <w:rPr>
                <w:color w:val="auto"/>
              </w:rPr>
              <w:t>69</w:t>
            </w:r>
          </w:p>
        </w:tc>
      </w:tr>
      <w:tr w:rsidR="00B7381E" w:rsidTr="00547291">
        <w:tc>
          <w:tcPr>
            <w:tcW w:w="2713" w:type="dxa"/>
          </w:tcPr>
          <w:p w:rsidR="00B7381E" w:rsidRDefault="00B7381E" w:rsidP="00547291">
            <w:pPr>
              <w:tabs>
                <w:tab w:val="left" w:pos="1701"/>
                <w:tab w:val="left" w:pos="1985"/>
                <w:tab w:val="left" w:pos="6789"/>
              </w:tabs>
              <w:rPr>
                <w:color w:val="auto"/>
              </w:rPr>
            </w:pPr>
            <w:r>
              <w:rPr>
                <w:color w:val="auto"/>
              </w:rPr>
              <w:t>5</w:t>
            </w:r>
          </w:p>
        </w:tc>
        <w:tc>
          <w:tcPr>
            <w:tcW w:w="723" w:type="dxa"/>
          </w:tcPr>
          <w:p w:rsidR="00B7381E" w:rsidRDefault="00B7381E" w:rsidP="00547291">
            <w:pPr>
              <w:tabs>
                <w:tab w:val="left" w:pos="1701"/>
                <w:tab w:val="left" w:pos="1985"/>
                <w:tab w:val="left" w:pos="6789"/>
              </w:tabs>
              <w:rPr>
                <w:color w:val="auto"/>
              </w:rPr>
            </w:pPr>
            <w:r>
              <w:rPr>
                <w:color w:val="auto"/>
              </w:rPr>
              <w:t>10</w:t>
            </w:r>
          </w:p>
        </w:tc>
        <w:tc>
          <w:tcPr>
            <w:tcW w:w="724" w:type="dxa"/>
          </w:tcPr>
          <w:p w:rsidR="00B7381E" w:rsidRDefault="00B7381E" w:rsidP="00547291">
            <w:pPr>
              <w:tabs>
                <w:tab w:val="left" w:pos="1701"/>
                <w:tab w:val="left" w:pos="1985"/>
                <w:tab w:val="left" w:pos="6789"/>
              </w:tabs>
              <w:rPr>
                <w:color w:val="auto"/>
              </w:rPr>
            </w:pPr>
            <w:r>
              <w:rPr>
                <w:color w:val="auto"/>
              </w:rPr>
              <w:t>20</w:t>
            </w:r>
          </w:p>
        </w:tc>
        <w:tc>
          <w:tcPr>
            <w:tcW w:w="724" w:type="dxa"/>
          </w:tcPr>
          <w:p w:rsidR="00B7381E" w:rsidRDefault="00B7381E" w:rsidP="00547291">
            <w:pPr>
              <w:tabs>
                <w:tab w:val="left" w:pos="1701"/>
                <w:tab w:val="left" w:pos="1985"/>
                <w:tab w:val="left" w:pos="6789"/>
              </w:tabs>
              <w:rPr>
                <w:color w:val="auto"/>
              </w:rPr>
            </w:pPr>
            <w:r>
              <w:rPr>
                <w:color w:val="auto"/>
              </w:rPr>
              <w:t>10</w:t>
            </w:r>
          </w:p>
        </w:tc>
        <w:tc>
          <w:tcPr>
            <w:tcW w:w="1062" w:type="dxa"/>
          </w:tcPr>
          <w:p w:rsidR="00B7381E" w:rsidRDefault="00B7381E" w:rsidP="00547291">
            <w:pPr>
              <w:tabs>
                <w:tab w:val="left" w:pos="1701"/>
                <w:tab w:val="left" w:pos="1985"/>
                <w:tab w:val="left" w:pos="6789"/>
              </w:tabs>
              <w:rPr>
                <w:color w:val="auto"/>
              </w:rPr>
            </w:pPr>
            <w:r>
              <w:rPr>
                <w:color w:val="auto"/>
              </w:rPr>
              <w:t>60</w:t>
            </w:r>
          </w:p>
        </w:tc>
        <w:tc>
          <w:tcPr>
            <w:tcW w:w="724" w:type="dxa"/>
          </w:tcPr>
          <w:p w:rsidR="00B7381E" w:rsidRDefault="00B7381E" w:rsidP="00547291">
            <w:pPr>
              <w:tabs>
                <w:tab w:val="left" w:pos="1701"/>
                <w:tab w:val="left" w:pos="1985"/>
                <w:tab w:val="left" w:pos="6789"/>
              </w:tabs>
              <w:rPr>
                <w:color w:val="auto"/>
              </w:rPr>
            </w:pPr>
            <w:r>
              <w:rPr>
                <w:color w:val="auto"/>
              </w:rPr>
              <w:t>40</w:t>
            </w:r>
          </w:p>
        </w:tc>
        <w:tc>
          <w:tcPr>
            <w:tcW w:w="724" w:type="dxa"/>
          </w:tcPr>
          <w:p w:rsidR="00B7381E" w:rsidRDefault="00B7381E" w:rsidP="00547291">
            <w:pPr>
              <w:tabs>
                <w:tab w:val="left" w:pos="1701"/>
                <w:tab w:val="left" w:pos="1985"/>
                <w:tab w:val="left" w:pos="6789"/>
              </w:tabs>
              <w:rPr>
                <w:color w:val="auto"/>
              </w:rPr>
            </w:pPr>
            <w:r>
              <w:rPr>
                <w:color w:val="auto"/>
              </w:rPr>
              <w:t>10</w:t>
            </w:r>
          </w:p>
        </w:tc>
        <w:tc>
          <w:tcPr>
            <w:tcW w:w="724" w:type="dxa"/>
          </w:tcPr>
          <w:p w:rsidR="00B7381E" w:rsidRDefault="00B7381E" w:rsidP="00547291">
            <w:pPr>
              <w:tabs>
                <w:tab w:val="left" w:pos="1701"/>
                <w:tab w:val="left" w:pos="1985"/>
                <w:tab w:val="left" w:pos="6789"/>
              </w:tabs>
              <w:rPr>
                <w:color w:val="auto"/>
              </w:rPr>
            </w:pPr>
            <w:r>
              <w:rPr>
                <w:color w:val="auto"/>
              </w:rPr>
              <w:t>1</w:t>
            </w:r>
          </w:p>
        </w:tc>
        <w:tc>
          <w:tcPr>
            <w:tcW w:w="1062" w:type="dxa"/>
          </w:tcPr>
          <w:p w:rsidR="00B7381E" w:rsidRDefault="00B7381E" w:rsidP="00547291">
            <w:pPr>
              <w:tabs>
                <w:tab w:val="left" w:pos="1701"/>
                <w:tab w:val="left" w:pos="1985"/>
                <w:tab w:val="left" w:pos="6789"/>
              </w:tabs>
              <w:rPr>
                <w:color w:val="auto"/>
              </w:rPr>
            </w:pPr>
            <w:r>
              <w:rPr>
                <w:color w:val="auto"/>
              </w:rPr>
              <w:t>49</w:t>
            </w:r>
          </w:p>
        </w:tc>
      </w:tr>
      <w:tr w:rsidR="00B7381E" w:rsidTr="00547291">
        <w:tc>
          <w:tcPr>
            <w:tcW w:w="2713" w:type="dxa"/>
          </w:tcPr>
          <w:p w:rsidR="00B7381E" w:rsidRDefault="00B7381E" w:rsidP="00547291">
            <w:pPr>
              <w:tabs>
                <w:tab w:val="left" w:pos="1701"/>
                <w:tab w:val="left" w:pos="1985"/>
                <w:tab w:val="left" w:pos="6789"/>
              </w:tabs>
              <w:rPr>
                <w:color w:val="auto"/>
              </w:rPr>
            </w:pPr>
            <w:r>
              <w:rPr>
                <w:color w:val="auto"/>
              </w:rPr>
              <w:t>6</w:t>
            </w:r>
          </w:p>
        </w:tc>
        <w:tc>
          <w:tcPr>
            <w:tcW w:w="723" w:type="dxa"/>
          </w:tcPr>
          <w:p w:rsidR="00B7381E" w:rsidRDefault="00B7381E" w:rsidP="00547291">
            <w:pPr>
              <w:tabs>
                <w:tab w:val="left" w:pos="1701"/>
                <w:tab w:val="left" w:pos="1985"/>
                <w:tab w:val="left" w:pos="6789"/>
              </w:tabs>
              <w:rPr>
                <w:color w:val="auto"/>
              </w:rPr>
            </w:pPr>
            <w:r>
              <w:rPr>
                <w:color w:val="auto"/>
              </w:rPr>
              <w:t>10</w:t>
            </w:r>
          </w:p>
        </w:tc>
        <w:tc>
          <w:tcPr>
            <w:tcW w:w="724" w:type="dxa"/>
          </w:tcPr>
          <w:p w:rsidR="00B7381E" w:rsidRDefault="00B7381E" w:rsidP="00547291">
            <w:pPr>
              <w:tabs>
                <w:tab w:val="left" w:pos="1701"/>
                <w:tab w:val="left" w:pos="1985"/>
                <w:tab w:val="left" w:pos="6789"/>
              </w:tabs>
              <w:rPr>
                <w:color w:val="auto"/>
              </w:rPr>
            </w:pPr>
            <w:r>
              <w:rPr>
                <w:color w:val="auto"/>
              </w:rPr>
              <w:t>40</w:t>
            </w:r>
          </w:p>
        </w:tc>
        <w:tc>
          <w:tcPr>
            <w:tcW w:w="724" w:type="dxa"/>
          </w:tcPr>
          <w:p w:rsidR="00B7381E" w:rsidRDefault="00B7381E" w:rsidP="00547291">
            <w:pPr>
              <w:tabs>
                <w:tab w:val="left" w:pos="1701"/>
                <w:tab w:val="left" w:pos="1985"/>
                <w:tab w:val="left" w:pos="6789"/>
              </w:tabs>
              <w:rPr>
                <w:color w:val="auto"/>
              </w:rPr>
            </w:pPr>
            <w:r>
              <w:rPr>
                <w:color w:val="auto"/>
              </w:rPr>
              <w:t>10</w:t>
            </w:r>
          </w:p>
        </w:tc>
        <w:tc>
          <w:tcPr>
            <w:tcW w:w="1062" w:type="dxa"/>
          </w:tcPr>
          <w:p w:rsidR="00B7381E" w:rsidRDefault="00B7381E" w:rsidP="00547291">
            <w:pPr>
              <w:tabs>
                <w:tab w:val="left" w:pos="1701"/>
                <w:tab w:val="left" w:pos="1985"/>
                <w:tab w:val="left" w:pos="6789"/>
              </w:tabs>
              <w:rPr>
                <w:color w:val="auto"/>
              </w:rPr>
            </w:pPr>
            <w:r>
              <w:rPr>
                <w:color w:val="auto"/>
              </w:rPr>
              <w:t>40</w:t>
            </w:r>
          </w:p>
        </w:tc>
        <w:tc>
          <w:tcPr>
            <w:tcW w:w="724" w:type="dxa"/>
          </w:tcPr>
          <w:p w:rsidR="00B7381E" w:rsidRDefault="00B7381E" w:rsidP="00547291">
            <w:pPr>
              <w:tabs>
                <w:tab w:val="left" w:pos="1701"/>
                <w:tab w:val="left" w:pos="1985"/>
                <w:tab w:val="left" w:pos="6789"/>
              </w:tabs>
              <w:rPr>
                <w:color w:val="auto"/>
              </w:rPr>
            </w:pPr>
            <w:r>
              <w:rPr>
                <w:color w:val="auto"/>
              </w:rPr>
              <w:t>20</w:t>
            </w:r>
          </w:p>
        </w:tc>
        <w:tc>
          <w:tcPr>
            <w:tcW w:w="724" w:type="dxa"/>
          </w:tcPr>
          <w:p w:rsidR="00B7381E" w:rsidRDefault="00B7381E" w:rsidP="00547291">
            <w:pPr>
              <w:tabs>
                <w:tab w:val="left" w:pos="1701"/>
                <w:tab w:val="left" w:pos="1985"/>
                <w:tab w:val="left" w:pos="6789"/>
              </w:tabs>
              <w:rPr>
                <w:color w:val="auto"/>
              </w:rPr>
            </w:pPr>
            <w:r>
              <w:rPr>
                <w:color w:val="auto"/>
              </w:rPr>
              <w:t>10</w:t>
            </w:r>
          </w:p>
        </w:tc>
        <w:tc>
          <w:tcPr>
            <w:tcW w:w="724" w:type="dxa"/>
          </w:tcPr>
          <w:p w:rsidR="00B7381E" w:rsidRDefault="00B7381E" w:rsidP="00547291">
            <w:pPr>
              <w:tabs>
                <w:tab w:val="left" w:pos="1701"/>
                <w:tab w:val="left" w:pos="1985"/>
                <w:tab w:val="left" w:pos="6789"/>
              </w:tabs>
              <w:rPr>
                <w:color w:val="auto"/>
              </w:rPr>
            </w:pPr>
            <w:r>
              <w:rPr>
                <w:color w:val="auto"/>
              </w:rPr>
              <w:t>1</w:t>
            </w:r>
          </w:p>
        </w:tc>
        <w:tc>
          <w:tcPr>
            <w:tcW w:w="1062" w:type="dxa"/>
          </w:tcPr>
          <w:p w:rsidR="00B7381E" w:rsidRDefault="00B7381E" w:rsidP="00547291">
            <w:pPr>
              <w:tabs>
                <w:tab w:val="left" w:pos="1701"/>
                <w:tab w:val="left" w:pos="1985"/>
                <w:tab w:val="left" w:pos="6789"/>
              </w:tabs>
              <w:rPr>
                <w:color w:val="auto"/>
              </w:rPr>
            </w:pPr>
            <w:r>
              <w:rPr>
                <w:color w:val="auto"/>
              </w:rPr>
              <w:t>69</w:t>
            </w:r>
          </w:p>
        </w:tc>
      </w:tr>
      <w:tr w:rsidR="00B7381E" w:rsidTr="00547291">
        <w:tc>
          <w:tcPr>
            <w:tcW w:w="2713" w:type="dxa"/>
          </w:tcPr>
          <w:p w:rsidR="00B7381E" w:rsidRDefault="00B7381E" w:rsidP="00547291">
            <w:pPr>
              <w:tabs>
                <w:tab w:val="left" w:pos="1701"/>
                <w:tab w:val="left" w:pos="1985"/>
                <w:tab w:val="left" w:pos="6789"/>
              </w:tabs>
              <w:rPr>
                <w:color w:val="auto"/>
              </w:rPr>
            </w:pPr>
            <w:r>
              <w:rPr>
                <w:color w:val="auto"/>
              </w:rPr>
              <w:t>7</w:t>
            </w:r>
          </w:p>
        </w:tc>
        <w:tc>
          <w:tcPr>
            <w:tcW w:w="723" w:type="dxa"/>
          </w:tcPr>
          <w:p w:rsidR="00B7381E" w:rsidRDefault="00B7381E" w:rsidP="00547291">
            <w:pPr>
              <w:tabs>
                <w:tab w:val="left" w:pos="1701"/>
                <w:tab w:val="left" w:pos="1985"/>
                <w:tab w:val="left" w:pos="6789"/>
              </w:tabs>
              <w:rPr>
                <w:color w:val="auto"/>
              </w:rPr>
            </w:pPr>
            <w:r>
              <w:rPr>
                <w:color w:val="auto"/>
              </w:rPr>
              <w:t>10</w:t>
            </w:r>
          </w:p>
        </w:tc>
        <w:tc>
          <w:tcPr>
            <w:tcW w:w="724" w:type="dxa"/>
          </w:tcPr>
          <w:p w:rsidR="00B7381E" w:rsidRDefault="00B7381E" w:rsidP="00547291">
            <w:pPr>
              <w:tabs>
                <w:tab w:val="left" w:pos="1701"/>
                <w:tab w:val="left" w:pos="1985"/>
                <w:tab w:val="left" w:pos="6789"/>
              </w:tabs>
              <w:rPr>
                <w:color w:val="auto"/>
              </w:rPr>
            </w:pPr>
            <w:r>
              <w:rPr>
                <w:color w:val="auto"/>
              </w:rPr>
              <w:t>20</w:t>
            </w:r>
          </w:p>
        </w:tc>
        <w:tc>
          <w:tcPr>
            <w:tcW w:w="724" w:type="dxa"/>
          </w:tcPr>
          <w:p w:rsidR="00B7381E" w:rsidRDefault="00B7381E" w:rsidP="00547291">
            <w:pPr>
              <w:tabs>
                <w:tab w:val="left" w:pos="1701"/>
                <w:tab w:val="left" w:pos="1985"/>
                <w:tab w:val="left" w:pos="6789"/>
              </w:tabs>
              <w:rPr>
                <w:color w:val="auto"/>
              </w:rPr>
            </w:pPr>
            <w:r>
              <w:rPr>
                <w:color w:val="auto"/>
              </w:rPr>
              <w:t>10</w:t>
            </w:r>
          </w:p>
        </w:tc>
        <w:tc>
          <w:tcPr>
            <w:tcW w:w="1062" w:type="dxa"/>
          </w:tcPr>
          <w:p w:rsidR="00B7381E" w:rsidRDefault="00B7381E" w:rsidP="00547291">
            <w:pPr>
              <w:tabs>
                <w:tab w:val="left" w:pos="1701"/>
                <w:tab w:val="left" w:pos="1985"/>
                <w:tab w:val="left" w:pos="6789"/>
              </w:tabs>
              <w:rPr>
                <w:color w:val="auto"/>
              </w:rPr>
            </w:pPr>
            <w:r>
              <w:rPr>
                <w:color w:val="auto"/>
              </w:rPr>
              <w:t>60</w:t>
            </w:r>
          </w:p>
        </w:tc>
        <w:tc>
          <w:tcPr>
            <w:tcW w:w="724" w:type="dxa"/>
          </w:tcPr>
          <w:p w:rsidR="00B7381E" w:rsidRDefault="00B7381E" w:rsidP="00547291">
            <w:pPr>
              <w:tabs>
                <w:tab w:val="left" w:pos="1701"/>
                <w:tab w:val="left" w:pos="1985"/>
                <w:tab w:val="left" w:pos="6789"/>
              </w:tabs>
              <w:rPr>
                <w:color w:val="auto"/>
              </w:rPr>
            </w:pPr>
            <w:r>
              <w:rPr>
                <w:color w:val="auto"/>
              </w:rPr>
              <w:t>20</w:t>
            </w:r>
          </w:p>
        </w:tc>
        <w:tc>
          <w:tcPr>
            <w:tcW w:w="724" w:type="dxa"/>
          </w:tcPr>
          <w:p w:rsidR="00B7381E" w:rsidRDefault="00B7381E" w:rsidP="00547291">
            <w:pPr>
              <w:tabs>
                <w:tab w:val="left" w:pos="1701"/>
                <w:tab w:val="left" w:pos="1985"/>
                <w:tab w:val="left" w:pos="6789"/>
              </w:tabs>
              <w:rPr>
                <w:color w:val="auto"/>
              </w:rPr>
            </w:pPr>
            <w:r>
              <w:rPr>
                <w:color w:val="auto"/>
              </w:rPr>
              <w:t>10</w:t>
            </w:r>
          </w:p>
        </w:tc>
        <w:tc>
          <w:tcPr>
            <w:tcW w:w="724" w:type="dxa"/>
          </w:tcPr>
          <w:p w:rsidR="00B7381E" w:rsidRDefault="00B7381E" w:rsidP="00547291">
            <w:pPr>
              <w:tabs>
                <w:tab w:val="left" w:pos="1701"/>
                <w:tab w:val="left" w:pos="1985"/>
                <w:tab w:val="left" w:pos="6789"/>
              </w:tabs>
              <w:rPr>
                <w:color w:val="auto"/>
              </w:rPr>
            </w:pPr>
            <w:r>
              <w:rPr>
                <w:color w:val="auto"/>
              </w:rPr>
              <w:t>1</w:t>
            </w:r>
          </w:p>
        </w:tc>
        <w:tc>
          <w:tcPr>
            <w:tcW w:w="1062" w:type="dxa"/>
          </w:tcPr>
          <w:p w:rsidR="00B7381E" w:rsidRDefault="00B7381E" w:rsidP="00547291">
            <w:pPr>
              <w:tabs>
                <w:tab w:val="left" w:pos="1701"/>
                <w:tab w:val="left" w:pos="1985"/>
                <w:tab w:val="left" w:pos="6789"/>
              </w:tabs>
              <w:rPr>
                <w:color w:val="auto"/>
              </w:rPr>
            </w:pPr>
            <w:r>
              <w:rPr>
                <w:color w:val="auto"/>
              </w:rPr>
              <w:t>69</w:t>
            </w:r>
          </w:p>
        </w:tc>
      </w:tr>
      <w:tr w:rsidR="00B7381E" w:rsidTr="00547291">
        <w:tc>
          <w:tcPr>
            <w:tcW w:w="2713" w:type="dxa"/>
          </w:tcPr>
          <w:p w:rsidR="00B7381E" w:rsidRDefault="00B7381E" w:rsidP="00547291">
            <w:pPr>
              <w:tabs>
                <w:tab w:val="left" w:pos="1701"/>
                <w:tab w:val="left" w:pos="1985"/>
                <w:tab w:val="left" w:pos="6789"/>
              </w:tabs>
              <w:rPr>
                <w:color w:val="auto"/>
              </w:rPr>
            </w:pPr>
            <w:r>
              <w:rPr>
                <w:color w:val="auto"/>
              </w:rPr>
              <w:t>8</w:t>
            </w:r>
          </w:p>
        </w:tc>
        <w:tc>
          <w:tcPr>
            <w:tcW w:w="723" w:type="dxa"/>
          </w:tcPr>
          <w:p w:rsidR="00B7381E" w:rsidRDefault="00B7381E" w:rsidP="00547291">
            <w:pPr>
              <w:tabs>
                <w:tab w:val="left" w:pos="1701"/>
                <w:tab w:val="left" w:pos="1985"/>
                <w:tab w:val="left" w:pos="6789"/>
              </w:tabs>
              <w:rPr>
                <w:color w:val="auto"/>
              </w:rPr>
            </w:pPr>
            <w:r>
              <w:rPr>
                <w:color w:val="auto"/>
              </w:rPr>
              <w:t>10</w:t>
            </w:r>
          </w:p>
        </w:tc>
        <w:tc>
          <w:tcPr>
            <w:tcW w:w="724" w:type="dxa"/>
          </w:tcPr>
          <w:p w:rsidR="00B7381E" w:rsidRDefault="00B7381E" w:rsidP="00547291">
            <w:pPr>
              <w:tabs>
                <w:tab w:val="left" w:pos="1701"/>
                <w:tab w:val="left" w:pos="1985"/>
                <w:tab w:val="left" w:pos="6789"/>
              </w:tabs>
              <w:rPr>
                <w:color w:val="auto"/>
              </w:rPr>
            </w:pPr>
            <w:r>
              <w:rPr>
                <w:color w:val="auto"/>
              </w:rPr>
              <w:t>20</w:t>
            </w:r>
          </w:p>
        </w:tc>
        <w:tc>
          <w:tcPr>
            <w:tcW w:w="724" w:type="dxa"/>
          </w:tcPr>
          <w:p w:rsidR="00B7381E" w:rsidRDefault="00B7381E" w:rsidP="00547291">
            <w:pPr>
              <w:tabs>
                <w:tab w:val="left" w:pos="1701"/>
                <w:tab w:val="left" w:pos="1985"/>
                <w:tab w:val="left" w:pos="6789"/>
              </w:tabs>
              <w:rPr>
                <w:color w:val="auto"/>
              </w:rPr>
            </w:pPr>
            <w:r>
              <w:rPr>
                <w:color w:val="auto"/>
              </w:rPr>
              <w:t>10</w:t>
            </w:r>
          </w:p>
        </w:tc>
        <w:tc>
          <w:tcPr>
            <w:tcW w:w="1062" w:type="dxa"/>
          </w:tcPr>
          <w:p w:rsidR="00B7381E" w:rsidRDefault="00B7381E" w:rsidP="00547291">
            <w:pPr>
              <w:tabs>
                <w:tab w:val="left" w:pos="1701"/>
                <w:tab w:val="left" w:pos="1985"/>
                <w:tab w:val="left" w:pos="6789"/>
              </w:tabs>
              <w:rPr>
                <w:color w:val="auto"/>
              </w:rPr>
            </w:pPr>
            <w:r>
              <w:rPr>
                <w:color w:val="auto"/>
              </w:rPr>
              <w:t>60</w:t>
            </w:r>
            <w:r>
              <w:rPr>
                <w:color w:val="auto"/>
              </w:rPr>
              <w:br/>
            </w:r>
          </w:p>
        </w:tc>
        <w:tc>
          <w:tcPr>
            <w:tcW w:w="724" w:type="dxa"/>
          </w:tcPr>
          <w:p w:rsidR="00B7381E" w:rsidRDefault="00B7381E" w:rsidP="00547291">
            <w:pPr>
              <w:tabs>
                <w:tab w:val="left" w:pos="1701"/>
                <w:tab w:val="left" w:pos="1985"/>
                <w:tab w:val="left" w:pos="6789"/>
              </w:tabs>
              <w:rPr>
                <w:color w:val="auto"/>
              </w:rPr>
            </w:pPr>
            <w:r>
              <w:rPr>
                <w:color w:val="auto"/>
              </w:rPr>
              <w:t>20</w:t>
            </w:r>
          </w:p>
        </w:tc>
        <w:tc>
          <w:tcPr>
            <w:tcW w:w="724" w:type="dxa"/>
          </w:tcPr>
          <w:p w:rsidR="00B7381E" w:rsidRDefault="00B7381E" w:rsidP="00547291">
            <w:pPr>
              <w:tabs>
                <w:tab w:val="left" w:pos="1701"/>
                <w:tab w:val="left" w:pos="1985"/>
                <w:tab w:val="left" w:pos="6789"/>
              </w:tabs>
              <w:rPr>
                <w:color w:val="auto"/>
              </w:rPr>
            </w:pPr>
            <w:r>
              <w:rPr>
                <w:color w:val="auto"/>
              </w:rPr>
              <w:t>10</w:t>
            </w:r>
          </w:p>
        </w:tc>
        <w:tc>
          <w:tcPr>
            <w:tcW w:w="724" w:type="dxa"/>
          </w:tcPr>
          <w:p w:rsidR="00B7381E" w:rsidRDefault="00B7381E" w:rsidP="00547291">
            <w:pPr>
              <w:tabs>
                <w:tab w:val="left" w:pos="1701"/>
                <w:tab w:val="left" w:pos="1985"/>
                <w:tab w:val="left" w:pos="6789"/>
              </w:tabs>
              <w:rPr>
                <w:color w:val="auto"/>
              </w:rPr>
            </w:pPr>
            <w:r>
              <w:rPr>
                <w:color w:val="auto"/>
              </w:rPr>
              <w:t>1</w:t>
            </w:r>
          </w:p>
        </w:tc>
        <w:tc>
          <w:tcPr>
            <w:tcW w:w="1062" w:type="dxa"/>
          </w:tcPr>
          <w:p w:rsidR="00B7381E" w:rsidRDefault="00B7381E" w:rsidP="00547291">
            <w:pPr>
              <w:tabs>
                <w:tab w:val="left" w:pos="1701"/>
                <w:tab w:val="left" w:pos="1985"/>
                <w:tab w:val="left" w:pos="6789"/>
              </w:tabs>
              <w:rPr>
                <w:color w:val="auto"/>
              </w:rPr>
            </w:pPr>
            <w:r>
              <w:rPr>
                <w:color w:val="auto"/>
              </w:rPr>
              <w:t>69</w:t>
            </w:r>
          </w:p>
        </w:tc>
      </w:tr>
    </w:tbl>
    <w:p w:rsidR="00B7381E" w:rsidRPr="00196997" w:rsidRDefault="00B7381E" w:rsidP="00B7381E">
      <w:pPr>
        <w:tabs>
          <w:tab w:val="left" w:pos="3744"/>
        </w:tabs>
        <w:ind w:left="1980" w:hanging="1980"/>
        <w:rPr>
          <w:color w:val="auto"/>
          <w:sz w:val="18"/>
          <w:szCs w:val="18"/>
        </w:rPr>
      </w:pPr>
      <w:r w:rsidRPr="00196997">
        <w:rPr>
          <w:color w:val="auto"/>
          <w:sz w:val="18"/>
          <w:szCs w:val="18"/>
        </w:rPr>
        <w:t>Tabelle 1.2 – Mischungsverhältnisse für die einzelnen Reaktionsansätze</w:t>
      </w:r>
    </w:p>
    <w:p w:rsidR="00B7381E" w:rsidRDefault="00B7381E" w:rsidP="00B7381E">
      <w:pPr>
        <w:tabs>
          <w:tab w:val="left" w:pos="1701"/>
          <w:tab w:val="left" w:pos="1985"/>
          <w:tab w:val="left" w:pos="6789"/>
        </w:tabs>
        <w:ind w:left="1980" w:hanging="1980"/>
        <w:rPr>
          <w:color w:val="auto"/>
        </w:rPr>
      </w:pPr>
      <w:r>
        <w:rPr>
          <w:color w:val="auto"/>
        </w:rPr>
        <w:tab/>
      </w:r>
      <w:r>
        <w:rPr>
          <w:color w:val="auto"/>
        </w:rPr>
        <w:tab/>
        <w:t xml:space="preserve">Die 250 </w:t>
      </w:r>
      <w:proofErr w:type="spellStart"/>
      <w:r>
        <w:rPr>
          <w:color w:val="auto"/>
        </w:rPr>
        <w:t>mL</w:t>
      </w:r>
      <w:proofErr w:type="spellEnd"/>
      <w:r>
        <w:rPr>
          <w:color w:val="auto"/>
        </w:rPr>
        <w:t xml:space="preserve"> und 400 </w:t>
      </w:r>
      <w:proofErr w:type="spellStart"/>
      <w:r>
        <w:rPr>
          <w:color w:val="auto"/>
        </w:rPr>
        <w:t>mL</w:t>
      </w:r>
      <w:proofErr w:type="spellEnd"/>
      <w:r>
        <w:rPr>
          <w:color w:val="auto"/>
        </w:rPr>
        <w:t xml:space="preserve"> Bechergläser werden durchnummeriert und Gemisch 1 wird jeweils im 250 </w:t>
      </w:r>
      <w:proofErr w:type="spellStart"/>
      <w:r>
        <w:rPr>
          <w:color w:val="auto"/>
        </w:rPr>
        <w:t>mL</w:t>
      </w:r>
      <w:proofErr w:type="spellEnd"/>
      <w:r>
        <w:rPr>
          <w:color w:val="auto"/>
        </w:rPr>
        <w:t xml:space="preserve"> der entsprechenden Nummer zusamme</w:t>
      </w:r>
      <w:r>
        <w:rPr>
          <w:color w:val="auto"/>
        </w:rPr>
        <w:t>n</w:t>
      </w:r>
      <w:r>
        <w:rPr>
          <w:color w:val="auto"/>
        </w:rPr>
        <w:t xml:space="preserve">gegeben, während Gemisch 2 im 400 </w:t>
      </w:r>
      <w:proofErr w:type="spellStart"/>
      <w:r>
        <w:rPr>
          <w:color w:val="auto"/>
        </w:rPr>
        <w:t>mL</w:t>
      </w:r>
      <w:proofErr w:type="spellEnd"/>
      <w:r>
        <w:rPr>
          <w:color w:val="auto"/>
        </w:rPr>
        <w:t xml:space="preserve"> Becherglas der entsprechenden Nummer zusammengemischt wird</w:t>
      </w:r>
      <w:r>
        <w:rPr>
          <w:rStyle w:val="Funotenzeichen"/>
          <w:color w:val="auto"/>
        </w:rPr>
        <w:footnoteReference w:id="3"/>
      </w:r>
      <w:r>
        <w:rPr>
          <w:color w:val="auto"/>
        </w:rPr>
        <w:t xml:space="preserve">. </w:t>
      </w:r>
    </w:p>
    <w:p w:rsidR="00B7381E" w:rsidRDefault="00B7381E" w:rsidP="00B7381E">
      <w:pPr>
        <w:tabs>
          <w:tab w:val="left" w:pos="1701"/>
          <w:tab w:val="left" w:pos="1985"/>
          <w:tab w:val="left" w:pos="6789"/>
        </w:tabs>
        <w:ind w:left="1980" w:hanging="1980"/>
        <w:rPr>
          <w:color w:val="auto"/>
        </w:rPr>
      </w:pPr>
      <w:r>
        <w:rPr>
          <w:color w:val="auto"/>
        </w:rPr>
        <w:tab/>
      </w:r>
      <w:r>
        <w:rPr>
          <w:color w:val="auto"/>
        </w:rPr>
        <w:tab/>
        <w:t>Die Gemische für Reaktion 7 sollen auf T= 30°C erwärmt werden. Die Gem</w:t>
      </w:r>
      <w:r>
        <w:rPr>
          <w:color w:val="auto"/>
        </w:rPr>
        <w:t>i</w:t>
      </w:r>
      <w:r>
        <w:rPr>
          <w:color w:val="auto"/>
        </w:rPr>
        <w:t>sche für Reaktion 8 sollen auf T= 10°C herunter gekühlt werden.</w:t>
      </w:r>
    </w:p>
    <w:p w:rsidR="00B7381E" w:rsidRPr="00374ABA" w:rsidRDefault="00B7381E" w:rsidP="00B7381E">
      <w:pPr>
        <w:tabs>
          <w:tab w:val="left" w:pos="1701"/>
          <w:tab w:val="left" w:pos="1985"/>
          <w:tab w:val="left" w:pos="6789"/>
        </w:tabs>
        <w:ind w:left="1980" w:hanging="1980"/>
        <w:rPr>
          <w:color w:val="auto"/>
        </w:rPr>
      </w:pPr>
      <w:r>
        <w:rPr>
          <w:color w:val="auto"/>
        </w:rPr>
        <w:tab/>
      </w:r>
      <w:r>
        <w:rPr>
          <w:color w:val="auto"/>
        </w:rPr>
        <w:tab/>
        <w:t>Nun gibt man für jede Reaktion Gemisch 1 zu Gemisch 2 und stoppt die Zeit bis sich die Lösung verfärbt. Um die Verfärbung deutlicher zu machen, kann man (gerade wenn dieser Versuch als Lehrerversuch genutzt werden sollte) die Bechergläser auf den Overheadprojektor stellen. Eine andere Möglichkeit wäre, ein weißes Blatt mit einem Kreuz unter das Becherglas zu stellen und die Zeit zu stoppen, bis man das Kreuz nicht mehr sehen kann.</w:t>
      </w:r>
    </w:p>
    <w:p w:rsidR="00B7381E" w:rsidRDefault="00B7381E" w:rsidP="00B7381E">
      <w:pPr>
        <w:tabs>
          <w:tab w:val="left" w:pos="1701"/>
          <w:tab w:val="left" w:pos="1985"/>
        </w:tabs>
        <w:ind w:left="1980" w:hanging="1980"/>
        <w:rPr>
          <w:color w:val="auto"/>
        </w:rPr>
      </w:pPr>
      <w:r w:rsidRPr="00374ABA">
        <w:rPr>
          <w:color w:val="auto"/>
        </w:rPr>
        <w:t>Beobachtung:</w:t>
      </w:r>
      <w:r w:rsidRPr="00374ABA">
        <w:rPr>
          <w:color w:val="auto"/>
        </w:rPr>
        <w:tab/>
      </w:r>
      <w:r w:rsidRPr="00374ABA">
        <w:rPr>
          <w:color w:val="auto"/>
        </w:rPr>
        <w:tab/>
      </w:r>
      <w:r w:rsidRPr="00374ABA">
        <w:rPr>
          <w:color w:val="auto"/>
        </w:rPr>
        <w:tab/>
      </w:r>
      <w:r>
        <w:rPr>
          <w:color w:val="auto"/>
        </w:rPr>
        <w:t>Die Lösungen färben sich zu unterschiedlichen Zeiten blau.</w:t>
      </w:r>
    </w:p>
    <w:p w:rsidR="00B7381E" w:rsidRDefault="00B7381E" w:rsidP="00B7381E">
      <w:pPr>
        <w:tabs>
          <w:tab w:val="left" w:pos="1701"/>
          <w:tab w:val="left" w:pos="1985"/>
        </w:tabs>
        <w:ind w:left="1980" w:hanging="1980"/>
        <w:rPr>
          <w:color w:val="auto"/>
        </w:rPr>
      </w:pPr>
    </w:p>
    <w:p w:rsidR="00B7381E" w:rsidRPr="00374ABA" w:rsidRDefault="00B7381E" w:rsidP="00B7381E">
      <w:pPr>
        <w:tabs>
          <w:tab w:val="left" w:pos="1701"/>
          <w:tab w:val="left" w:pos="1985"/>
        </w:tabs>
        <w:ind w:left="1980" w:hanging="1980"/>
        <w:rPr>
          <w:color w:val="auto"/>
        </w:rPr>
      </w:pPr>
    </w:p>
    <w:tbl>
      <w:tblPr>
        <w:tblStyle w:val="Tabellengitternetz"/>
        <w:tblW w:w="0" w:type="auto"/>
        <w:tblInd w:w="1980" w:type="dxa"/>
        <w:tblLook w:val="04A0"/>
      </w:tblPr>
      <w:tblGrid>
        <w:gridCol w:w="3591"/>
        <w:gridCol w:w="3717"/>
      </w:tblGrid>
      <w:tr w:rsidR="00B7381E" w:rsidTr="00547291">
        <w:tc>
          <w:tcPr>
            <w:tcW w:w="4606" w:type="dxa"/>
          </w:tcPr>
          <w:p w:rsidR="00B7381E" w:rsidRDefault="00B7381E" w:rsidP="00547291">
            <w:pPr>
              <w:tabs>
                <w:tab w:val="left" w:pos="1701"/>
                <w:tab w:val="left" w:pos="1985"/>
              </w:tabs>
              <w:rPr>
                <w:color w:val="auto"/>
              </w:rPr>
            </w:pPr>
            <w:r>
              <w:rPr>
                <w:color w:val="auto"/>
              </w:rPr>
              <w:lastRenderedPageBreak/>
              <w:t xml:space="preserve">Reaktion </w:t>
            </w:r>
          </w:p>
        </w:tc>
        <w:tc>
          <w:tcPr>
            <w:tcW w:w="4606" w:type="dxa"/>
          </w:tcPr>
          <w:p w:rsidR="00B7381E" w:rsidRDefault="00B7381E" w:rsidP="00547291">
            <w:pPr>
              <w:tabs>
                <w:tab w:val="left" w:pos="1701"/>
                <w:tab w:val="left" w:pos="1985"/>
              </w:tabs>
              <w:rPr>
                <w:color w:val="auto"/>
              </w:rPr>
            </w:pPr>
            <w:r>
              <w:rPr>
                <w:color w:val="auto"/>
              </w:rPr>
              <w:t>Reaktionszeit in Sekunden</w:t>
            </w:r>
          </w:p>
        </w:tc>
      </w:tr>
      <w:tr w:rsidR="00B7381E" w:rsidTr="00547291">
        <w:tc>
          <w:tcPr>
            <w:tcW w:w="4606" w:type="dxa"/>
          </w:tcPr>
          <w:p w:rsidR="00B7381E" w:rsidRDefault="00B7381E" w:rsidP="00547291">
            <w:pPr>
              <w:tabs>
                <w:tab w:val="left" w:pos="1701"/>
                <w:tab w:val="left" w:pos="1985"/>
              </w:tabs>
              <w:rPr>
                <w:color w:val="auto"/>
              </w:rPr>
            </w:pPr>
            <w:r>
              <w:rPr>
                <w:color w:val="auto"/>
              </w:rPr>
              <w:t>1</w:t>
            </w:r>
          </w:p>
        </w:tc>
        <w:tc>
          <w:tcPr>
            <w:tcW w:w="4606" w:type="dxa"/>
          </w:tcPr>
          <w:p w:rsidR="00B7381E" w:rsidRDefault="00B7381E" w:rsidP="00547291">
            <w:pPr>
              <w:tabs>
                <w:tab w:val="left" w:pos="1701"/>
                <w:tab w:val="left" w:pos="1985"/>
              </w:tabs>
              <w:rPr>
                <w:color w:val="auto"/>
              </w:rPr>
            </w:pPr>
            <w:r>
              <w:rPr>
                <w:color w:val="auto"/>
              </w:rPr>
              <w:t>15</w:t>
            </w:r>
          </w:p>
        </w:tc>
      </w:tr>
      <w:tr w:rsidR="00B7381E" w:rsidTr="00547291">
        <w:tc>
          <w:tcPr>
            <w:tcW w:w="4606" w:type="dxa"/>
          </w:tcPr>
          <w:p w:rsidR="00B7381E" w:rsidRDefault="00B7381E" w:rsidP="00547291">
            <w:pPr>
              <w:tabs>
                <w:tab w:val="left" w:pos="1701"/>
                <w:tab w:val="left" w:pos="1985"/>
              </w:tabs>
              <w:rPr>
                <w:color w:val="auto"/>
              </w:rPr>
            </w:pPr>
            <w:r>
              <w:rPr>
                <w:color w:val="auto"/>
              </w:rPr>
              <w:t>2</w:t>
            </w:r>
          </w:p>
        </w:tc>
        <w:tc>
          <w:tcPr>
            <w:tcW w:w="4606" w:type="dxa"/>
          </w:tcPr>
          <w:p w:rsidR="00B7381E" w:rsidRDefault="00B7381E" w:rsidP="00547291">
            <w:pPr>
              <w:tabs>
                <w:tab w:val="left" w:pos="1701"/>
                <w:tab w:val="left" w:pos="1985"/>
              </w:tabs>
              <w:rPr>
                <w:color w:val="auto"/>
              </w:rPr>
            </w:pPr>
            <w:r>
              <w:rPr>
                <w:color w:val="auto"/>
              </w:rPr>
              <w:t>15</w:t>
            </w:r>
          </w:p>
        </w:tc>
      </w:tr>
      <w:tr w:rsidR="00B7381E" w:rsidTr="00547291">
        <w:tc>
          <w:tcPr>
            <w:tcW w:w="4606" w:type="dxa"/>
          </w:tcPr>
          <w:p w:rsidR="00B7381E" w:rsidRDefault="00B7381E" w:rsidP="00547291">
            <w:pPr>
              <w:tabs>
                <w:tab w:val="left" w:pos="1701"/>
                <w:tab w:val="left" w:pos="1985"/>
              </w:tabs>
              <w:rPr>
                <w:color w:val="auto"/>
              </w:rPr>
            </w:pPr>
            <w:r>
              <w:rPr>
                <w:color w:val="auto"/>
              </w:rPr>
              <w:t>3</w:t>
            </w:r>
          </w:p>
        </w:tc>
        <w:tc>
          <w:tcPr>
            <w:tcW w:w="4606" w:type="dxa"/>
          </w:tcPr>
          <w:p w:rsidR="00B7381E" w:rsidRDefault="00B7381E" w:rsidP="00547291">
            <w:pPr>
              <w:tabs>
                <w:tab w:val="left" w:pos="1701"/>
                <w:tab w:val="left" w:pos="1985"/>
              </w:tabs>
              <w:rPr>
                <w:color w:val="auto"/>
              </w:rPr>
            </w:pPr>
            <w:r>
              <w:rPr>
                <w:color w:val="auto"/>
              </w:rPr>
              <w:t>34</w:t>
            </w:r>
          </w:p>
        </w:tc>
      </w:tr>
      <w:tr w:rsidR="00B7381E" w:rsidTr="00547291">
        <w:tc>
          <w:tcPr>
            <w:tcW w:w="4606" w:type="dxa"/>
          </w:tcPr>
          <w:p w:rsidR="00B7381E" w:rsidRDefault="00B7381E" w:rsidP="00547291">
            <w:pPr>
              <w:tabs>
                <w:tab w:val="left" w:pos="1701"/>
                <w:tab w:val="left" w:pos="1985"/>
              </w:tabs>
              <w:rPr>
                <w:color w:val="auto"/>
              </w:rPr>
            </w:pPr>
            <w:r>
              <w:rPr>
                <w:color w:val="auto"/>
              </w:rPr>
              <w:t>4</w:t>
            </w:r>
          </w:p>
        </w:tc>
        <w:tc>
          <w:tcPr>
            <w:tcW w:w="4606" w:type="dxa"/>
          </w:tcPr>
          <w:p w:rsidR="00B7381E" w:rsidRDefault="00B7381E" w:rsidP="00547291">
            <w:pPr>
              <w:tabs>
                <w:tab w:val="left" w:pos="1701"/>
                <w:tab w:val="left" w:pos="1985"/>
              </w:tabs>
              <w:rPr>
                <w:color w:val="auto"/>
              </w:rPr>
            </w:pPr>
            <w:r>
              <w:rPr>
                <w:color w:val="auto"/>
              </w:rPr>
              <w:t>6,6</w:t>
            </w:r>
          </w:p>
        </w:tc>
      </w:tr>
      <w:tr w:rsidR="00B7381E" w:rsidTr="00547291">
        <w:tc>
          <w:tcPr>
            <w:tcW w:w="4606" w:type="dxa"/>
          </w:tcPr>
          <w:p w:rsidR="00B7381E" w:rsidRDefault="00B7381E" w:rsidP="00547291">
            <w:pPr>
              <w:tabs>
                <w:tab w:val="left" w:pos="1701"/>
                <w:tab w:val="left" w:pos="1985"/>
              </w:tabs>
              <w:rPr>
                <w:color w:val="auto"/>
              </w:rPr>
            </w:pPr>
            <w:r>
              <w:rPr>
                <w:color w:val="auto"/>
              </w:rPr>
              <w:t>5</w:t>
            </w:r>
          </w:p>
        </w:tc>
        <w:tc>
          <w:tcPr>
            <w:tcW w:w="4606" w:type="dxa"/>
          </w:tcPr>
          <w:p w:rsidR="00B7381E" w:rsidRDefault="00B7381E" w:rsidP="00547291">
            <w:pPr>
              <w:tabs>
                <w:tab w:val="left" w:pos="1701"/>
                <w:tab w:val="left" w:pos="1985"/>
              </w:tabs>
              <w:rPr>
                <w:color w:val="auto"/>
              </w:rPr>
            </w:pPr>
            <w:r>
              <w:rPr>
                <w:color w:val="auto"/>
              </w:rPr>
              <w:t>4</w:t>
            </w:r>
          </w:p>
        </w:tc>
      </w:tr>
      <w:tr w:rsidR="00B7381E" w:rsidTr="00547291">
        <w:tc>
          <w:tcPr>
            <w:tcW w:w="4606" w:type="dxa"/>
          </w:tcPr>
          <w:p w:rsidR="00B7381E" w:rsidRDefault="00B7381E" w:rsidP="00547291">
            <w:pPr>
              <w:tabs>
                <w:tab w:val="left" w:pos="1701"/>
                <w:tab w:val="left" w:pos="1985"/>
              </w:tabs>
              <w:rPr>
                <w:color w:val="auto"/>
              </w:rPr>
            </w:pPr>
            <w:r>
              <w:rPr>
                <w:color w:val="auto"/>
              </w:rPr>
              <w:t>6</w:t>
            </w:r>
          </w:p>
        </w:tc>
        <w:tc>
          <w:tcPr>
            <w:tcW w:w="4606" w:type="dxa"/>
          </w:tcPr>
          <w:p w:rsidR="00B7381E" w:rsidRDefault="00B7381E" w:rsidP="00547291">
            <w:pPr>
              <w:tabs>
                <w:tab w:val="left" w:pos="1701"/>
                <w:tab w:val="left" w:pos="1985"/>
              </w:tabs>
              <w:rPr>
                <w:color w:val="auto"/>
              </w:rPr>
            </w:pPr>
            <w:r>
              <w:rPr>
                <w:color w:val="auto"/>
              </w:rPr>
              <w:t>3</w:t>
            </w:r>
          </w:p>
        </w:tc>
      </w:tr>
      <w:tr w:rsidR="00B7381E" w:rsidTr="00547291">
        <w:tc>
          <w:tcPr>
            <w:tcW w:w="4606" w:type="dxa"/>
          </w:tcPr>
          <w:p w:rsidR="00B7381E" w:rsidRDefault="00B7381E" w:rsidP="00547291">
            <w:pPr>
              <w:tabs>
                <w:tab w:val="left" w:pos="1701"/>
                <w:tab w:val="left" w:pos="1985"/>
              </w:tabs>
              <w:rPr>
                <w:color w:val="auto"/>
              </w:rPr>
            </w:pPr>
            <w:r>
              <w:rPr>
                <w:color w:val="auto"/>
              </w:rPr>
              <w:t>7</w:t>
            </w:r>
          </w:p>
        </w:tc>
        <w:tc>
          <w:tcPr>
            <w:tcW w:w="4606" w:type="dxa"/>
          </w:tcPr>
          <w:p w:rsidR="00B7381E" w:rsidRDefault="00B7381E" w:rsidP="00547291">
            <w:pPr>
              <w:tabs>
                <w:tab w:val="left" w:pos="1701"/>
                <w:tab w:val="left" w:pos="1985"/>
              </w:tabs>
              <w:rPr>
                <w:color w:val="auto"/>
              </w:rPr>
            </w:pPr>
            <w:r>
              <w:rPr>
                <w:color w:val="auto"/>
              </w:rPr>
              <w:t>9</w:t>
            </w:r>
          </w:p>
        </w:tc>
      </w:tr>
      <w:tr w:rsidR="00B7381E" w:rsidTr="00547291">
        <w:tc>
          <w:tcPr>
            <w:tcW w:w="4606" w:type="dxa"/>
          </w:tcPr>
          <w:p w:rsidR="00B7381E" w:rsidRDefault="00B7381E" w:rsidP="00547291">
            <w:pPr>
              <w:tabs>
                <w:tab w:val="left" w:pos="1701"/>
                <w:tab w:val="left" w:pos="1985"/>
              </w:tabs>
              <w:rPr>
                <w:color w:val="auto"/>
              </w:rPr>
            </w:pPr>
            <w:r>
              <w:rPr>
                <w:color w:val="auto"/>
              </w:rPr>
              <w:t>8</w:t>
            </w:r>
          </w:p>
        </w:tc>
        <w:tc>
          <w:tcPr>
            <w:tcW w:w="4606" w:type="dxa"/>
          </w:tcPr>
          <w:p w:rsidR="00B7381E" w:rsidRDefault="00B7381E" w:rsidP="00547291">
            <w:pPr>
              <w:tabs>
                <w:tab w:val="left" w:pos="1701"/>
                <w:tab w:val="left" w:pos="1985"/>
              </w:tabs>
              <w:rPr>
                <w:color w:val="auto"/>
              </w:rPr>
            </w:pPr>
            <w:r>
              <w:rPr>
                <w:color w:val="auto"/>
              </w:rPr>
              <w:t>25</w:t>
            </w:r>
          </w:p>
        </w:tc>
      </w:tr>
    </w:tbl>
    <w:p w:rsidR="00B7381E" w:rsidRPr="00AD25F8" w:rsidRDefault="00B7381E" w:rsidP="00B7381E">
      <w:pPr>
        <w:tabs>
          <w:tab w:val="left" w:pos="1701"/>
          <w:tab w:val="left" w:pos="1985"/>
        </w:tabs>
        <w:ind w:left="1980" w:hanging="1980"/>
        <w:rPr>
          <w:color w:val="auto"/>
          <w:sz w:val="18"/>
          <w:szCs w:val="18"/>
        </w:rPr>
      </w:pPr>
      <w:r>
        <w:rPr>
          <w:color w:val="auto"/>
          <w:sz w:val="18"/>
          <w:szCs w:val="18"/>
        </w:rPr>
        <w:tab/>
      </w:r>
      <w:r>
        <w:rPr>
          <w:color w:val="auto"/>
          <w:sz w:val="18"/>
          <w:szCs w:val="18"/>
        </w:rPr>
        <w:tab/>
      </w:r>
      <w:r w:rsidRPr="00AD25F8">
        <w:rPr>
          <w:color w:val="auto"/>
          <w:sz w:val="18"/>
          <w:szCs w:val="18"/>
        </w:rPr>
        <w:t>Tabelle 1.3</w:t>
      </w:r>
      <w:r>
        <w:rPr>
          <w:color w:val="auto"/>
          <w:sz w:val="18"/>
          <w:szCs w:val="18"/>
        </w:rPr>
        <w:t xml:space="preserve"> – Zeit bis zum Farbumschlag für die einzelnen Lösungen</w:t>
      </w:r>
    </w:p>
    <w:p w:rsidR="00B7381E" w:rsidRPr="00374ABA" w:rsidRDefault="00B7381E" w:rsidP="00B7381E">
      <w:pPr>
        <w:keepNext/>
        <w:tabs>
          <w:tab w:val="left" w:pos="1701"/>
          <w:tab w:val="left" w:pos="1985"/>
        </w:tabs>
        <w:ind w:left="1980" w:hanging="1980"/>
        <w:rPr>
          <w:color w:val="auto"/>
        </w:rPr>
      </w:pPr>
      <w:r w:rsidRPr="00374ABA">
        <w:rPr>
          <w:noProof/>
          <w:color w:val="auto"/>
          <w:lang w:eastAsia="de-DE"/>
        </w:rPr>
        <w:drawing>
          <wp:inline distT="0" distB="0" distL="0" distR="0">
            <wp:extent cx="2841109" cy="2179675"/>
            <wp:effectExtent l="19050" t="0" r="0" b="0"/>
            <wp:docPr id="1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l="5386" b="2843"/>
                    <a:stretch>
                      <a:fillRect/>
                    </a:stretch>
                  </pic:blipFill>
                  <pic:spPr bwMode="auto">
                    <a:xfrm>
                      <a:off x="0" y="0"/>
                      <a:ext cx="2841109" cy="2179675"/>
                    </a:xfrm>
                    <a:prstGeom prst="rect">
                      <a:avLst/>
                    </a:prstGeom>
                    <a:noFill/>
                    <a:ln w="9525">
                      <a:noFill/>
                      <a:miter lim="800000"/>
                      <a:headEnd/>
                      <a:tailEnd/>
                    </a:ln>
                  </pic:spPr>
                </pic:pic>
              </a:graphicData>
            </a:graphic>
          </wp:inline>
        </w:drawing>
      </w:r>
      <w:r>
        <w:rPr>
          <w:noProof/>
          <w:color w:val="auto"/>
          <w:lang w:eastAsia="de-DE"/>
        </w:rPr>
        <w:drawing>
          <wp:inline distT="0" distB="0" distL="0" distR="0">
            <wp:extent cx="2766680" cy="2158409"/>
            <wp:effectExtent l="19050" t="0" r="0" b="0"/>
            <wp:docPr id="9" name="Bild 9" descr="C:\Dokumente und Einstellungen\Paula\Desktop\Eigene Dateien\uni\master\2. Semester\SVP\Fotos 11 &amp; 12\20130806_152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kumente und Einstellungen\Paula\Desktop\Eigene Dateien\uni\master\2. Semester\SVP\Fotos 11 &amp; 12\20130806_152619.jpg"/>
                    <pic:cNvPicPr>
                      <a:picLocks noChangeAspect="1" noChangeArrowheads="1"/>
                    </pic:cNvPicPr>
                  </pic:nvPicPr>
                  <pic:blipFill>
                    <a:blip r:embed="rId20" cstate="print"/>
                    <a:srcRect l="15008" r="4290" b="15768"/>
                    <a:stretch>
                      <a:fillRect/>
                    </a:stretch>
                  </pic:blipFill>
                  <pic:spPr bwMode="auto">
                    <a:xfrm>
                      <a:off x="0" y="0"/>
                      <a:ext cx="2766680" cy="2158409"/>
                    </a:xfrm>
                    <a:prstGeom prst="rect">
                      <a:avLst/>
                    </a:prstGeom>
                    <a:noFill/>
                    <a:ln w="9525">
                      <a:noFill/>
                      <a:miter lim="800000"/>
                      <a:headEnd/>
                      <a:tailEnd/>
                    </a:ln>
                  </pic:spPr>
                </pic:pic>
              </a:graphicData>
            </a:graphic>
          </wp:inline>
        </w:drawing>
      </w:r>
    </w:p>
    <w:p w:rsidR="00B7381E" w:rsidRPr="00374ABA" w:rsidRDefault="00B7381E" w:rsidP="00B7381E">
      <w:pPr>
        <w:pStyle w:val="Beschriftung"/>
        <w:jc w:val="left"/>
      </w:pPr>
      <w:r w:rsidRPr="00374ABA">
        <w:t xml:space="preserve">Abb. </w:t>
      </w:r>
      <w:fldSimple w:instr=" SEQ Abb. \* ARABIC ">
        <w:r>
          <w:rPr>
            <w:noProof/>
          </w:rPr>
          <w:t>1</w:t>
        </w:r>
      </w:fldSimple>
      <w:r w:rsidRPr="00374ABA">
        <w:t xml:space="preserve"> - </w:t>
      </w:r>
      <w:r w:rsidRPr="00374ABA">
        <w:rPr>
          <w:noProof/>
        </w:rPr>
        <w:t xml:space="preserve"> </w:t>
      </w:r>
      <w:r>
        <w:rPr>
          <w:noProof/>
        </w:rPr>
        <w:t>Lösungen vor dem Zusammengeben</w:t>
      </w:r>
      <w:r>
        <w:rPr>
          <w:noProof/>
        </w:rPr>
        <w:tab/>
      </w:r>
      <w:r>
        <w:rPr>
          <w:noProof/>
        </w:rPr>
        <w:tab/>
        <w:t xml:space="preserve">       Abb. 2 – gemessene Zeit bis zum Eintritt der Verfärbung</w:t>
      </w:r>
    </w:p>
    <w:p w:rsidR="00B7381E" w:rsidRDefault="00B7381E" w:rsidP="00B7381E">
      <w:pPr>
        <w:tabs>
          <w:tab w:val="left" w:pos="1701"/>
          <w:tab w:val="left" w:pos="1985"/>
        </w:tabs>
        <w:ind w:left="1980" w:hanging="1980"/>
        <w:rPr>
          <w:color w:val="auto"/>
        </w:rPr>
      </w:pPr>
      <w:r w:rsidRPr="00374ABA">
        <w:rPr>
          <w:color w:val="auto"/>
        </w:rPr>
        <w:t>Deutung:</w:t>
      </w:r>
      <w:r w:rsidRPr="00374ABA">
        <w:rPr>
          <w:color w:val="auto"/>
        </w:rPr>
        <w:tab/>
      </w:r>
      <w:r w:rsidRPr="00374ABA">
        <w:rPr>
          <w:color w:val="auto"/>
        </w:rPr>
        <w:tab/>
      </w:r>
      <w:r>
        <w:rPr>
          <w:color w:val="auto"/>
        </w:rPr>
        <w:t>Bei dem Versuch wird Iod gebildet. Dieses bildet mit der Stärke eine blaue Verbindung. Diese Reaktion verläuft in mehreren Schritten:</w:t>
      </w:r>
    </w:p>
    <w:p w:rsidR="00B7381E" w:rsidRDefault="00B7381E" w:rsidP="00B7381E">
      <w:pPr>
        <w:pStyle w:val="Listenabsatz"/>
        <w:numPr>
          <w:ilvl w:val="0"/>
          <w:numId w:val="2"/>
        </w:numPr>
        <w:tabs>
          <w:tab w:val="left" w:pos="1701"/>
          <w:tab w:val="left" w:pos="1985"/>
        </w:tabs>
        <w:rPr>
          <w:color w:val="auto"/>
        </w:rPr>
      </w:pPr>
      <w:r>
        <w:rPr>
          <w:color w:val="auto"/>
        </w:rPr>
        <w:t>3 SO</w:t>
      </w:r>
      <w:r>
        <w:rPr>
          <w:color w:val="auto"/>
          <w:vertAlign w:val="subscript"/>
        </w:rPr>
        <w:t>3</w:t>
      </w:r>
      <w:r>
        <w:rPr>
          <w:color w:val="auto"/>
          <w:vertAlign w:val="superscript"/>
        </w:rPr>
        <w:t>2-</w:t>
      </w:r>
      <w:r>
        <w:rPr>
          <w:color w:val="auto"/>
        </w:rPr>
        <w:t xml:space="preserve"> </w:t>
      </w:r>
      <w:r>
        <w:rPr>
          <w:color w:val="auto"/>
          <w:vertAlign w:val="subscript"/>
        </w:rPr>
        <w:t>(</w:t>
      </w:r>
      <w:proofErr w:type="spellStart"/>
      <w:r>
        <w:rPr>
          <w:color w:val="auto"/>
          <w:vertAlign w:val="subscript"/>
        </w:rPr>
        <w:t>aq</w:t>
      </w:r>
      <w:proofErr w:type="spellEnd"/>
      <w:r>
        <w:rPr>
          <w:color w:val="auto"/>
          <w:vertAlign w:val="subscript"/>
        </w:rPr>
        <w:t xml:space="preserve">) </w:t>
      </w:r>
      <w:r>
        <w:rPr>
          <w:color w:val="auto"/>
        </w:rPr>
        <w:t>+ IO</w:t>
      </w:r>
      <w:r>
        <w:rPr>
          <w:color w:val="auto"/>
          <w:vertAlign w:val="subscript"/>
        </w:rPr>
        <w:t>3</w:t>
      </w:r>
      <w:r>
        <w:rPr>
          <w:color w:val="auto"/>
          <w:vertAlign w:val="superscript"/>
        </w:rPr>
        <w:t>-</w:t>
      </w:r>
      <w:r>
        <w:rPr>
          <w:color w:val="auto"/>
          <w:vertAlign w:val="subscript"/>
        </w:rPr>
        <w:t xml:space="preserve"> (</w:t>
      </w:r>
      <w:proofErr w:type="spellStart"/>
      <w:r>
        <w:rPr>
          <w:color w:val="auto"/>
          <w:vertAlign w:val="subscript"/>
        </w:rPr>
        <w:t>aq</w:t>
      </w:r>
      <w:proofErr w:type="spellEnd"/>
      <w:r>
        <w:rPr>
          <w:color w:val="auto"/>
          <w:vertAlign w:val="subscript"/>
        </w:rPr>
        <w:t>)</w:t>
      </w:r>
      <w:r>
        <w:rPr>
          <w:color w:val="auto"/>
          <w:vertAlign w:val="superscript"/>
        </w:rPr>
        <w:t xml:space="preserve">                        </w:t>
      </w:r>
      <w:r>
        <w:rPr>
          <w:color w:val="auto"/>
        </w:rPr>
        <w:t>→ I</w:t>
      </w:r>
      <w:r>
        <w:rPr>
          <w:color w:val="auto"/>
          <w:vertAlign w:val="superscript"/>
        </w:rPr>
        <w:t>-</w:t>
      </w:r>
      <w:r>
        <w:rPr>
          <w:color w:val="auto"/>
        </w:rPr>
        <w:t xml:space="preserve"> </w:t>
      </w:r>
      <w:r>
        <w:rPr>
          <w:color w:val="auto"/>
          <w:vertAlign w:val="subscript"/>
        </w:rPr>
        <w:t>(</w:t>
      </w:r>
      <w:proofErr w:type="spellStart"/>
      <w:r>
        <w:rPr>
          <w:color w:val="auto"/>
          <w:vertAlign w:val="subscript"/>
        </w:rPr>
        <w:t>aq</w:t>
      </w:r>
      <w:proofErr w:type="spellEnd"/>
      <w:r>
        <w:rPr>
          <w:color w:val="auto"/>
          <w:vertAlign w:val="subscript"/>
        </w:rPr>
        <w:t>)</w:t>
      </w:r>
      <w:r>
        <w:rPr>
          <w:color w:val="auto"/>
        </w:rPr>
        <w:t>+ 3 SO</w:t>
      </w:r>
      <w:r>
        <w:rPr>
          <w:color w:val="auto"/>
          <w:vertAlign w:val="subscript"/>
        </w:rPr>
        <w:t>4</w:t>
      </w:r>
      <w:r>
        <w:rPr>
          <w:color w:val="auto"/>
          <w:vertAlign w:val="superscript"/>
        </w:rPr>
        <w:t xml:space="preserve">2- </w:t>
      </w:r>
      <w:r>
        <w:rPr>
          <w:color w:val="auto"/>
          <w:vertAlign w:val="subscript"/>
        </w:rPr>
        <w:t>(</w:t>
      </w:r>
      <w:proofErr w:type="spellStart"/>
      <w:r>
        <w:rPr>
          <w:color w:val="auto"/>
          <w:vertAlign w:val="subscript"/>
        </w:rPr>
        <w:t>aq</w:t>
      </w:r>
      <w:proofErr w:type="spellEnd"/>
      <w:r>
        <w:rPr>
          <w:color w:val="auto"/>
          <w:vertAlign w:val="subscript"/>
        </w:rPr>
        <w:t>)</w:t>
      </w:r>
      <w:r>
        <w:rPr>
          <w:color w:val="auto"/>
        </w:rPr>
        <w:t xml:space="preserve"> </w:t>
      </w:r>
      <w:r>
        <w:rPr>
          <w:color w:val="auto"/>
        </w:rPr>
        <w:tab/>
      </w:r>
      <w:r>
        <w:rPr>
          <w:color w:val="auto"/>
        </w:rPr>
        <w:tab/>
        <w:t>(langsam)</w:t>
      </w:r>
    </w:p>
    <w:p w:rsidR="00B7381E" w:rsidRDefault="00B7381E" w:rsidP="00B7381E">
      <w:pPr>
        <w:pStyle w:val="Listenabsatz"/>
        <w:numPr>
          <w:ilvl w:val="0"/>
          <w:numId w:val="2"/>
        </w:numPr>
        <w:tabs>
          <w:tab w:val="left" w:pos="1701"/>
          <w:tab w:val="left" w:pos="1985"/>
        </w:tabs>
        <w:rPr>
          <w:color w:val="auto"/>
        </w:rPr>
      </w:pPr>
      <w:r>
        <w:rPr>
          <w:color w:val="auto"/>
        </w:rPr>
        <w:t>IO</w:t>
      </w:r>
      <w:r>
        <w:rPr>
          <w:color w:val="auto"/>
          <w:vertAlign w:val="subscript"/>
        </w:rPr>
        <w:t>3</w:t>
      </w:r>
      <w:r>
        <w:rPr>
          <w:color w:val="auto"/>
          <w:vertAlign w:val="superscript"/>
        </w:rPr>
        <w:t>-</w:t>
      </w:r>
      <w:r>
        <w:rPr>
          <w:color w:val="auto"/>
        </w:rPr>
        <w:t xml:space="preserve"> </w:t>
      </w:r>
      <w:r>
        <w:rPr>
          <w:color w:val="auto"/>
          <w:vertAlign w:val="subscript"/>
        </w:rPr>
        <w:t>(</w:t>
      </w:r>
      <w:proofErr w:type="spellStart"/>
      <w:r>
        <w:rPr>
          <w:color w:val="auto"/>
          <w:vertAlign w:val="subscript"/>
        </w:rPr>
        <w:t>aq</w:t>
      </w:r>
      <w:proofErr w:type="spellEnd"/>
      <w:r>
        <w:rPr>
          <w:color w:val="auto"/>
          <w:vertAlign w:val="subscript"/>
        </w:rPr>
        <w:t xml:space="preserve">) </w:t>
      </w:r>
      <w:r>
        <w:rPr>
          <w:color w:val="auto"/>
        </w:rPr>
        <w:t>+ 5 I</w:t>
      </w:r>
      <w:r>
        <w:rPr>
          <w:color w:val="auto"/>
          <w:vertAlign w:val="superscript"/>
        </w:rPr>
        <w:t>-</w:t>
      </w:r>
      <w:r>
        <w:rPr>
          <w:color w:val="auto"/>
        </w:rPr>
        <w:t xml:space="preserve"> </w:t>
      </w:r>
      <w:r>
        <w:rPr>
          <w:color w:val="auto"/>
          <w:vertAlign w:val="subscript"/>
        </w:rPr>
        <w:t>(</w:t>
      </w:r>
      <w:proofErr w:type="spellStart"/>
      <w:r>
        <w:rPr>
          <w:color w:val="auto"/>
          <w:vertAlign w:val="subscript"/>
        </w:rPr>
        <w:t>aq</w:t>
      </w:r>
      <w:proofErr w:type="spellEnd"/>
      <w:r>
        <w:rPr>
          <w:color w:val="auto"/>
          <w:vertAlign w:val="subscript"/>
        </w:rPr>
        <w:t xml:space="preserve">) </w:t>
      </w:r>
      <w:r>
        <w:rPr>
          <w:color w:val="auto"/>
        </w:rPr>
        <w:t>+ 6 H</w:t>
      </w:r>
      <w:r>
        <w:rPr>
          <w:color w:val="auto"/>
          <w:vertAlign w:val="subscript"/>
        </w:rPr>
        <w:t>3</w:t>
      </w:r>
      <w:r>
        <w:rPr>
          <w:color w:val="auto"/>
        </w:rPr>
        <w:t>O</w:t>
      </w:r>
      <w:r>
        <w:rPr>
          <w:color w:val="auto"/>
          <w:vertAlign w:val="superscript"/>
        </w:rPr>
        <w:t xml:space="preserve">+ </w:t>
      </w:r>
      <w:r>
        <w:rPr>
          <w:color w:val="auto"/>
          <w:vertAlign w:val="subscript"/>
        </w:rPr>
        <w:t>(</w:t>
      </w:r>
      <w:proofErr w:type="spellStart"/>
      <w:r>
        <w:rPr>
          <w:color w:val="auto"/>
          <w:vertAlign w:val="subscript"/>
        </w:rPr>
        <w:t>aq</w:t>
      </w:r>
      <w:proofErr w:type="spellEnd"/>
      <w:r>
        <w:rPr>
          <w:color w:val="auto"/>
          <w:vertAlign w:val="subscript"/>
        </w:rPr>
        <w:t xml:space="preserve">) </w:t>
      </w:r>
      <w:r>
        <w:rPr>
          <w:color w:val="auto"/>
        </w:rPr>
        <w:t>→ 3 I</w:t>
      </w:r>
      <w:r>
        <w:rPr>
          <w:color w:val="auto"/>
          <w:vertAlign w:val="subscript"/>
        </w:rPr>
        <w:t>2 (</w:t>
      </w:r>
      <w:proofErr w:type="spellStart"/>
      <w:r>
        <w:rPr>
          <w:color w:val="auto"/>
          <w:vertAlign w:val="subscript"/>
        </w:rPr>
        <w:t>aq</w:t>
      </w:r>
      <w:proofErr w:type="spellEnd"/>
      <w:r>
        <w:rPr>
          <w:color w:val="auto"/>
          <w:vertAlign w:val="subscript"/>
        </w:rPr>
        <w:t xml:space="preserve">) </w:t>
      </w:r>
      <w:r>
        <w:rPr>
          <w:color w:val="auto"/>
        </w:rPr>
        <w:t>+ 9 H</w:t>
      </w:r>
      <w:r>
        <w:rPr>
          <w:color w:val="auto"/>
          <w:vertAlign w:val="subscript"/>
        </w:rPr>
        <w:t>2</w:t>
      </w:r>
      <w:r>
        <w:rPr>
          <w:color w:val="auto"/>
        </w:rPr>
        <w:t xml:space="preserve">O </w:t>
      </w:r>
      <w:r>
        <w:rPr>
          <w:color w:val="auto"/>
          <w:vertAlign w:val="subscript"/>
        </w:rPr>
        <w:t>(l)</w:t>
      </w:r>
      <w:r>
        <w:rPr>
          <w:color w:val="auto"/>
        </w:rPr>
        <w:tab/>
      </w:r>
      <w:r>
        <w:rPr>
          <w:color w:val="auto"/>
        </w:rPr>
        <w:tab/>
        <w:t>(schnell)</w:t>
      </w:r>
    </w:p>
    <w:p w:rsidR="00B7381E" w:rsidRPr="002B6654" w:rsidRDefault="00B7381E" w:rsidP="00B7381E">
      <w:pPr>
        <w:pStyle w:val="Listenabsatz"/>
        <w:numPr>
          <w:ilvl w:val="0"/>
          <w:numId w:val="2"/>
        </w:numPr>
        <w:tabs>
          <w:tab w:val="left" w:pos="1701"/>
          <w:tab w:val="left" w:pos="1985"/>
        </w:tabs>
        <w:rPr>
          <w:color w:val="auto"/>
        </w:rPr>
      </w:pPr>
      <w:r>
        <w:rPr>
          <w:color w:val="auto"/>
        </w:rPr>
        <w:t>I</w:t>
      </w:r>
      <w:r>
        <w:rPr>
          <w:color w:val="auto"/>
          <w:vertAlign w:val="subscript"/>
        </w:rPr>
        <w:t>2</w:t>
      </w:r>
      <w:r>
        <w:rPr>
          <w:color w:val="auto"/>
        </w:rPr>
        <w:t xml:space="preserve"> </w:t>
      </w:r>
      <w:r>
        <w:rPr>
          <w:color w:val="auto"/>
          <w:vertAlign w:val="subscript"/>
        </w:rPr>
        <w:t>(</w:t>
      </w:r>
      <w:proofErr w:type="spellStart"/>
      <w:r>
        <w:rPr>
          <w:color w:val="auto"/>
          <w:vertAlign w:val="subscript"/>
        </w:rPr>
        <w:t>aq</w:t>
      </w:r>
      <w:proofErr w:type="spellEnd"/>
      <w:r>
        <w:rPr>
          <w:color w:val="auto"/>
          <w:vertAlign w:val="subscript"/>
        </w:rPr>
        <w:t xml:space="preserve">) </w:t>
      </w:r>
      <w:r>
        <w:rPr>
          <w:color w:val="auto"/>
        </w:rPr>
        <w:t>+ SO</w:t>
      </w:r>
      <w:r>
        <w:rPr>
          <w:color w:val="auto"/>
          <w:vertAlign w:val="subscript"/>
        </w:rPr>
        <w:t>3</w:t>
      </w:r>
      <w:r>
        <w:rPr>
          <w:color w:val="auto"/>
          <w:vertAlign w:val="superscript"/>
        </w:rPr>
        <w:t>-</w:t>
      </w:r>
      <w:r>
        <w:rPr>
          <w:color w:val="auto"/>
        </w:rPr>
        <w:t xml:space="preserve"> </w:t>
      </w:r>
      <w:r>
        <w:rPr>
          <w:color w:val="auto"/>
          <w:vertAlign w:val="subscript"/>
        </w:rPr>
        <w:t>(</w:t>
      </w:r>
      <w:proofErr w:type="spellStart"/>
      <w:r>
        <w:rPr>
          <w:color w:val="auto"/>
          <w:vertAlign w:val="subscript"/>
        </w:rPr>
        <w:t>aq</w:t>
      </w:r>
      <w:proofErr w:type="spellEnd"/>
      <w:r>
        <w:rPr>
          <w:color w:val="auto"/>
          <w:vertAlign w:val="subscript"/>
        </w:rPr>
        <w:t xml:space="preserve">) </w:t>
      </w:r>
      <w:r>
        <w:rPr>
          <w:color w:val="auto"/>
        </w:rPr>
        <w:t>+ 3H</w:t>
      </w:r>
      <w:r>
        <w:rPr>
          <w:color w:val="auto"/>
          <w:vertAlign w:val="subscript"/>
        </w:rPr>
        <w:t>2</w:t>
      </w:r>
      <w:r>
        <w:rPr>
          <w:color w:val="auto"/>
        </w:rPr>
        <w:t xml:space="preserve">O </w:t>
      </w:r>
      <w:r>
        <w:rPr>
          <w:color w:val="auto"/>
          <w:vertAlign w:val="subscript"/>
        </w:rPr>
        <w:t xml:space="preserve">(l)     </w:t>
      </w:r>
      <w:r>
        <w:rPr>
          <w:color w:val="auto"/>
        </w:rPr>
        <w:t xml:space="preserve">    → 2 I</w:t>
      </w:r>
      <w:r>
        <w:rPr>
          <w:color w:val="auto"/>
          <w:vertAlign w:val="superscript"/>
        </w:rPr>
        <w:t>-</w:t>
      </w:r>
      <w:r>
        <w:rPr>
          <w:color w:val="auto"/>
          <w:vertAlign w:val="subscript"/>
        </w:rPr>
        <w:t xml:space="preserve"> (</w:t>
      </w:r>
      <w:proofErr w:type="spellStart"/>
      <w:r>
        <w:rPr>
          <w:color w:val="auto"/>
          <w:vertAlign w:val="subscript"/>
        </w:rPr>
        <w:t>aq</w:t>
      </w:r>
      <w:proofErr w:type="spellEnd"/>
      <w:r>
        <w:rPr>
          <w:color w:val="auto"/>
          <w:vertAlign w:val="subscript"/>
        </w:rPr>
        <w:t>)</w:t>
      </w:r>
      <w:r>
        <w:rPr>
          <w:color w:val="auto"/>
        </w:rPr>
        <w:t xml:space="preserve"> + 2 H</w:t>
      </w:r>
      <w:r>
        <w:rPr>
          <w:color w:val="auto"/>
          <w:vertAlign w:val="subscript"/>
        </w:rPr>
        <w:t>3</w:t>
      </w:r>
      <w:r>
        <w:rPr>
          <w:color w:val="auto"/>
        </w:rPr>
        <w:t>O</w:t>
      </w:r>
      <w:r>
        <w:rPr>
          <w:color w:val="auto"/>
          <w:vertAlign w:val="superscript"/>
        </w:rPr>
        <w:t>+</w:t>
      </w:r>
      <w:r>
        <w:rPr>
          <w:color w:val="auto"/>
          <w:vertAlign w:val="subscript"/>
        </w:rPr>
        <w:t xml:space="preserve"> (</w:t>
      </w:r>
      <w:proofErr w:type="spellStart"/>
      <w:r>
        <w:rPr>
          <w:color w:val="auto"/>
          <w:vertAlign w:val="subscript"/>
        </w:rPr>
        <w:t>aq</w:t>
      </w:r>
      <w:proofErr w:type="spellEnd"/>
      <w:r>
        <w:rPr>
          <w:color w:val="auto"/>
          <w:vertAlign w:val="subscript"/>
        </w:rPr>
        <w:t>)</w:t>
      </w:r>
      <w:r>
        <w:rPr>
          <w:color w:val="auto"/>
        </w:rPr>
        <w:t xml:space="preserve"> + SO</w:t>
      </w:r>
      <w:r>
        <w:rPr>
          <w:color w:val="auto"/>
          <w:vertAlign w:val="subscript"/>
        </w:rPr>
        <w:t>4</w:t>
      </w:r>
      <w:r>
        <w:rPr>
          <w:color w:val="auto"/>
          <w:vertAlign w:val="superscript"/>
        </w:rPr>
        <w:t xml:space="preserve">- </w:t>
      </w:r>
      <w:r>
        <w:rPr>
          <w:color w:val="auto"/>
        </w:rPr>
        <w:t xml:space="preserve"> </w:t>
      </w:r>
      <w:r>
        <w:rPr>
          <w:color w:val="auto"/>
          <w:vertAlign w:val="subscript"/>
        </w:rPr>
        <w:t>(</w:t>
      </w:r>
      <w:proofErr w:type="spellStart"/>
      <w:r>
        <w:rPr>
          <w:color w:val="auto"/>
          <w:vertAlign w:val="subscript"/>
        </w:rPr>
        <w:t>aq</w:t>
      </w:r>
      <w:proofErr w:type="spellEnd"/>
      <w:r>
        <w:rPr>
          <w:color w:val="auto"/>
          <w:vertAlign w:val="subscript"/>
        </w:rPr>
        <w:t>)</w:t>
      </w:r>
      <w:r>
        <w:rPr>
          <w:color w:val="auto"/>
        </w:rPr>
        <w:tab/>
        <w:t>(sehr schnell)</w:t>
      </w:r>
    </w:p>
    <w:p w:rsidR="00B7381E" w:rsidRDefault="00B7381E" w:rsidP="00B7381E">
      <w:pPr>
        <w:tabs>
          <w:tab w:val="left" w:pos="1701"/>
          <w:tab w:val="left" w:pos="1985"/>
        </w:tabs>
        <w:ind w:left="1980" w:hanging="1980"/>
        <w:rPr>
          <w:color w:val="auto"/>
        </w:rPr>
      </w:pPr>
      <w:r>
        <w:rPr>
          <w:color w:val="auto"/>
        </w:rPr>
        <w:tab/>
      </w:r>
      <w:r>
        <w:rPr>
          <w:color w:val="auto"/>
        </w:rPr>
        <w:tab/>
        <w:t xml:space="preserve">Der langsam ablaufende, erste Schritt ist geschwindigkeitsbestimmend. </w:t>
      </w:r>
    </w:p>
    <w:p w:rsidR="00B7381E" w:rsidRDefault="00B7381E" w:rsidP="00B7381E">
      <w:pPr>
        <w:tabs>
          <w:tab w:val="left" w:pos="1701"/>
          <w:tab w:val="left" w:pos="1985"/>
        </w:tabs>
        <w:ind w:left="1980" w:hanging="1980"/>
        <w:rPr>
          <w:color w:val="auto"/>
        </w:rPr>
      </w:pPr>
    </w:p>
    <w:p w:rsidR="00B7381E" w:rsidRDefault="00B7381E" w:rsidP="00B7381E">
      <w:pPr>
        <w:tabs>
          <w:tab w:val="left" w:pos="1701"/>
          <w:tab w:val="left" w:pos="1985"/>
        </w:tabs>
        <w:ind w:left="1980" w:hanging="1980"/>
        <w:rPr>
          <w:color w:val="auto"/>
        </w:rPr>
      </w:pPr>
    </w:p>
    <w:p w:rsidR="00B7381E" w:rsidRDefault="00B7381E" w:rsidP="00B7381E">
      <w:pPr>
        <w:tabs>
          <w:tab w:val="left" w:pos="1701"/>
          <w:tab w:val="left" w:pos="1985"/>
        </w:tabs>
        <w:ind w:left="1980" w:hanging="1980"/>
        <w:rPr>
          <w:color w:val="auto"/>
        </w:rPr>
      </w:pPr>
    </w:p>
    <w:p w:rsidR="00B7381E" w:rsidRDefault="00B7381E" w:rsidP="00B7381E">
      <w:pPr>
        <w:tabs>
          <w:tab w:val="left" w:pos="1701"/>
          <w:tab w:val="left" w:pos="1985"/>
        </w:tabs>
        <w:ind w:left="1980" w:hanging="1980"/>
        <w:rPr>
          <w:color w:val="auto"/>
        </w:rPr>
      </w:pPr>
    </w:p>
    <w:p w:rsidR="00B7381E" w:rsidRDefault="00B7381E" w:rsidP="00B7381E">
      <w:pPr>
        <w:tabs>
          <w:tab w:val="left" w:pos="1701"/>
          <w:tab w:val="left" w:pos="1985"/>
        </w:tabs>
        <w:ind w:left="1980" w:hanging="1980"/>
        <w:rPr>
          <w:color w:val="auto"/>
        </w:rPr>
      </w:pPr>
    </w:p>
    <w:tbl>
      <w:tblPr>
        <w:tblStyle w:val="Tabellengitternetz"/>
        <w:tblW w:w="0" w:type="auto"/>
        <w:jc w:val="right"/>
        <w:tblInd w:w="108" w:type="dxa"/>
        <w:tblLook w:val="04A0"/>
      </w:tblPr>
      <w:tblGrid>
        <w:gridCol w:w="1076"/>
        <w:gridCol w:w="1192"/>
        <w:gridCol w:w="1418"/>
        <w:gridCol w:w="1417"/>
        <w:gridCol w:w="1220"/>
        <w:gridCol w:w="1418"/>
      </w:tblGrid>
      <w:tr w:rsidR="00B7381E" w:rsidTr="00547291">
        <w:trPr>
          <w:jc w:val="right"/>
        </w:trPr>
        <w:tc>
          <w:tcPr>
            <w:tcW w:w="1076" w:type="dxa"/>
          </w:tcPr>
          <w:p w:rsidR="00B7381E" w:rsidRDefault="00B7381E" w:rsidP="00547291">
            <w:pPr>
              <w:tabs>
                <w:tab w:val="left" w:pos="1701"/>
                <w:tab w:val="left" w:pos="1985"/>
                <w:tab w:val="left" w:pos="6789"/>
              </w:tabs>
              <w:rPr>
                <w:color w:val="auto"/>
              </w:rPr>
            </w:pPr>
            <w:proofErr w:type="spellStart"/>
            <w:r>
              <w:rPr>
                <w:color w:val="auto"/>
              </w:rPr>
              <w:lastRenderedPageBreak/>
              <w:t>Reation</w:t>
            </w:r>
            <w:proofErr w:type="spellEnd"/>
          </w:p>
        </w:tc>
        <w:tc>
          <w:tcPr>
            <w:tcW w:w="1192" w:type="dxa"/>
          </w:tcPr>
          <w:p w:rsidR="00B7381E" w:rsidRPr="00A95B7A" w:rsidRDefault="00B7381E" w:rsidP="00547291">
            <w:pPr>
              <w:tabs>
                <w:tab w:val="left" w:pos="1701"/>
                <w:tab w:val="left" w:pos="1985"/>
                <w:tab w:val="left" w:pos="6789"/>
              </w:tabs>
              <w:rPr>
                <w:color w:val="auto"/>
                <w:sz w:val="24"/>
              </w:rPr>
            </w:pPr>
            <w:r>
              <w:rPr>
                <w:color w:val="auto"/>
              </w:rPr>
              <w:t>c(IO</w:t>
            </w:r>
            <w:r>
              <w:rPr>
                <w:color w:val="auto"/>
                <w:vertAlign w:val="subscript"/>
              </w:rPr>
              <w:t>3</w:t>
            </w:r>
            <w:r>
              <w:rPr>
                <w:color w:val="auto"/>
                <w:vertAlign w:val="superscript"/>
              </w:rPr>
              <w:t>-</w:t>
            </w:r>
            <w:r>
              <w:rPr>
                <w:color w:val="auto"/>
              </w:rPr>
              <w:t xml:space="preserve">) in </w:t>
            </w:r>
            <w:proofErr w:type="spellStart"/>
            <w:r>
              <w:rPr>
                <w:color w:val="auto"/>
              </w:rPr>
              <w:t>mmol</w:t>
            </w:r>
            <w:proofErr w:type="spellEnd"/>
            <w:r>
              <w:rPr>
                <w:color w:val="auto"/>
              </w:rPr>
              <w:t>/L</w:t>
            </w:r>
          </w:p>
        </w:tc>
        <w:tc>
          <w:tcPr>
            <w:tcW w:w="1418" w:type="dxa"/>
          </w:tcPr>
          <w:p w:rsidR="00B7381E" w:rsidRPr="00A95B7A" w:rsidRDefault="00B7381E" w:rsidP="00547291">
            <w:pPr>
              <w:tabs>
                <w:tab w:val="left" w:pos="1701"/>
                <w:tab w:val="left" w:pos="1985"/>
                <w:tab w:val="left" w:pos="6789"/>
              </w:tabs>
              <w:rPr>
                <w:color w:val="auto"/>
              </w:rPr>
            </w:pPr>
            <w:r>
              <w:rPr>
                <w:color w:val="auto"/>
              </w:rPr>
              <w:t>c(CH</w:t>
            </w:r>
            <w:r>
              <w:rPr>
                <w:color w:val="auto"/>
                <w:vertAlign w:val="subscript"/>
              </w:rPr>
              <w:t>3</w:t>
            </w:r>
            <w:r>
              <w:rPr>
                <w:color w:val="auto"/>
              </w:rPr>
              <w:t>COO</w:t>
            </w:r>
            <w:r>
              <w:rPr>
                <w:color w:val="auto"/>
                <w:vertAlign w:val="superscript"/>
              </w:rPr>
              <w:t>-</w:t>
            </w:r>
            <w:r>
              <w:rPr>
                <w:color w:val="auto"/>
              </w:rPr>
              <w:t xml:space="preserve">) in </w:t>
            </w:r>
            <w:proofErr w:type="spellStart"/>
            <w:r>
              <w:rPr>
                <w:color w:val="auto"/>
              </w:rPr>
              <w:t>mmol</w:t>
            </w:r>
            <w:proofErr w:type="spellEnd"/>
            <w:r>
              <w:rPr>
                <w:color w:val="auto"/>
              </w:rPr>
              <w:t>/L</w:t>
            </w:r>
          </w:p>
        </w:tc>
        <w:tc>
          <w:tcPr>
            <w:tcW w:w="1417" w:type="dxa"/>
          </w:tcPr>
          <w:p w:rsidR="00B7381E" w:rsidRPr="00A95B7A" w:rsidRDefault="00B7381E" w:rsidP="00547291">
            <w:pPr>
              <w:tabs>
                <w:tab w:val="left" w:pos="1701"/>
                <w:tab w:val="left" w:pos="1985"/>
                <w:tab w:val="left" w:pos="6789"/>
              </w:tabs>
              <w:rPr>
                <w:color w:val="auto"/>
              </w:rPr>
            </w:pPr>
            <w:r>
              <w:rPr>
                <w:color w:val="auto"/>
              </w:rPr>
              <w:t>C(I</w:t>
            </w:r>
            <w:r>
              <w:rPr>
                <w:color w:val="auto"/>
                <w:vertAlign w:val="superscript"/>
              </w:rPr>
              <w:t>-</w:t>
            </w:r>
            <w:r>
              <w:rPr>
                <w:color w:val="auto"/>
              </w:rPr>
              <w:t xml:space="preserve">) in </w:t>
            </w:r>
            <w:proofErr w:type="spellStart"/>
            <w:r>
              <w:rPr>
                <w:color w:val="auto"/>
              </w:rPr>
              <w:t>mmol</w:t>
            </w:r>
            <w:proofErr w:type="spellEnd"/>
            <w:r>
              <w:rPr>
                <w:color w:val="auto"/>
              </w:rPr>
              <w:t>/L</w:t>
            </w:r>
          </w:p>
        </w:tc>
        <w:tc>
          <w:tcPr>
            <w:tcW w:w="1220" w:type="dxa"/>
          </w:tcPr>
          <w:p w:rsidR="00B7381E" w:rsidRPr="00A95B7A" w:rsidRDefault="00B7381E" w:rsidP="00547291">
            <w:pPr>
              <w:tabs>
                <w:tab w:val="left" w:pos="1701"/>
                <w:tab w:val="left" w:pos="1985"/>
                <w:tab w:val="left" w:pos="6789"/>
              </w:tabs>
              <w:rPr>
                <w:color w:val="auto"/>
              </w:rPr>
            </w:pPr>
            <w:r>
              <w:rPr>
                <w:color w:val="auto"/>
              </w:rPr>
              <w:t>C(SO</w:t>
            </w:r>
            <w:r>
              <w:rPr>
                <w:color w:val="auto"/>
                <w:vertAlign w:val="subscript"/>
              </w:rPr>
              <w:t>3</w:t>
            </w:r>
            <w:r>
              <w:rPr>
                <w:color w:val="auto"/>
                <w:vertAlign w:val="superscript"/>
              </w:rPr>
              <w:t>2-</w:t>
            </w:r>
            <w:r>
              <w:rPr>
                <w:color w:val="auto"/>
              </w:rPr>
              <w:t xml:space="preserve">) in </w:t>
            </w:r>
            <w:proofErr w:type="spellStart"/>
            <w:r>
              <w:rPr>
                <w:color w:val="auto"/>
              </w:rPr>
              <w:t>mmol</w:t>
            </w:r>
            <w:proofErr w:type="spellEnd"/>
            <w:r>
              <w:rPr>
                <w:color w:val="auto"/>
              </w:rPr>
              <w:t>/L</w:t>
            </w:r>
          </w:p>
        </w:tc>
        <w:tc>
          <w:tcPr>
            <w:tcW w:w="1418" w:type="dxa"/>
          </w:tcPr>
          <w:p w:rsidR="00B7381E" w:rsidRDefault="00B7381E" w:rsidP="00547291">
            <w:pPr>
              <w:tabs>
                <w:tab w:val="left" w:pos="1701"/>
                <w:tab w:val="left" w:pos="1985"/>
                <w:tab w:val="left" w:pos="6789"/>
              </w:tabs>
              <w:rPr>
                <w:color w:val="auto"/>
              </w:rPr>
            </w:pPr>
            <w:r>
              <w:rPr>
                <w:color w:val="auto"/>
              </w:rPr>
              <w:t>T in ° C</w:t>
            </w:r>
          </w:p>
        </w:tc>
      </w:tr>
      <w:tr w:rsidR="00B7381E" w:rsidTr="00547291">
        <w:trPr>
          <w:jc w:val="right"/>
        </w:trPr>
        <w:tc>
          <w:tcPr>
            <w:tcW w:w="1076" w:type="dxa"/>
          </w:tcPr>
          <w:p w:rsidR="00B7381E" w:rsidRDefault="00B7381E" w:rsidP="00547291">
            <w:pPr>
              <w:tabs>
                <w:tab w:val="left" w:pos="1701"/>
                <w:tab w:val="left" w:pos="1985"/>
                <w:tab w:val="left" w:pos="6789"/>
              </w:tabs>
              <w:rPr>
                <w:color w:val="auto"/>
              </w:rPr>
            </w:pPr>
            <w:r>
              <w:rPr>
                <w:color w:val="auto"/>
              </w:rPr>
              <w:t>1</w:t>
            </w:r>
          </w:p>
        </w:tc>
        <w:tc>
          <w:tcPr>
            <w:tcW w:w="1192" w:type="dxa"/>
          </w:tcPr>
          <w:p w:rsidR="00B7381E" w:rsidRDefault="00B7381E" w:rsidP="00547291">
            <w:pPr>
              <w:tabs>
                <w:tab w:val="left" w:pos="1701"/>
                <w:tab w:val="left" w:pos="1985"/>
                <w:tab w:val="left" w:pos="6789"/>
              </w:tabs>
              <w:rPr>
                <w:color w:val="auto"/>
              </w:rPr>
            </w:pPr>
            <w:r>
              <w:rPr>
                <w:color w:val="auto"/>
              </w:rPr>
              <w:t>2,5</w:t>
            </w:r>
          </w:p>
        </w:tc>
        <w:tc>
          <w:tcPr>
            <w:tcW w:w="1418" w:type="dxa"/>
          </w:tcPr>
          <w:p w:rsidR="00B7381E" w:rsidRDefault="00B7381E" w:rsidP="00547291">
            <w:pPr>
              <w:tabs>
                <w:tab w:val="left" w:pos="1701"/>
                <w:tab w:val="left" w:pos="1985"/>
                <w:tab w:val="left" w:pos="6789"/>
              </w:tabs>
              <w:rPr>
                <w:color w:val="auto"/>
              </w:rPr>
            </w:pPr>
            <w:r>
              <w:rPr>
                <w:color w:val="auto"/>
              </w:rPr>
              <w:t>50</w:t>
            </w:r>
          </w:p>
        </w:tc>
        <w:tc>
          <w:tcPr>
            <w:tcW w:w="1417" w:type="dxa"/>
          </w:tcPr>
          <w:p w:rsidR="00B7381E" w:rsidRDefault="00B7381E" w:rsidP="00547291">
            <w:pPr>
              <w:tabs>
                <w:tab w:val="left" w:pos="1701"/>
                <w:tab w:val="left" w:pos="1985"/>
                <w:tab w:val="left" w:pos="6789"/>
              </w:tabs>
              <w:rPr>
                <w:color w:val="auto"/>
              </w:rPr>
            </w:pPr>
            <w:r>
              <w:rPr>
                <w:color w:val="auto"/>
              </w:rPr>
              <w:t>50</w:t>
            </w:r>
          </w:p>
        </w:tc>
        <w:tc>
          <w:tcPr>
            <w:tcW w:w="1220" w:type="dxa"/>
          </w:tcPr>
          <w:p w:rsidR="00B7381E" w:rsidRDefault="00B7381E" w:rsidP="00547291">
            <w:pPr>
              <w:tabs>
                <w:tab w:val="left" w:pos="1701"/>
                <w:tab w:val="left" w:pos="1985"/>
                <w:tab w:val="left" w:pos="6789"/>
              </w:tabs>
              <w:rPr>
                <w:color w:val="auto"/>
              </w:rPr>
            </w:pPr>
            <w:r>
              <w:rPr>
                <w:color w:val="auto"/>
              </w:rPr>
              <w:t>0,5</w:t>
            </w:r>
          </w:p>
        </w:tc>
        <w:tc>
          <w:tcPr>
            <w:tcW w:w="1418" w:type="dxa"/>
          </w:tcPr>
          <w:p w:rsidR="00B7381E" w:rsidRDefault="00B7381E" w:rsidP="00547291">
            <w:pPr>
              <w:tabs>
                <w:tab w:val="left" w:pos="1701"/>
                <w:tab w:val="left" w:pos="1985"/>
                <w:tab w:val="left" w:pos="6789"/>
              </w:tabs>
              <w:rPr>
                <w:color w:val="auto"/>
              </w:rPr>
            </w:pPr>
            <w:r>
              <w:rPr>
                <w:color w:val="auto"/>
              </w:rPr>
              <w:t>20</w:t>
            </w:r>
          </w:p>
        </w:tc>
      </w:tr>
      <w:tr w:rsidR="00B7381E" w:rsidTr="00547291">
        <w:trPr>
          <w:jc w:val="right"/>
        </w:trPr>
        <w:tc>
          <w:tcPr>
            <w:tcW w:w="1076" w:type="dxa"/>
          </w:tcPr>
          <w:p w:rsidR="00B7381E" w:rsidRDefault="00B7381E" w:rsidP="00547291">
            <w:pPr>
              <w:tabs>
                <w:tab w:val="left" w:pos="1701"/>
                <w:tab w:val="left" w:pos="1985"/>
                <w:tab w:val="left" w:pos="6789"/>
              </w:tabs>
              <w:rPr>
                <w:color w:val="auto"/>
              </w:rPr>
            </w:pPr>
            <w:r>
              <w:rPr>
                <w:color w:val="auto"/>
              </w:rPr>
              <w:t>2</w:t>
            </w:r>
          </w:p>
        </w:tc>
        <w:tc>
          <w:tcPr>
            <w:tcW w:w="1192" w:type="dxa"/>
          </w:tcPr>
          <w:p w:rsidR="00B7381E" w:rsidRDefault="00B7381E" w:rsidP="00547291">
            <w:pPr>
              <w:tabs>
                <w:tab w:val="left" w:pos="1701"/>
                <w:tab w:val="left" w:pos="1985"/>
                <w:tab w:val="left" w:pos="6789"/>
              </w:tabs>
              <w:rPr>
                <w:color w:val="auto"/>
              </w:rPr>
            </w:pPr>
            <w:r>
              <w:rPr>
                <w:color w:val="auto"/>
              </w:rPr>
              <w:t>2,5</w:t>
            </w:r>
          </w:p>
        </w:tc>
        <w:tc>
          <w:tcPr>
            <w:tcW w:w="1418" w:type="dxa"/>
          </w:tcPr>
          <w:p w:rsidR="00B7381E" w:rsidRDefault="00B7381E" w:rsidP="00547291">
            <w:pPr>
              <w:tabs>
                <w:tab w:val="left" w:pos="1701"/>
                <w:tab w:val="left" w:pos="1985"/>
                <w:tab w:val="left" w:pos="6789"/>
              </w:tabs>
              <w:rPr>
                <w:color w:val="auto"/>
              </w:rPr>
            </w:pPr>
            <w:r>
              <w:rPr>
                <w:color w:val="auto"/>
              </w:rPr>
              <w:t>50</w:t>
            </w:r>
          </w:p>
        </w:tc>
        <w:tc>
          <w:tcPr>
            <w:tcW w:w="1417" w:type="dxa"/>
          </w:tcPr>
          <w:p w:rsidR="00B7381E" w:rsidRDefault="00B7381E" w:rsidP="00547291">
            <w:pPr>
              <w:tabs>
                <w:tab w:val="left" w:pos="1701"/>
                <w:tab w:val="left" w:pos="1985"/>
                <w:tab w:val="left" w:pos="6789"/>
              </w:tabs>
              <w:rPr>
                <w:color w:val="auto"/>
              </w:rPr>
            </w:pPr>
            <w:r>
              <w:rPr>
                <w:color w:val="auto"/>
              </w:rPr>
              <w:t>50</w:t>
            </w:r>
          </w:p>
        </w:tc>
        <w:tc>
          <w:tcPr>
            <w:tcW w:w="1220" w:type="dxa"/>
          </w:tcPr>
          <w:p w:rsidR="00B7381E" w:rsidRDefault="00B7381E" w:rsidP="00547291">
            <w:pPr>
              <w:tabs>
                <w:tab w:val="left" w:pos="1701"/>
                <w:tab w:val="left" w:pos="1985"/>
                <w:tab w:val="left" w:pos="6789"/>
              </w:tabs>
              <w:rPr>
                <w:color w:val="auto"/>
              </w:rPr>
            </w:pPr>
            <w:r>
              <w:rPr>
                <w:color w:val="auto"/>
              </w:rPr>
              <w:t>0,5</w:t>
            </w:r>
          </w:p>
        </w:tc>
        <w:tc>
          <w:tcPr>
            <w:tcW w:w="1418" w:type="dxa"/>
          </w:tcPr>
          <w:p w:rsidR="00B7381E" w:rsidRDefault="00B7381E" w:rsidP="00547291">
            <w:pPr>
              <w:tabs>
                <w:tab w:val="left" w:pos="1701"/>
                <w:tab w:val="left" w:pos="1985"/>
                <w:tab w:val="left" w:pos="6789"/>
              </w:tabs>
              <w:rPr>
                <w:color w:val="auto"/>
              </w:rPr>
            </w:pPr>
            <w:r>
              <w:rPr>
                <w:color w:val="auto"/>
              </w:rPr>
              <w:t>20</w:t>
            </w:r>
          </w:p>
        </w:tc>
      </w:tr>
      <w:tr w:rsidR="00B7381E" w:rsidTr="00547291">
        <w:trPr>
          <w:jc w:val="right"/>
        </w:trPr>
        <w:tc>
          <w:tcPr>
            <w:tcW w:w="1076" w:type="dxa"/>
          </w:tcPr>
          <w:p w:rsidR="00B7381E" w:rsidRDefault="00B7381E" w:rsidP="00547291">
            <w:pPr>
              <w:tabs>
                <w:tab w:val="left" w:pos="1701"/>
                <w:tab w:val="left" w:pos="1985"/>
                <w:tab w:val="left" w:pos="6789"/>
              </w:tabs>
              <w:rPr>
                <w:color w:val="auto"/>
              </w:rPr>
            </w:pPr>
            <w:r>
              <w:rPr>
                <w:color w:val="auto"/>
              </w:rPr>
              <w:t>3</w:t>
            </w:r>
          </w:p>
        </w:tc>
        <w:tc>
          <w:tcPr>
            <w:tcW w:w="1192" w:type="dxa"/>
          </w:tcPr>
          <w:p w:rsidR="00B7381E" w:rsidRDefault="00B7381E" w:rsidP="00547291">
            <w:pPr>
              <w:tabs>
                <w:tab w:val="left" w:pos="1701"/>
                <w:tab w:val="left" w:pos="1985"/>
                <w:tab w:val="left" w:pos="6789"/>
              </w:tabs>
              <w:rPr>
                <w:color w:val="auto"/>
              </w:rPr>
            </w:pPr>
            <w:r>
              <w:rPr>
                <w:color w:val="auto"/>
              </w:rPr>
              <w:t>2,5</w:t>
            </w:r>
          </w:p>
        </w:tc>
        <w:tc>
          <w:tcPr>
            <w:tcW w:w="1418" w:type="dxa"/>
          </w:tcPr>
          <w:p w:rsidR="00B7381E" w:rsidRDefault="00B7381E" w:rsidP="00547291">
            <w:pPr>
              <w:tabs>
                <w:tab w:val="left" w:pos="1701"/>
                <w:tab w:val="left" w:pos="1985"/>
                <w:tab w:val="left" w:pos="6789"/>
              </w:tabs>
              <w:rPr>
                <w:color w:val="auto"/>
              </w:rPr>
            </w:pPr>
            <w:r>
              <w:rPr>
                <w:color w:val="auto"/>
              </w:rPr>
              <w:t>50</w:t>
            </w:r>
          </w:p>
        </w:tc>
        <w:tc>
          <w:tcPr>
            <w:tcW w:w="1417" w:type="dxa"/>
          </w:tcPr>
          <w:p w:rsidR="00B7381E" w:rsidRDefault="00B7381E" w:rsidP="00547291">
            <w:pPr>
              <w:tabs>
                <w:tab w:val="left" w:pos="1701"/>
                <w:tab w:val="left" w:pos="1985"/>
                <w:tab w:val="left" w:pos="6789"/>
              </w:tabs>
              <w:rPr>
                <w:color w:val="auto"/>
              </w:rPr>
            </w:pPr>
            <w:r>
              <w:rPr>
                <w:color w:val="auto"/>
              </w:rPr>
              <w:t>50</w:t>
            </w:r>
          </w:p>
        </w:tc>
        <w:tc>
          <w:tcPr>
            <w:tcW w:w="1220" w:type="dxa"/>
          </w:tcPr>
          <w:p w:rsidR="00B7381E" w:rsidRPr="002B6654" w:rsidRDefault="00B7381E" w:rsidP="00547291">
            <w:pPr>
              <w:tabs>
                <w:tab w:val="left" w:pos="1701"/>
                <w:tab w:val="left" w:pos="1985"/>
                <w:tab w:val="left" w:pos="6789"/>
              </w:tabs>
              <w:rPr>
                <w:b/>
                <w:color w:val="auto"/>
              </w:rPr>
            </w:pPr>
            <w:r w:rsidRPr="002B6654">
              <w:rPr>
                <w:b/>
                <w:color w:val="auto"/>
              </w:rPr>
              <w:t>1</w:t>
            </w:r>
          </w:p>
        </w:tc>
        <w:tc>
          <w:tcPr>
            <w:tcW w:w="1418" w:type="dxa"/>
          </w:tcPr>
          <w:p w:rsidR="00B7381E" w:rsidRDefault="00B7381E" w:rsidP="00547291">
            <w:pPr>
              <w:tabs>
                <w:tab w:val="left" w:pos="1701"/>
                <w:tab w:val="left" w:pos="1985"/>
                <w:tab w:val="left" w:pos="6789"/>
              </w:tabs>
              <w:rPr>
                <w:color w:val="auto"/>
              </w:rPr>
            </w:pPr>
            <w:r>
              <w:rPr>
                <w:color w:val="auto"/>
              </w:rPr>
              <w:t>20</w:t>
            </w:r>
          </w:p>
        </w:tc>
      </w:tr>
      <w:tr w:rsidR="00B7381E" w:rsidTr="00547291">
        <w:trPr>
          <w:jc w:val="right"/>
        </w:trPr>
        <w:tc>
          <w:tcPr>
            <w:tcW w:w="1076" w:type="dxa"/>
          </w:tcPr>
          <w:p w:rsidR="00B7381E" w:rsidRDefault="00B7381E" w:rsidP="00547291">
            <w:pPr>
              <w:tabs>
                <w:tab w:val="left" w:pos="1701"/>
                <w:tab w:val="left" w:pos="1985"/>
                <w:tab w:val="left" w:pos="6789"/>
              </w:tabs>
              <w:rPr>
                <w:color w:val="auto"/>
              </w:rPr>
            </w:pPr>
            <w:r>
              <w:rPr>
                <w:color w:val="auto"/>
              </w:rPr>
              <w:t>4</w:t>
            </w:r>
          </w:p>
        </w:tc>
        <w:tc>
          <w:tcPr>
            <w:tcW w:w="1192" w:type="dxa"/>
          </w:tcPr>
          <w:p w:rsidR="00B7381E" w:rsidRPr="002B6654" w:rsidRDefault="00B7381E" w:rsidP="00547291">
            <w:pPr>
              <w:tabs>
                <w:tab w:val="left" w:pos="1701"/>
                <w:tab w:val="left" w:pos="1985"/>
                <w:tab w:val="left" w:pos="6789"/>
              </w:tabs>
              <w:rPr>
                <w:b/>
                <w:color w:val="auto"/>
              </w:rPr>
            </w:pPr>
            <w:r w:rsidRPr="002B6654">
              <w:rPr>
                <w:b/>
                <w:color w:val="auto"/>
              </w:rPr>
              <w:t>5</w:t>
            </w:r>
          </w:p>
        </w:tc>
        <w:tc>
          <w:tcPr>
            <w:tcW w:w="1418" w:type="dxa"/>
          </w:tcPr>
          <w:p w:rsidR="00B7381E" w:rsidRDefault="00B7381E" w:rsidP="00547291">
            <w:pPr>
              <w:tabs>
                <w:tab w:val="left" w:pos="1701"/>
                <w:tab w:val="left" w:pos="1985"/>
                <w:tab w:val="left" w:pos="6789"/>
              </w:tabs>
              <w:rPr>
                <w:color w:val="auto"/>
              </w:rPr>
            </w:pPr>
            <w:r>
              <w:rPr>
                <w:color w:val="auto"/>
              </w:rPr>
              <w:t>50</w:t>
            </w:r>
          </w:p>
        </w:tc>
        <w:tc>
          <w:tcPr>
            <w:tcW w:w="1417" w:type="dxa"/>
          </w:tcPr>
          <w:p w:rsidR="00B7381E" w:rsidRDefault="00B7381E" w:rsidP="00547291">
            <w:pPr>
              <w:tabs>
                <w:tab w:val="left" w:pos="1701"/>
                <w:tab w:val="left" w:pos="1985"/>
                <w:tab w:val="left" w:pos="6789"/>
              </w:tabs>
              <w:rPr>
                <w:color w:val="auto"/>
              </w:rPr>
            </w:pPr>
            <w:r>
              <w:rPr>
                <w:color w:val="auto"/>
              </w:rPr>
              <w:t>50</w:t>
            </w:r>
          </w:p>
        </w:tc>
        <w:tc>
          <w:tcPr>
            <w:tcW w:w="1220" w:type="dxa"/>
          </w:tcPr>
          <w:p w:rsidR="00B7381E" w:rsidRDefault="00B7381E" w:rsidP="00547291">
            <w:pPr>
              <w:tabs>
                <w:tab w:val="left" w:pos="1701"/>
                <w:tab w:val="left" w:pos="1985"/>
                <w:tab w:val="left" w:pos="6789"/>
              </w:tabs>
              <w:rPr>
                <w:color w:val="auto"/>
              </w:rPr>
            </w:pPr>
            <w:r>
              <w:rPr>
                <w:color w:val="auto"/>
              </w:rPr>
              <w:t>0,5</w:t>
            </w:r>
          </w:p>
        </w:tc>
        <w:tc>
          <w:tcPr>
            <w:tcW w:w="1418" w:type="dxa"/>
          </w:tcPr>
          <w:p w:rsidR="00B7381E" w:rsidRDefault="00B7381E" w:rsidP="00547291">
            <w:pPr>
              <w:tabs>
                <w:tab w:val="left" w:pos="1701"/>
                <w:tab w:val="left" w:pos="1985"/>
                <w:tab w:val="left" w:pos="6789"/>
              </w:tabs>
              <w:rPr>
                <w:color w:val="auto"/>
              </w:rPr>
            </w:pPr>
            <w:r>
              <w:rPr>
                <w:color w:val="auto"/>
              </w:rPr>
              <w:t>20</w:t>
            </w:r>
          </w:p>
        </w:tc>
      </w:tr>
      <w:tr w:rsidR="00B7381E" w:rsidTr="00547291">
        <w:trPr>
          <w:jc w:val="right"/>
        </w:trPr>
        <w:tc>
          <w:tcPr>
            <w:tcW w:w="1076" w:type="dxa"/>
          </w:tcPr>
          <w:p w:rsidR="00B7381E" w:rsidRDefault="00B7381E" w:rsidP="00547291">
            <w:pPr>
              <w:tabs>
                <w:tab w:val="left" w:pos="1701"/>
                <w:tab w:val="left" w:pos="1985"/>
                <w:tab w:val="left" w:pos="6789"/>
              </w:tabs>
              <w:rPr>
                <w:color w:val="auto"/>
              </w:rPr>
            </w:pPr>
            <w:r>
              <w:rPr>
                <w:color w:val="auto"/>
              </w:rPr>
              <w:t>5</w:t>
            </w:r>
          </w:p>
        </w:tc>
        <w:tc>
          <w:tcPr>
            <w:tcW w:w="1192" w:type="dxa"/>
          </w:tcPr>
          <w:p w:rsidR="00B7381E" w:rsidRDefault="00B7381E" w:rsidP="00547291">
            <w:pPr>
              <w:tabs>
                <w:tab w:val="left" w:pos="1701"/>
                <w:tab w:val="left" w:pos="1985"/>
                <w:tab w:val="left" w:pos="6789"/>
              </w:tabs>
              <w:rPr>
                <w:color w:val="auto"/>
              </w:rPr>
            </w:pPr>
            <w:r>
              <w:rPr>
                <w:color w:val="auto"/>
              </w:rPr>
              <w:t>2,5</w:t>
            </w:r>
          </w:p>
        </w:tc>
        <w:tc>
          <w:tcPr>
            <w:tcW w:w="1418" w:type="dxa"/>
          </w:tcPr>
          <w:p w:rsidR="00B7381E" w:rsidRDefault="00B7381E" w:rsidP="00547291">
            <w:pPr>
              <w:tabs>
                <w:tab w:val="left" w:pos="1701"/>
                <w:tab w:val="left" w:pos="1985"/>
                <w:tab w:val="left" w:pos="6789"/>
              </w:tabs>
              <w:rPr>
                <w:color w:val="auto"/>
              </w:rPr>
            </w:pPr>
            <w:r>
              <w:rPr>
                <w:color w:val="auto"/>
              </w:rPr>
              <w:t>50</w:t>
            </w:r>
          </w:p>
        </w:tc>
        <w:tc>
          <w:tcPr>
            <w:tcW w:w="1417" w:type="dxa"/>
          </w:tcPr>
          <w:p w:rsidR="00B7381E" w:rsidRPr="002B6654" w:rsidRDefault="00B7381E" w:rsidP="00547291">
            <w:pPr>
              <w:tabs>
                <w:tab w:val="left" w:pos="1701"/>
                <w:tab w:val="left" w:pos="1985"/>
                <w:tab w:val="left" w:pos="6789"/>
              </w:tabs>
              <w:rPr>
                <w:b/>
                <w:color w:val="auto"/>
              </w:rPr>
            </w:pPr>
            <w:r w:rsidRPr="002B6654">
              <w:rPr>
                <w:b/>
                <w:color w:val="auto"/>
              </w:rPr>
              <w:t>100</w:t>
            </w:r>
          </w:p>
        </w:tc>
        <w:tc>
          <w:tcPr>
            <w:tcW w:w="1220" w:type="dxa"/>
          </w:tcPr>
          <w:p w:rsidR="00B7381E" w:rsidRDefault="00B7381E" w:rsidP="00547291">
            <w:pPr>
              <w:tabs>
                <w:tab w:val="left" w:pos="1701"/>
                <w:tab w:val="left" w:pos="1985"/>
                <w:tab w:val="left" w:pos="6789"/>
              </w:tabs>
              <w:rPr>
                <w:color w:val="auto"/>
              </w:rPr>
            </w:pPr>
            <w:r>
              <w:rPr>
                <w:color w:val="auto"/>
              </w:rPr>
              <w:t>0,5</w:t>
            </w:r>
          </w:p>
        </w:tc>
        <w:tc>
          <w:tcPr>
            <w:tcW w:w="1418" w:type="dxa"/>
          </w:tcPr>
          <w:p w:rsidR="00B7381E" w:rsidRDefault="00B7381E" w:rsidP="00547291">
            <w:pPr>
              <w:tabs>
                <w:tab w:val="left" w:pos="1701"/>
                <w:tab w:val="left" w:pos="1985"/>
                <w:tab w:val="left" w:pos="6789"/>
              </w:tabs>
              <w:rPr>
                <w:color w:val="auto"/>
              </w:rPr>
            </w:pPr>
            <w:r>
              <w:rPr>
                <w:color w:val="auto"/>
              </w:rPr>
              <w:t>20</w:t>
            </w:r>
          </w:p>
        </w:tc>
      </w:tr>
      <w:tr w:rsidR="00B7381E" w:rsidTr="00547291">
        <w:trPr>
          <w:jc w:val="right"/>
        </w:trPr>
        <w:tc>
          <w:tcPr>
            <w:tcW w:w="1076" w:type="dxa"/>
          </w:tcPr>
          <w:p w:rsidR="00B7381E" w:rsidRDefault="00B7381E" w:rsidP="00547291">
            <w:pPr>
              <w:tabs>
                <w:tab w:val="left" w:pos="1701"/>
                <w:tab w:val="left" w:pos="1985"/>
                <w:tab w:val="left" w:pos="6789"/>
              </w:tabs>
              <w:rPr>
                <w:color w:val="auto"/>
              </w:rPr>
            </w:pPr>
            <w:r>
              <w:rPr>
                <w:color w:val="auto"/>
              </w:rPr>
              <w:t>6</w:t>
            </w:r>
          </w:p>
        </w:tc>
        <w:tc>
          <w:tcPr>
            <w:tcW w:w="1192" w:type="dxa"/>
          </w:tcPr>
          <w:p w:rsidR="00B7381E" w:rsidRDefault="00B7381E" w:rsidP="00547291">
            <w:pPr>
              <w:tabs>
                <w:tab w:val="left" w:pos="1701"/>
                <w:tab w:val="left" w:pos="1985"/>
                <w:tab w:val="left" w:pos="6789"/>
              </w:tabs>
              <w:rPr>
                <w:color w:val="auto"/>
              </w:rPr>
            </w:pPr>
            <w:r>
              <w:rPr>
                <w:color w:val="auto"/>
              </w:rPr>
              <w:t>2,5</w:t>
            </w:r>
          </w:p>
        </w:tc>
        <w:tc>
          <w:tcPr>
            <w:tcW w:w="1418" w:type="dxa"/>
          </w:tcPr>
          <w:p w:rsidR="00B7381E" w:rsidRPr="002B6654" w:rsidRDefault="00B7381E" w:rsidP="00547291">
            <w:pPr>
              <w:tabs>
                <w:tab w:val="left" w:pos="1701"/>
                <w:tab w:val="left" w:pos="1985"/>
                <w:tab w:val="left" w:pos="6789"/>
              </w:tabs>
              <w:rPr>
                <w:b/>
                <w:color w:val="auto"/>
              </w:rPr>
            </w:pPr>
            <w:r w:rsidRPr="002B6654">
              <w:rPr>
                <w:b/>
                <w:color w:val="auto"/>
              </w:rPr>
              <w:t>100</w:t>
            </w:r>
          </w:p>
        </w:tc>
        <w:tc>
          <w:tcPr>
            <w:tcW w:w="1417" w:type="dxa"/>
          </w:tcPr>
          <w:p w:rsidR="00B7381E" w:rsidRDefault="00B7381E" w:rsidP="00547291">
            <w:pPr>
              <w:tabs>
                <w:tab w:val="left" w:pos="1701"/>
                <w:tab w:val="left" w:pos="1985"/>
                <w:tab w:val="left" w:pos="6789"/>
              </w:tabs>
              <w:rPr>
                <w:color w:val="auto"/>
              </w:rPr>
            </w:pPr>
            <w:r>
              <w:rPr>
                <w:color w:val="auto"/>
              </w:rPr>
              <w:t>50</w:t>
            </w:r>
          </w:p>
        </w:tc>
        <w:tc>
          <w:tcPr>
            <w:tcW w:w="1220" w:type="dxa"/>
          </w:tcPr>
          <w:p w:rsidR="00B7381E" w:rsidRDefault="00B7381E" w:rsidP="00547291">
            <w:pPr>
              <w:tabs>
                <w:tab w:val="left" w:pos="1701"/>
                <w:tab w:val="left" w:pos="1985"/>
                <w:tab w:val="left" w:pos="6789"/>
              </w:tabs>
              <w:rPr>
                <w:color w:val="auto"/>
              </w:rPr>
            </w:pPr>
            <w:r>
              <w:rPr>
                <w:color w:val="auto"/>
              </w:rPr>
              <w:t>0,5</w:t>
            </w:r>
          </w:p>
        </w:tc>
        <w:tc>
          <w:tcPr>
            <w:tcW w:w="1418" w:type="dxa"/>
          </w:tcPr>
          <w:p w:rsidR="00B7381E" w:rsidRDefault="00B7381E" w:rsidP="00547291">
            <w:pPr>
              <w:tabs>
                <w:tab w:val="left" w:pos="1701"/>
                <w:tab w:val="left" w:pos="1985"/>
                <w:tab w:val="left" w:pos="6789"/>
              </w:tabs>
              <w:rPr>
                <w:color w:val="auto"/>
              </w:rPr>
            </w:pPr>
            <w:r>
              <w:rPr>
                <w:color w:val="auto"/>
              </w:rPr>
              <w:t>20</w:t>
            </w:r>
          </w:p>
        </w:tc>
      </w:tr>
      <w:tr w:rsidR="00B7381E" w:rsidTr="00547291">
        <w:trPr>
          <w:jc w:val="right"/>
        </w:trPr>
        <w:tc>
          <w:tcPr>
            <w:tcW w:w="1076" w:type="dxa"/>
          </w:tcPr>
          <w:p w:rsidR="00B7381E" w:rsidRDefault="00B7381E" w:rsidP="00547291">
            <w:pPr>
              <w:tabs>
                <w:tab w:val="left" w:pos="1701"/>
                <w:tab w:val="left" w:pos="1985"/>
                <w:tab w:val="left" w:pos="6789"/>
              </w:tabs>
              <w:rPr>
                <w:color w:val="auto"/>
              </w:rPr>
            </w:pPr>
            <w:r>
              <w:rPr>
                <w:color w:val="auto"/>
              </w:rPr>
              <w:t>7</w:t>
            </w:r>
          </w:p>
        </w:tc>
        <w:tc>
          <w:tcPr>
            <w:tcW w:w="1192" w:type="dxa"/>
          </w:tcPr>
          <w:p w:rsidR="00B7381E" w:rsidRDefault="00B7381E" w:rsidP="00547291">
            <w:pPr>
              <w:tabs>
                <w:tab w:val="left" w:pos="1701"/>
                <w:tab w:val="left" w:pos="1985"/>
                <w:tab w:val="left" w:pos="6789"/>
              </w:tabs>
              <w:rPr>
                <w:color w:val="auto"/>
              </w:rPr>
            </w:pPr>
            <w:r>
              <w:rPr>
                <w:color w:val="auto"/>
              </w:rPr>
              <w:t>2,5</w:t>
            </w:r>
          </w:p>
        </w:tc>
        <w:tc>
          <w:tcPr>
            <w:tcW w:w="1418" w:type="dxa"/>
          </w:tcPr>
          <w:p w:rsidR="00B7381E" w:rsidRDefault="00B7381E" w:rsidP="00547291">
            <w:pPr>
              <w:tabs>
                <w:tab w:val="left" w:pos="1701"/>
                <w:tab w:val="left" w:pos="1985"/>
                <w:tab w:val="left" w:pos="6789"/>
              </w:tabs>
              <w:rPr>
                <w:color w:val="auto"/>
              </w:rPr>
            </w:pPr>
            <w:r>
              <w:rPr>
                <w:color w:val="auto"/>
              </w:rPr>
              <w:t>50</w:t>
            </w:r>
          </w:p>
        </w:tc>
        <w:tc>
          <w:tcPr>
            <w:tcW w:w="1417" w:type="dxa"/>
          </w:tcPr>
          <w:p w:rsidR="00B7381E" w:rsidRDefault="00B7381E" w:rsidP="00547291">
            <w:pPr>
              <w:tabs>
                <w:tab w:val="left" w:pos="1701"/>
                <w:tab w:val="left" w:pos="1985"/>
                <w:tab w:val="left" w:pos="6789"/>
              </w:tabs>
              <w:rPr>
                <w:color w:val="auto"/>
              </w:rPr>
            </w:pPr>
            <w:r>
              <w:rPr>
                <w:color w:val="auto"/>
              </w:rPr>
              <w:t>50</w:t>
            </w:r>
          </w:p>
        </w:tc>
        <w:tc>
          <w:tcPr>
            <w:tcW w:w="1220" w:type="dxa"/>
          </w:tcPr>
          <w:p w:rsidR="00B7381E" w:rsidRDefault="00B7381E" w:rsidP="00547291">
            <w:pPr>
              <w:tabs>
                <w:tab w:val="left" w:pos="1701"/>
                <w:tab w:val="left" w:pos="1985"/>
                <w:tab w:val="left" w:pos="6789"/>
              </w:tabs>
              <w:rPr>
                <w:color w:val="auto"/>
              </w:rPr>
            </w:pPr>
            <w:r>
              <w:rPr>
                <w:color w:val="auto"/>
              </w:rPr>
              <w:t>0,5</w:t>
            </w:r>
          </w:p>
        </w:tc>
        <w:tc>
          <w:tcPr>
            <w:tcW w:w="1418" w:type="dxa"/>
          </w:tcPr>
          <w:p w:rsidR="00B7381E" w:rsidRPr="002B6654" w:rsidRDefault="00B7381E" w:rsidP="00547291">
            <w:pPr>
              <w:tabs>
                <w:tab w:val="left" w:pos="1701"/>
                <w:tab w:val="left" w:pos="1985"/>
                <w:tab w:val="left" w:pos="6789"/>
              </w:tabs>
              <w:rPr>
                <w:b/>
                <w:color w:val="auto"/>
              </w:rPr>
            </w:pPr>
            <w:r w:rsidRPr="002B6654">
              <w:rPr>
                <w:b/>
                <w:color w:val="auto"/>
              </w:rPr>
              <w:t>30</w:t>
            </w:r>
          </w:p>
        </w:tc>
      </w:tr>
      <w:tr w:rsidR="00B7381E" w:rsidTr="00547291">
        <w:trPr>
          <w:jc w:val="right"/>
        </w:trPr>
        <w:tc>
          <w:tcPr>
            <w:tcW w:w="1076" w:type="dxa"/>
          </w:tcPr>
          <w:p w:rsidR="00B7381E" w:rsidRDefault="00B7381E" w:rsidP="00547291">
            <w:pPr>
              <w:tabs>
                <w:tab w:val="left" w:pos="1701"/>
                <w:tab w:val="left" w:pos="1985"/>
                <w:tab w:val="left" w:pos="6789"/>
              </w:tabs>
              <w:rPr>
                <w:color w:val="auto"/>
              </w:rPr>
            </w:pPr>
            <w:r>
              <w:rPr>
                <w:color w:val="auto"/>
              </w:rPr>
              <w:t>8</w:t>
            </w:r>
          </w:p>
        </w:tc>
        <w:tc>
          <w:tcPr>
            <w:tcW w:w="1192" w:type="dxa"/>
          </w:tcPr>
          <w:p w:rsidR="00B7381E" w:rsidRDefault="00B7381E" w:rsidP="00547291">
            <w:pPr>
              <w:tabs>
                <w:tab w:val="left" w:pos="1701"/>
                <w:tab w:val="left" w:pos="1985"/>
                <w:tab w:val="left" w:pos="6789"/>
              </w:tabs>
              <w:rPr>
                <w:color w:val="auto"/>
              </w:rPr>
            </w:pPr>
            <w:r>
              <w:rPr>
                <w:color w:val="auto"/>
              </w:rPr>
              <w:t>2,5</w:t>
            </w:r>
          </w:p>
        </w:tc>
        <w:tc>
          <w:tcPr>
            <w:tcW w:w="1418" w:type="dxa"/>
          </w:tcPr>
          <w:p w:rsidR="00B7381E" w:rsidRDefault="00B7381E" w:rsidP="00547291">
            <w:pPr>
              <w:tabs>
                <w:tab w:val="left" w:pos="1701"/>
                <w:tab w:val="left" w:pos="1985"/>
                <w:tab w:val="left" w:pos="6789"/>
              </w:tabs>
              <w:rPr>
                <w:color w:val="auto"/>
              </w:rPr>
            </w:pPr>
            <w:r>
              <w:rPr>
                <w:color w:val="auto"/>
              </w:rPr>
              <w:t>50</w:t>
            </w:r>
          </w:p>
        </w:tc>
        <w:tc>
          <w:tcPr>
            <w:tcW w:w="1417" w:type="dxa"/>
          </w:tcPr>
          <w:p w:rsidR="00B7381E" w:rsidRDefault="00B7381E" w:rsidP="00547291">
            <w:pPr>
              <w:tabs>
                <w:tab w:val="left" w:pos="1701"/>
                <w:tab w:val="left" w:pos="1985"/>
                <w:tab w:val="left" w:pos="6789"/>
              </w:tabs>
              <w:rPr>
                <w:color w:val="auto"/>
              </w:rPr>
            </w:pPr>
            <w:r>
              <w:rPr>
                <w:color w:val="auto"/>
              </w:rPr>
              <w:t>50</w:t>
            </w:r>
          </w:p>
        </w:tc>
        <w:tc>
          <w:tcPr>
            <w:tcW w:w="1220" w:type="dxa"/>
          </w:tcPr>
          <w:p w:rsidR="00B7381E" w:rsidRDefault="00B7381E" w:rsidP="00547291">
            <w:pPr>
              <w:tabs>
                <w:tab w:val="left" w:pos="1701"/>
                <w:tab w:val="left" w:pos="1985"/>
                <w:tab w:val="left" w:pos="6789"/>
              </w:tabs>
              <w:rPr>
                <w:color w:val="auto"/>
              </w:rPr>
            </w:pPr>
            <w:r>
              <w:rPr>
                <w:color w:val="auto"/>
              </w:rPr>
              <w:t>0,5</w:t>
            </w:r>
          </w:p>
        </w:tc>
        <w:tc>
          <w:tcPr>
            <w:tcW w:w="1418" w:type="dxa"/>
          </w:tcPr>
          <w:p w:rsidR="00B7381E" w:rsidRPr="002B6654" w:rsidRDefault="00B7381E" w:rsidP="00547291">
            <w:pPr>
              <w:tabs>
                <w:tab w:val="left" w:pos="1701"/>
                <w:tab w:val="left" w:pos="1985"/>
                <w:tab w:val="left" w:pos="6789"/>
              </w:tabs>
              <w:jc w:val="left"/>
              <w:rPr>
                <w:b/>
                <w:color w:val="auto"/>
              </w:rPr>
            </w:pPr>
            <w:r w:rsidRPr="002B6654">
              <w:rPr>
                <w:b/>
                <w:color w:val="auto"/>
              </w:rPr>
              <w:t>10</w:t>
            </w:r>
          </w:p>
        </w:tc>
      </w:tr>
    </w:tbl>
    <w:p w:rsidR="00B7381E" w:rsidRPr="00AD25F8" w:rsidRDefault="00B7381E" w:rsidP="00B7381E">
      <w:pPr>
        <w:tabs>
          <w:tab w:val="left" w:pos="1701"/>
          <w:tab w:val="left" w:pos="1985"/>
        </w:tabs>
        <w:ind w:left="1980" w:hanging="1980"/>
        <w:jc w:val="left"/>
        <w:rPr>
          <w:rFonts w:eastAsiaTheme="minorEastAsia"/>
          <w:color w:val="auto"/>
          <w:sz w:val="18"/>
          <w:szCs w:val="18"/>
        </w:rPr>
      </w:pPr>
      <w:r>
        <w:rPr>
          <w:rFonts w:eastAsiaTheme="minorEastAsia"/>
          <w:color w:val="auto"/>
          <w:sz w:val="18"/>
          <w:szCs w:val="18"/>
        </w:rPr>
        <w:tab/>
      </w:r>
      <w:r w:rsidRPr="00AD25F8">
        <w:rPr>
          <w:rFonts w:eastAsiaTheme="minorEastAsia"/>
          <w:color w:val="auto"/>
          <w:sz w:val="18"/>
          <w:szCs w:val="18"/>
        </w:rPr>
        <w:t>Tabelle 1.4</w:t>
      </w:r>
      <w:r>
        <w:rPr>
          <w:rFonts w:eastAsiaTheme="minorEastAsia"/>
          <w:color w:val="auto"/>
          <w:sz w:val="18"/>
          <w:szCs w:val="18"/>
        </w:rPr>
        <w:t xml:space="preserve"> – Konzentrationen der an der Reaktion teilnehmenden Stoffe in den einzelnen L</w:t>
      </w:r>
      <w:r>
        <w:rPr>
          <w:rFonts w:eastAsiaTheme="minorEastAsia"/>
          <w:color w:val="auto"/>
          <w:sz w:val="18"/>
          <w:szCs w:val="18"/>
        </w:rPr>
        <w:t>ö</w:t>
      </w:r>
      <w:r>
        <w:rPr>
          <w:rFonts w:eastAsiaTheme="minorEastAsia"/>
          <w:color w:val="auto"/>
          <w:sz w:val="18"/>
          <w:szCs w:val="18"/>
        </w:rPr>
        <w:t>sungen</w:t>
      </w:r>
    </w:p>
    <w:p w:rsidR="00B7381E" w:rsidRDefault="00B7381E" w:rsidP="00B7381E">
      <w:pPr>
        <w:tabs>
          <w:tab w:val="left" w:pos="1701"/>
          <w:tab w:val="left" w:pos="1985"/>
        </w:tabs>
        <w:ind w:left="1980" w:hanging="1980"/>
        <w:rPr>
          <w:color w:val="auto"/>
        </w:rPr>
      </w:pPr>
      <w:r>
        <w:rPr>
          <w:color w:val="auto"/>
        </w:rPr>
        <w:tab/>
      </w:r>
      <w:r>
        <w:rPr>
          <w:color w:val="auto"/>
        </w:rPr>
        <w:tab/>
        <w:t xml:space="preserve">Reaktionen 1 und 2 zeigen, dass unter gleichen Bedingungen auch die Reaktionszeit konstant bleibt. </w:t>
      </w:r>
    </w:p>
    <w:p w:rsidR="00B7381E" w:rsidRDefault="00B7381E" w:rsidP="00B7381E">
      <w:pPr>
        <w:tabs>
          <w:tab w:val="left" w:pos="1701"/>
          <w:tab w:val="left" w:pos="1985"/>
        </w:tabs>
        <w:ind w:left="1980" w:hanging="1980"/>
        <w:rPr>
          <w:color w:val="auto"/>
        </w:rPr>
      </w:pPr>
      <w:r>
        <w:rPr>
          <w:color w:val="auto"/>
        </w:rPr>
        <w:tab/>
      </w:r>
      <w:r>
        <w:rPr>
          <w:color w:val="auto"/>
        </w:rPr>
        <w:tab/>
        <w:t>Reaktion 3 zeigt, dass sich mit Verdopplung der Sulfit-Ionen die Reaktion</w:t>
      </w:r>
      <w:r>
        <w:rPr>
          <w:color w:val="auto"/>
        </w:rPr>
        <w:t>s</w:t>
      </w:r>
      <w:r>
        <w:rPr>
          <w:color w:val="auto"/>
        </w:rPr>
        <w:t>zeit ebenfalls verdoppelt. Dies ist damit zu begründen, dass Sulfit-Ionen mit molekularem Iod zu Iodid zurück reagieren, wodurch der Farbumschlag s</w:t>
      </w:r>
      <w:r>
        <w:rPr>
          <w:color w:val="auto"/>
        </w:rPr>
        <w:t>o</w:t>
      </w:r>
      <w:r>
        <w:rPr>
          <w:color w:val="auto"/>
        </w:rPr>
        <w:t>lange nicht zustande kommt, wie noch Sulfit-Ionen in der Lösung vorha</w:t>
      </w:r>
      <w:r>
        <w:rPr>
          <w:color w:val="auto"/>
        </w:rPr>
        <w:t>n</w:t>
      </w:r>
      <w:r>
        <w:rPr>
          <w:color w:val="auto"/>
        </w:rPr>
        <w:t xml:space="preserve">den sind. </w:t>
      </w:r>
    </w:p>
    <w:p w:rsidR="00B7381E" w:rsidRDefault="00B7381E" w:rsidP="00B7381E">
      <w:pPr>
        <w:tabs>
          <w:tab w:val="left" w:pos="1701"/>
          <w:tab w:val="left" w:pos="1985"/>
        </w:tabs>
        <w:ind w:left="1980" w:hanging="1980"/>
        <w:rPr>
          <w:color w:val="auto"/>
        </w:rPr>
      </w:pPr>
      <w:r>
        <w:rPr>
          <w:color w:val="auto"/>
        </w:rPr>
        <w:tab/>
      </w:r>
      <w:r>
        <w:rPr>
          <w:color w:val="auto"/>
        </w:rPr>
        <w:tab/>
        <w:t>Reaktion 4 zeigt, dass bei Verdopplung der Konzentration der Iodat-Ionen die Reaktionszeit halbiert. Iodat-Ionen sind Edukt im geschwindigkeitsb</w:t>
      </w:r>
      <w:r>
        <w:rPr>
          <w:color w:val="auto"/>
        </w:rPr>
        <w:t>e</w:t>
      </w:r>
      <w:r>
        <w:rPr>
          <w:color w:val="auto"/>
        </w:rPr>
        <w:t>stimmenden Schritt der Reaktion. Die Reaktionsgeschwindigkeit ist also proportional zur Konzentration der Iodat-Ionen.</w:t>
      </w:r>
    </w:p>
    <w:p w:rsidR="00B7381E" w:rsidRDefault="00B7381E" w:rsidP="00B7381E">
      <w:pPr>
        <w:tabs>
          <w:tab w:val="left" w:pos="1701"/>
          <w:tab w:val="left" w:pos="1985"/>
        </w:tabs>
        <w:ind w:left="1980" w:hanging="1980"/>
        <w:rPr>
          <w:color w:val="auto"/>
        </w:rPr>
      </w:pPr>
      <w:r>
        <w:rPr>
          <w:color w:val="auto"/>
        </w:rPr>
        <w:tab/>
      </w:r>
      <w:r>
        <w:rPr>
          <w:color w:val="auto"/>
        </w:rPr>
        <w:tab/>
        <w:t>Reaktion 5 zeigt, dass bei Verdopplung der Iodid-Ionen-Konzentration die Reaktionszeit auf ein Viertel der normalen Reaktionszeit absinkt. Die Rea</w:t>
      </w:r>
      <w:r>
        <w:rPr>
          <w:color w:val="auto"/>
        </w:rPr>
        <w:t>k</w:t>
      </w:r>
      <w:r>
        <w:rPr>
          <w:color w:val="auto"/>
        </w:rPr>
        <w:t>tionsgeschwindigkeit ist also proportional zum Quadrat der Iodid-Ionen.</w:t>
      </w:r>
    </w:p>
    <w:p w:rsidR="00B7381E" w:rsidRDefault="00B7381E" w:rsidP="00B7381E">
      <w:pPr>
        <w:tabs>
          <w:tab w:val="left" w:pos="1701"/>
          <w:tab w:val="left" w:pos="1985"/>
        </w:tabs>
        <w:ind w:left="1980" w:hanging="1980"/>
        <w:rPr>
          <w:color w:val="auto"/>
        </w:rPr>
      </w:pPr>
      <w:r>
        <w:rPr>
          <w:color w:val="auto"/>
        </w:rPr>
        <w:tab/>
      </w:r>
      <w:r>
        <w:rPr>
          <w:color w:val="auto"/>
        </w:rPr>
        <w:tab/>
        <w:t>Reaktion 6 zeigt, dass bei der Verdopplung der Acetat-Ionen die Reaktion</w:t>
      </w:r>
      <w:r>
        <w:rPr>
          <w:color w:val="auto"/>
        </w:rPr>
        <w:t>s</w:t>
      </w:r>
      <w:r>
        <w:rPr>
          <w:color w:val="auto"/>
        </w:rPr>
        <w:t xml:space="preserve">geschwindigkeit ebenfalls auf ein Viertel der normalen Reaktionszeit sinkt. Ergo ist die Reaktionsgeschwindigkeit ebenfalls proportional zum Quadrat der Acetat-Ionen. </w:t>
      </w:r>
    </w:p>
    <w:p w:rsidR="00B7381E" w:rsidRDefault="00B7381E" w:rsidP="00B7381E">
      <w:pPr>
        <w:tabs>
          <w:tab w:val="left" w:pos="1701"/>
          <w:tab w:val="left" w:pos="1985"/>
        </w:tabs>
        <w:ind w:left="1980" w:hanging="1980"/>
        <w:rPr>
          <w:color w:val="auto"/>
        </w:rPr>
      </w:pPr>
      <w:r>
        <w:rPr>
          <w:color w:val="auto"/>
        </w:rPr>
        <w:tab/>
      </w:r>
      <w:r>
        <w:rPr>
          <w:color w:val="auto"/>
        </w:rPr>
        <w:tab/>
        <w:t xml:space="preserve">Reaktion 7 zeigt, dass bei einer Erhöhung der Temperatur um 10 ° C die Reaktionsgeschwindigkeit sich fast verdoppelt (RGT-Regel). </w:t>
      </w:r>
    </w:p>
    <w:p w:rsidR="00B7381E" w:rsidRDefault="00B7381E" w:rsidP="00B7381E">
      <w:pPr>
        <w:tabs>
          <w:tab w:val="left" w:pos="1701"/>
          <w:tab w:val="left" w:pos="1985"/>
        </w:tabs>
        <w:ind w:left="1980" w:hanging="1980"/>
        <w:rPr>
          <w:color w:val="auto"/>
        </w:rPr>
      </w:pPr>
      <w:r>
        <w:rPr>
          <w:color w:val="auto"/>
        </w:rPr>
        <w:lastRenderedPageBreak/>
        <w:tab/>
      </w:r>
      <w:r>
        <w:rPr>
          <w:color w:val="auto"/>
        </w:rPr>
        <w:tab/>
        <w:t>In 8 wird gezeigt, dass sich die Reaktionsgeschwindigkeit ungefähr ha</w:t>
      </w:r>
      <w:r>
        <w:rPr>
          <w:color w:val="auto"/>
        </w:rPr>
        <w:t>l</w:t>
      </w:r>
      <w:r>
        <w:rPr>
          <w:color w:val="auto"/>
        </w:rPr>
        <w:t xml:space="preserve">biert, wenn man die Lösung um 10° C abkühlt. </w:t>
      </w:r>
    </w:p>
    <w:p w:rsidR="00B7381E" w:rsidRDefault="00B7381E" w:rsidP="00B7381E">
      <w:pPr>
        <w:tabs>
          <w:tab w:val="left" w:pos="1701"/>
          <w:tab w:val="left" w:pos="1985"/>
        </w:tabs>
        <w:ind w:left="1980" w:hanging="1980"/>
        <w:rPr>
          <w:color w:val="auto"/>
          <w:u w:val="single"/>
        </w:rPr>
      </w:pPr>
      <w:r>
        <w:rPr>
          <w:color w:val="auto"/>
        </w:rPr>
        <w:tab/>
      </w:r>
      <w:r>
        <w:rPr>
          <w:color w:val="auto"/>
        </w:rPr>
        <w:tab/>
        <w:t>Damit ergeben sich die folgenden Zusammenhänge:</w:t>
      </w:r>
      <w:r>
        <w:rPr>
          <w:color w:val="auto"/>
          <w:u w:val="single"/>
        </w:rPr>
        <w:t xml:space="preserve"> </w:t>
      </w:r>
    </w:p>
    <w:p w:rsidR="00B7381E" w:rsidRDefault="00B7381E" w:rsidP="00B7381E">
      <w:pPr>
        <w:tabs>
          <w:tab w:val="left" w:pos="1701"/>
          <w:tab w:val="left" w:pos="1985"/>
        </w:tabs>
        <w:ind w:left="1980" w:hanging="1980"/>
        <w:rPr>
          <w:rFonts w:eastAsiaTheme="minorEastAsia"/>
          <w:color w:val="auto"/>
        </w:rPr>
      </w:pPr>
      <w:r>
        <w:rPr>
          <w:rFonts w:eastAsiaTheme="minorEastAsia"/>
          <w:color w:val="auto"/>
        </w:rPr>
        <w:tab/>
      </w:r>
      <w:r>
        <w:rPr>
          <w:rFonts w:eastAsiaTheme="minorEastAsia"/>
          <w:color w:val="auto"/>
        </w:rPr>
        <w:tab/>
      </w:r>
      <m:oMath>
        <m:r>
          <m:rPr>
            <m:sty m:val="p"/>
          </m:rPr>
          <w:rPr>
            <w:rFonts w:ascii="Cambria Math" w:eastAsiaTheme="minorEastAsia" w:hAnsi="Cambria Math"/>
            <w:color w:val="auto"/>
          </w:rPr>
          <m:t>v= -</m:t>
        </m:r>
        <m:f>
          <m:fPr>
            <m:ctrlPr>
              <w:rPr>
                <w:rFonts w:ascii="Cambria Math" w:eastAsiaTheme="minorEastAsia" w:hAnsi="Cambria Math"/>
                <w:color w:val="auto"/>
              </w:rPr>
            </m:ctrlPr>
          </m:fPr>
          <m:num>
            <m:r>
              <m:rPr>
                <m:sty m:val="p"/>
              </m:rPr>
              <w:rPr>
                <w:rFonts w:ascii="Cambria Math" w:eastAsiaTheme="minorEastAsia" w:hAnsi="Cambria Math"/>
                <w:color w:val="auto"/>
              </w:rPr>
              <m:t>dc</m:t>
            </m:r>
          </m:num>
          <m:den>
            <m:r>
              <m:rPr>
                <m:sty m:val="p"/>
              </m:rPr>
              <w:rPr>
                <w:rFonts w:ascii="Cambria Math" w:eastAsiaTheme="minorEastAsia" w:hAnsi="Cambria Math"/>
                <w:color w:val="auto"/>
              </w:rPr>
              <m:t>d</m:t>
            </m:r>
            <m:r>
              <w:rPr>
                <w:rFonts w:ascii="Cambria Math" w:eastAsiaTheme="minorEastAsia" w:hAnsi="Cambria Math"/>
                <w:color w:val="auto"/>
              </w:rPr>
              <m:t>t</m:t>
            </m:r>
          </m:den>
        </m:f>
      </m:oMath>
    </w:p>
    <w:p w:rsidR="00B7381E" w:rsidRDefault="00B7381E" w:rsidP="00B7381E">
      <w:pPr>
        <w:tabs>
          <w:tab w:val="left" w:pos="1701"/>
          <w:tab w:val="left" w:pos="1985"/>
        </w:tabs>
        <w:ind w:left="1980" w:hanging="1980"/>
        <w:rPr>
          <w:rFonts w:eastAsiaTheme="minorEastAsia"/>
          <w:color w:val="auto"/>
        </w:rPr>
      </w:pPr>
      <w:r>
        <w:rPr>
          <w:rFonts w:eastAsiaTheme="minorEastAsia"/>
          <w:color w:val="auto"/>
        </w:rPr>
        <w:tab/>
      </w:r>
      <w:r>
        <w:rPr>
          <w:rFonts w:eastAsiaTheme="minorEastAsia"/>
          <w:color w:val="auto"/>
        </w:rPr>
        <w:tab/>
      </w:r>
      <m:oMath>
        <m:r>
          <w:rPr>
            <w:rFonts w:ascii="Cambria Math" w:eastAsiaTheme="minorEastAsia" w:hAnsi="Cambria Math"/>
            <w:color w:val="auto"/>
          </w:rPr>
          <m:t>-</m:t>
        </m:r>
        <m:f>
          <m:fPr>
            <m:ctrlPr>
              <w:rPr>
                <w:rFonts w:ascii="Cambria Math" w:eastAsiaTheme="minorEastAsia" w:hAnsi="Cambria Math"/>
                <w:color w:val="auto"/>
              </w:rPr>
            </m:ctrlPr>
          </m:fPr>
          <m:num>
            <m:r>
              <m:rPr>
                <m:sty m:val="p"/>
              </m:rPr>
              <w:rPr>
                <w:rFonts w:ascii="Cambria Math" w:eastAsiaTheme="minorEastAsia" w:hAnsi="Cambria Math"/>
                <w:color w:val="auto"/>
              </w:rPr>
              <m:t>dc</m:t>
            </m:r>
          </m:num>
          <m:den>
            <m:r>
              <m:rPr>
                <m:sty m:val="p"/>
              </m:rPr>
              <w:rPr>
                <w:rFonts w:ascii="Cambria Math" w:eastAsiaTheme="minorEastAsia" w:hAnsi="Cambria Math"/>
                <w:color w:val="auto"/>
              </w:rPr>
              <m:t>d</m:t>
            </m:r>
            <m:r>
              <w:rPr>
                <w:rFonts w:ascii="Cambria Math" w:eastAsiaTheme="minorEastAsia" w:hAnsi="Cambria Math"/>
                <w:color w:val="auto"/>
              </w:rPr>
              <m:t>t</m:t>
            </m:r>
          </m:den>
        </m:f>
        <m:r>
          <m:rPr>
            <m:sty m:val="p"/>
          </m:rPr>
          <w:rPr>
            <w:rFonts w:ascii="Cambria Math" w:eastAsiaTheme="minorEastAsia" w:hAnsi="Cambria Math"/>
            <w:color w:val="auto"/>
          </w:rPr>
          <m:t xml:space="preserve"> ~ c </m:t>
        </m:r>
        <m:d>
          <m:dPr>
            <m:ctrlPr>
              <w:rPr>
                <w:rFonts w:ascii="Cambria Math" w:eastAsiaTheme="minorEastAsia" w:hAnsi="Cambria Math"/>
                <w:color w:val="auto"/>
              </w:rPr>
            </m:ctrlPr>
          </m:dPr>
          <m:e>
            <m:r>
              <m:rPr>
                <m:sty m:val="p"/>
              </m:rPr>
              <w:rPr>
                <w:rFonts w:ascii="Cambria Math" w:eastAsiaTheme="minorEastAsia" w:hAnsi="Cambria Math"/>
                <w:color w:val="auto"/>
              </w:rPr>
              <m:t>I</m:t>
            </m:r>
            <m:sSup>
              <m:sSupPr>
                <m:ctrlPr>
                  <w:rPr>
                    <w:rFonts w:ascii="Cambria Math" w:eastAsiaTheme="minorEastAsia" w:hAnsi="Cambria Math"/>
                    <w:color w:val="auto"/>
                  </w:rPr>
                </m:ctrlPr>
              </m:sSupPr>
              <m:e>
                <m:sSub>
                  <m:sSubPr>
                    <m:ctrlPr>
                      <w:rPr>
                        <w:rFonts w:ascii="Cambria Math" w:eastAsiaTheme="minorEastAsia" w:hAnsi="Cambria Math"/>
                        <w:color w:val="auto"/>
                      </w:rPr>
                    </m:ctrlPr>
                  </m:sSubPr>
                  <m:e>
                    <m:r>
                      <m:rPr>
                        <m:sty m:val="p"/>
                      </m:rPr>
                      <w:rPr>
                        <w:rFonts w:ascii="Cambria Math" w:eastAsiaTheme="minorEastAsia" w:hAnsi="Cambria Math"/>
                        <w:color w:val="auto"/>
                      </w:rPr>
                      <m:t>O</m:t>
                    </m:r>
                  </m:e>
                  <m:sub>
                    <m:r>
                      <m:rPr>
                        <m:sty m:val="p"/>
                      </m:rPr>
                      <w:rPr>
                        <w:rFonts w:ascii="Cambria Math" w:eastAsiaTheme="minorEastAsia" w:hAnsi="Cambria Math"/>
                        <w:color w:val="auto"/>
                      </w:rPr>
                      <m:t>3</m:t>
                    </m:r>
                  </m:sub>
                </m:sSub>
              </m:e>
              <m:sup>
                <m:r>
                  <m:rPr>
                    <m:sty m:val="p"/>
                  </m:rPr>
                  <w:rPr>
                    <w:rFonts w:ascii="Cambria Math" w:eastAsiaTheme="minorEastAsia" w:hAnsi="Cambria Math"/>
                    <w:color w:val="auto"/>
                  </w:rPr>
                  <m:t>-</m:t>
                </m:r>
              </m:sup>
            </m:sSup>
          </m:e>
        </m:d>
        <m:r>
          <m:rPr>
            <m:sty m:val="p"/>
          </m:rPr>
          <w:rPr>
            <w:rFonts w:ascii="Cambria Math" w:eastAsiaTheme="minorEastAsia" w:hAnsi="Cambria Math"/>
            <w:color w:val="auto"/>
          </w:rPr>
          <m:t xml:space="preserve"> ;  </m:t>
        </m:r>
        <m:r>
          <w:rPr>
            <w:rFonts w:ascii="Cambria Math" w:eastAsiaTheme="minorEastAsia" w:hAnsi="Cambria Math"/>
            <w:color w:val="auto"/>
          </w:rPr>
          <m:t>-</m:t>
        </m:r>
        <m:f>
          <m:fPr>
            <m:ctrlPr>
              <w:rPr>
                <w:rFonts w:ascii="Cambria Math" w:eastAsiaTheme="minorEastAsia" w:hAnsi="Cambria Math"/>
                <w:color w:val="auto"/>
              </w:rPr>
            </m:ctrlPr>
          </m:fPr>
          <m:num>
            <m:r>
              <m:rPr>
                <m:sty m:val="p"/>
              </m:rPr>
              <w:rPr>
                <w:rFonts w:ascii="Cambria Math" w:eastAsiaTheme="minorEastAsia" w:hAnsi="Cambria Math"/>
                <w:color w:val="auto"/>
              </w:rPr>
              <m:t>dc</m:t>
            </m:r>
          </m:num>
          <m:den>
            <m:r>
              <m:rPr>
                <m:sty m:val="p"/>
              </m:rPr>
              <w:rPr>
                <w:rFonts w:ascii="Cambria Math" w:eastAsiaTheme="minorEastAsia" w:hAnsi="Cambria Math"/>
                <w:color w:val="auto"/>
              </w:rPr>
              <m:t>d</m:t>
            </m:r>
            <m:r>
              <w:rPr>
                <w:rFonts w:ascii="Cambria Math" w:eastAsiaTheme="minorEastAsia" w:hAnsi="Cambria Math"/>
                <w:color w:val="auto"/>
              </w:rPr>
              <m:t>t</m:t>
            </m:r>
          </m:den>
        </m:f>
        <m:r>
          <m:rPr>
            <m:sty m:val="p"/>
          </m:rPr>
          <w:rPr>
            <w:rFonts w:ascii="Cambria Math" w:eastAsiaTheme="minorEastAsia" w:hAnsi="Cambria Math"/>
            <w:color w:val="auto"/>
          </w:rPr>
          <m:t xml:space="preserve"> ~ </m:t>
        </m:r>
        <m:sSup>
          <m:sSupPr>
            <m:ctrlPr>
              <w:rPr>
                <w:rFonts w:ascii="Cambria Math" w:eastAsiaTheme="minorEastAsia" w:hAnsi="Cambria Math"/>
                <w:color w:val="auto"/>
              </w:rPr>
            </m:ctrlPr>
          </m:sSupPr>
          <m:e>
            <m:r>
              <m:rPr>
                <m:sty m:val="p"/>
              </m:rPr>
              <w:rPr>
                <w:rFonts w:ascii="Cambria Math" w:eastAsiaTheme="minorEastAsia" w:hAnsi="Cambria Math"/>
                <w:color w:val="auto"/>
              </w:rPr>
              <m:t>c</m:t>
            </m:r>
          </m:e>
          <m:sup>
            <m:r>
              <m:rPr>
                <m:sty m:val="p"/>
              </m:rPr>
              <w:rPr>
                <w:rFonts w:ascii="Cambria Math" w:eastAsiaTheme="minorEastAsia" w:hAnsi="Cambria Math"/>
                <w:color w:val="auto"/>
              </w:rPr>
              <m:t>2</m:t>
            </m:r>
          </m:sup>
        </m:sSup>
        <m:d>
          <m:dPr>
            <m:ctrlPr>
              <w:rPr>
                <w:rFonts w:ascii="Cambria Math" w:eastAsiaTheme="minorEastAsia" w:hAnsi="Cambria Math"/>
                <w:color w:val="auto"/>
              </w:rPr>
            </m:ctrlPr>
          </m:dPr>
          <m:e>
            <m:sSup>
              <m:sSupPr>
                <m:ctrlPr>
                  <w:rPr>
                    <w:rFonts w:ascii="Cambria Math" w:eastAsiaTheme="minorEastAsia" w:hAnsi="Cambria Math"/>
                    <w:color w:val="auto"/>
                  </w:rPr>
                </m:ctrlPr>
              </m:sSupPr>
              <m:e>
                <m:r>
                  <m:rPr>
                    <m:sty m:val="p"/>
                  </m:rPr>
                  <w:rPr>
                    <w:rFonts w:ascii="Cambria Math" w:eastAsiaTheme="minorEastAsia" w:hAnsi="Cambria Math"/>
                    <w:color w:val="auto"/>
                  </w:rPr>
                  <m:t xml:space="preserve">I </m:t>
                </m:r>
              </m:e>
              <m:sup>
                <m:r>
                  <m:rPr>
                    <m:sty m:val="p"/>
                  </m:rPr>
                  <w:rPr>
                    <w:rFonts w:ascii="Cambria Math" w:eastAsiaTheme="minorEastAsia" w:hAnsi="Cambria Math"/>
                    <w:color w:val="auto"/>
                  </w:rPr>
                  <m:t>-</m:t>
                </m:r>
              </m:sup>
            </m:sSup>
          </m:e>
        </m:d>
        <m:r>
          <m:rPr>
            <m:sty m:val="p"/>
          </m:rPr>
          <w:rPr>
            <w:rFonts w:ascii="Cambria Math" w:eastAsiaTheme="minorEastAsia" w:hAnsi="Cambria Math"/>
            <w:color w:val="auto"/>
          </w:rPr>
          <m:t xml:space="preserve"> ;   </m:t>
        </m:r>
        <m:r>
          <w:rPr>
            <w:rFonts w:ascii="Cambria Math" w:eastAsiaTheme="minorEastAsia" w:hAnsi="Cambria Math"/>
            <w:color w:val="auto"/>
          </w:rPr>
          <m:t>-</m:t>
        </m:r>
        <m:f>
          <m:fPr>
            <m:ctrlPr>
              <w:rPr>
                <w:rFonts w:ascii="Cambria Math" w:eastAsiaTheme="minorEastAsia" w:hAnsi="Cambria Math"/>
                <w:color w:val="auto"/>
              </w:rPr>
            </m:ctrlPr>
          </m:fPr>
          <m:num>
            <m:r>
              <m:rPr>
                <m:sty m:val="p"/>
              </m:rPr>
              <w:rPr>
                <w:rFonts w:ascii="Cambria Math" w:eastAsiaTheme="minorEastAsia" w:hAnsi="Cambria Math"/>
                <w:color w:val="auto"/>
              </w:rPr>
              <m:t>dc</m:t>
            </m:r>
          </m:num>
          <m:den>
            <m:r>
              <m:rPr>
                <m:sty m:val="p"/>
              </m:rPr>
              <w:rPr>
                <w:rFonts w:ascii="Cambria Math" w:eastAsiaTheme="minorEastAsia" w:hAnsi="Cambria Math"/>
                <w:color w:val="auto"/>
              </w:rPr>
              <m:t>d</m:t>
            </m:r>
            <m:r>
              <w:rPr>
                <w:rFonts w:ascii="Cambria Math" w:eastAsiaTheme="minorEastAsia" w:hAnsi="Cambria Math"/>
                <w:color w:val="auto"/>
              </w:rPr>
              <m:t>t</m:t>
            </m:r>
          </m:den>
        </m:f>
        <m:r>
          <m:rPr>
            <m:sty m:val="p"/>
          </m:rPr>
          <w:rPr>
            <w:rFonts w:ascii="Cambria Math" w:eastAsiaTheme="minorEastAsia" w:hAnsi="Cambria Math"/>
            <w:color w:val="auto"/>
          </w:rPr>
          <m:t xml:space="preserve"> ~ </m:t>
        </m:r>
        <m:sSup>
          <m:sSupPr>
            <m:ctrlPr>
              <w:rPr>
                <w:rFonts w:ascii="Cambria Math" w:eastAsiaTheme="minorEastAsia" w:hAnsi="Cambria Math"/>
                <w:color w:val="auto"/>
              </w:rPr>
            </m:ctrlPr>
          </m:sSupPr>
          <m:e>
            <m:r>
              <m:rPr>
                <m:sty m:val="p"/>
              </m:rPr>
              <w:rPr>
                <w:rFonts w:ascii="Cambria Math" w:eastAsiaTheme="minorEastAsia" w:hAnsi="Cambria Math"/>
                <w:color w:val="auto"/>
              </w:rPr>
              <m:t>c</m:t>
            </m:r>
          </m:e>
          <m:sup>
            <m:r>
              <m:rPr>
                <m:sty m:val="p"/>
              </m:rPr>
              <w:rPr>
                <w:rFonts w:ascii="Cambria Math" w:eastAsiaTheme="minorEastAsia" w:hAnsi="Cambria Math"/>
                <w:color w:val="auto"/>
              </w:rPr>
              <m:t>2</m:t>
            </m:r>
          </m:sup>
        </m:sSup>
        <m:r>
          <m:rPr>
            <m:sty m:val="p"/>
          </m:rPr>
          <w:rPr>
            <w:rFonts w:ascii="Cambria Math" w:eastAsiaTheme="minorEastAsia" w:hAnsi="Cambria Math"/>
            <w:color w:val="auto"/>
          </w:rPr>
          <m:t>(</m:t>
        </m:r>
        <m:sSub>
          <m:sSubPr>
            <m:ctrlPr>
              <w:rPr>
                <w:rFonts w:ascii="Cambria Math" w:eastAsiaTheme="minorEastAsia" w:hAnsi="Cambria Math"/>
                <w:color w:val="auto"/>
              </w:rPr>
            </m:ctrlPr>
          </m:sSubPr>
          <m:e>
            <m:r>
              <m:rPr>
                <m:sty m:val="p"/>
              </m:rPr>
              <w:rPr>
                <w:rFonts w:ascii="Cambria Math" w:eastAsiaTheme="minorEastAsia" w:hAnsi="Cambria Math"/>
                <w:color w:val="auto"/>
              </w:rPr>
              <m:t>H</m:t>
            </m:r>
          </m:e>
          <m:sub>
            <m:r>
              <m:rPr>
                <m:sty m:val="p"/>
              </m:rPr>
              <w:rPr>
                <w:rFonts w:ascii="Cambria Math" w:eastAsiaTheme="minorEastAsia" w:hAnsi="Cambria Math"/>
                <w:color w:val="auto"/>
              </w:rPr>
              <m:t>3</m:t>
            </m:r>
          </m:sub>
        </m:sSub>
        <m:sSup>
          <m:sSupPr>
            <m:ctrlPr>
              <w:rPr>
                <w:rFonts w:ascii="Cambria Math" w:eastAsiaTheme="minorEastAsia" w:hAnsi="Cambria Math"/>
                <w:color w:val="auto"/>
              </w:rPr>
            </m:ctrlPr>
          </m:sSupPr>
          <m:e>
            <m:r>
              <m:rPr>
                <m:sty m:val="p"/>
              </m:rPr>
              <w:rPr>
                <w:rFonts w:ascii="Cambria Math" w:eastAsiaTheme="minorEastAsia" w:hAnsi="Cambria Math"/>
                <w:color w:val="auto"/>
              </w:rPr>
              <m:t>O</m:t>
            </m:r>
          </m:e>
          <m:sup>
            <m:r>
              <m:rPr>
                <m:sty m:val="p"/>
              </m:rPr>
              <w:rPr>
                <w:rFonts w:ascii="Cambria Math" w:eastAsiaTheme="minorEastAsia" w:hAnsi="Cambria Math"/>
                <w:color w:val="auto"/>
              </w:rPr>
              <m:t>+</m:t>
            </m:r>
          </m:sup>
        </m:sSup>
        <m:r>
          <m:rPr>
            <m:sty m:val="p"/>
          </m:rPr>
          <w:rPr>
            <w:rFonts w:ascii="Cambria Math" w:eastAsiaTheme="minorEastAsia" w:hAnsi="Cambria Math"/>
            <w:color w:val="auto"/>
          </w:rPr>
          <m:t xml:space="preserve">)  </m:t>
        </m:r>
      </m:oMath>
    </w:p>
    <w:p w:rsidR="00B7381E" w:rsidRPr="00FC0E46" w:rsidRDefault="00B7381E" w:rsidP="00B7381E">
      <w:pPr>
        <w:tabs>
          <w:tab w:val="left" w:pos="1701"/>
          <w:tab w:val="left" w:pos="1985"/>
        </w:tabs>
        <w:ind w:left="1980" w:hanging="1980"/>
        <w:rPr>
          <w:rFonts w:eastAsiaTheme="minorEastAsia"/>
          <w:color w:val="auto"/>
        </w:rPr>
      </w:pPr>
      <w:r>
        <w:rPr>
          <w:rFonts w:eastAsiaTheme="minorEastAsia"/>
          <w:color w:val="auto"/>
        </w:rPr>
        <w:tab/>
      </w:r>
      <w:r>
        <w:rPr>
          <w:rFonts w:eastAsiaTheme="minorEastAsia"/>
          <w:color w:val="auto"/>
        </w:rPr>
        <w:tab/>
      </w:r>
      <m:oMath>
        <m:r>
          <w:rPr>
            <w:rFonts w:ascii="Cambria Math" w:eastAsiaTheme="minorEastAsia" w:hAnsi="Cambria Math"/>
            <w:color w:val="auto"/>
          </w:rPr>
          <m:t>⇒</m:t>
        </m:r>
        <m:r>
          <m:rPr>
            <m:sty m:val="p"/>
          </m:rPr>
          <w:rPr>
            <w:rFonts w:ascii="Cambria Math" w:eastAsiaTheme="minorEastAsia" w:hAnsi="Cambria Math"/>
            <w:color w:val="auto"/>
          </w:rPr>
          <m:t>v</m:t>
        </m:r>
        <m:r>
          <w:rPr>
            <w:rFonts w:ascii="Cambria Math" w:eastAsiaTheme="minorEastAsia" w:hAnsi="Cambria Math"/>
            <w:color w:val="auto"/>
          </w:rPr>
          <m:t>= -</m:t>
        </m:r>
        <m:f>
          <m:fPr>
            <m:ctrlPr>
              <w:rPr>
                <w:rFonts w:ascii="Cambria Math" w:eastAsiaTheme="minorEastAsia" w:hAnsi="Cambria Math"/>
                <w:color w:val="auto"/>
              </w:rPr>
            </m:ctrlPr>
          </m:fPr>
          <m:num>
            <m:r>
              <m:rPr>
                <m:sty m:val="p"/>
              </m:rPr>
              <w:rPr>
                <w:rFonts w:ascii="Cambria Math" w:eastAsiaTheme="minorEastAsia" w:hAnsi="Cambria Math"/>
                <w:color w:val="auto"/>
              </w:rPr>
              <m:t>dc</m:t>
            </m:r>
          </m:num>
          <m:den>
            <m:r>
              <m:rPr>
                <m:sty m:val="p"/>
              </m:rPr>
              <w:rPr>
                <w:rFonts w:ascii="Cambria Math" w:eastAsiaTheme="minorEastAsia" w:hAnsi="Cambria Math"/>
                <w:color w:val="auto"/>
              </w:rPr>
              <m:t>d</m:t>
            </m:r>
            <m:r>
              <w:rPr>
                <w:rFonts w:ascii="Cambria Math" w:eastAsiaTheme="minorEastAsia" w:hAnsi="Cambria Math"/>
                <w:color w:val="auto"/>
              </w:rPr>
              <m:t>t</m:t>
            </m:r>
          </m:den>
        </m:f>
        <m:r>
          <m:rPr>
            <m:sty m:val="p"/>
          </m:rPr>
          <w:rPr>
            <w:rFonts w:ascii="Cambria Math" w:eastAsiaTheme="minorEastAsia" w:hAnsi="Cambria Math"/>
            <w:color w:val="auto"/>
          </w:rPr>
          <m:t xml:space="preserve">=k∙ c </m:t>
        </m:r>
        <m:d>
          <m:dPr>
            <m:ctrlPr>
              <w:rPr>
                <w:rFonts w:ascii="Cambria Math" w:eastAsiaTheme="minorEastAsia" w:hAnsi="Cambria Math"/>
                <w:color w:val="auto"/>
              </w:rPr>
            </m:ctrlPr>
          </m:dPr>
          <m:e>
            <m:r>
              <m:rPr>
                <m:sty m:val="p"/>
              </m:rPr>
              <w:rPr>
                <w:rFonts w:ascii="Cambria Math" w:eastAsiaTheme="minorEastAsia" w:hAnsi="Cambria Math"/>
                <w:color w:val="auto"/>
              </w:rPr>
              <m:t>I</m:t>
            </m:r>
            <m:sSup>
              <m:sSupPr>
                <m:ctrlPr>
                  <w:rPr>
                    <w:rFonts w:ascii="Cambria Math" w:eastAsiaTheme="minorEastAsia" w:hAnsi="Cambria Math"/>
                    <w:color w:val="auto"/>
                  </w:rPr>
                </m:ctrlPr>
              </m:sSupPr>
              <m:e>
                <m:sSub>
                  <m:sSubPr>
                    <m:ctrlPr>
                      <w:rPr>
                        <w:rFonts w:ascii="Cambria Math" w:eastAsiaTheme="minorEastAsia" w:hAnsi="Cambria Math"/>
                        <w:color w:val="auto"/>
                      </w:rPr>
                    </m:ctrlPr>
                  </m:sSubPr>
                  <m:e>
                    <m:r>
                      <m:rPr>
                        <m:sty m:val="p"/>
                      </m:rPr>
                      <w:rPr>
                        <w:rFonts w:ascii="Cambria Math" w:eastAsiaTheme="minorEastAsia" w:hAnsi="Cambria Math"/>
                        <w:color w:val="auto"/>
                      </w:rPr>
                      <m:t>O</m:t>
                    </m:r>
                  </m:e>
                  <m:sub>
                    <m:r>
                      <m:rPr>
                        <m:sty m:val="p"/>
                      </m:rPr>
                      <w:rPr>
                        <w:rFonts w:ascii="Cambria Math" w:eastAsiaTheme="minorEastAsia" w:hAnsi="Cambria Math"/>
                        <w:color w:val="auto"/>
                      </w:rPr>
                      <m:t>3</m:t>
                    </m:r>
                  </m:sub>
                </m:sSub>
              </m:e>
              <m:sup>
                <m:r>
                  <m:rPr>
                    <m:sty m:val="p"/>
                  </m:rPr>
                  <w:rPr>
                    <w:rFonts w:ascii="Cambria Math" w:eastAsiaTheme="minorEastAsia" w:hAnsi="Cambria Math"/>
                    <w:color w:val="auto"/>
                  </w:rPr>
                  <m:t>-</m:t>
                </m:r>
              </m:sup>
            </m:sSup>
          </m:e>
        </m:d>
        <m:r>
          <m:rPr>
            <m:sty m:val="p"/>
          </m:rPr>
          <w:rPr>
            <w:rFonts w:ascii="Cambria Math" w:eastAsiaTheme="minorEastAsia" w:hAnsi="Cambria Math"/>
            <w:color w:val="auto"/>
          </w:rPr>
          <m:t xml:space="preserve">∙ </m:t>
        </m:r>
        <m:sSup>
          <m:sSupPr>
            <m:ctrlPr>
              <w:rPr>
                <w:rFonts w:ascii="Cambria Math" w:eastAsiaTheme="minorEastAsia" w:hAnsi="Cambria Math"/>
                <w:color w:val="auto"/>
              </w:rPr>
            </m:ctrlPr>
          </m:sSupPr>
          <m:e>
            <m:r>
              <m:rPr>
                <m:sty m:val="p"/>
              </m:rPr>
              <w:rPr>
                <w:rFonts w:ascii="Cambria Math" w:eastAsiaTheme="minorEastAsia" w:hAnsi="Cambria Math"/>
                <w:color w:val="auto"/>
              </w:rPr>
              <m:t>c</m:t>
            </m:r>
          </m:e>
          <m:sup>
            <m:r>
              <m:rPr>
                <m:sty m:val="p"/>
              </m:rPr>
              <w:rPr>
                <w:rFonts w:ascii="Cambria Math" w:eastAsiaTheme="minorEastAsia" w:hAnsi="Cambria Math"/>
                <w:color w:val="auto"/>
              </w:rPr>
              <m:t>2</m:t>
            </m:r>
          </m:sup>
        </m:sSup>
        <m:d>
          <m:dPr>
            <m:ctrlPr>
              <w:rPr>
                <w:rFonts w:ascii="Cambria Math" w:eastAsiaTheme="minorEastAsia" w:hAnsi="Cambria Math"/>
                <w:color w:val="auto"/>
              </w:rPr>
            </m:ctrlPr>
          </m:dPr>
          <m:e>
            <m:sSup>
              <m:sSupPr>
                <m:ctrlPr>
                  <w:rPr>
                    <w:rFonts w:ascii="Cambria Math" w:eastAsiaTheme="minorEastAsia" w:hAnsi="Cambria Math"/>
                    <w:color w:val="auto"/>
                  </w:rPr>
                </m:ctrlPr>
              </m:sSupPr>
              <m:e>
                <m:r>
                  <m:rPr>
                    <m:sty m:val="p"/>
                  </m:rPr>
                  <w:rPr>
                    <w:rFonts w:ascii="Cambria Math" w:eastAsiaTheme="minorEastAsia" w:hAnsi="Cambria Math"/>
                    <w:color w:val="auto"/>
                  </w:rPr>
                  <m:t xml:space="preserve">I </m:t>
                </m:r>
              </m:e>
              <m:sup>
                <m:r>
                  <m:rPr>
                    <m:sty m:val="p"/>
                  </m:rPr>
                  <w:rPr>
                    <w:rFonts w:ascii="Cambria Math" w:eastAsiaTheme="minorEastAsia" w:hAnsi="Cambria Math"/>
                    <w:color w:val="auto"/>
                  </w:rPr>
                  <m:t>-</m:t>
                </m:r>
              </m:sup>
            </m:sSup>
          </m:e>
        </m:d>
        <m:sSup>
          <m:sSupPr>
            <m:ctrlPr>
              <w:rPr>
                <w:rFonts w:ascii="Cambria Math" w:eastAsiaTheme="minorEastAsia" w:hAnsi="Cambria Math"/>
                <w:color w:val="auto"/>
              </w:rPr>
            </m:ctrlPr>
          </m:sSupPr>
          <m:e>
            <m:r>
              <m:rPr>
                <m:sty m:val="p"/>
              </m:rPr>
              <w:rPr>
                <w:rFonts w:ascii="Cambria Math" w:eastAsiaTheme="minorEastAsia" w:hAnsi="Cambria Math"/>
                <w:color w:val="auto"/>
              </w:rPr>
              <m:t>∙c</m:t>
            </m:r>
          </m:e>
          <m:sup>
            <m:r>
              <m:rPr>
                <m:sty m:val="p"/>
              </m:rPr>
              <w:rPr>
                <w:rFonts w:ascii="Cambria Math" w:eastAsiaTheme="minorEastAsia" w:hAnsi="Cambria Math"/>
                <w:color w:val="auto"/>
              </w:rPr>
              <m:t>2</m:t>
            </m:r>
          </m:sup>
        </m:sSup>
        <m:r>
          <m:rPr>
            <m:sty m:val="p"/>
          </m:rPr>
          <w:rPr>
            <w:rFonts w:ascii="Cambria Math" w:eastAsiaTheme="minorEastAsia" w:hAnsi="Cambria Math"/>
            <w:color w:val="auto"/>
          </w:rPr>
          <m:t>(</m:t>
        </m:r>
        <m:sSub>
          <m:sSubPr>
            <m:ctrlPr>
              <w:rPr>
                <w:rFonts w:ascii="Cambria Math" w:eastAsiaTheme="minorEastAsia" w:hAnsi="Cambria Math"/>
                <w:color w:val="auto"/>
              </w:rPr>
            </m:ctrlPr>
          </m:sSubPr>
          <m:e>
            <m:r>
              <m:rPr>
                <m:sty m:val="p"/>
              </m:rPr>
              <w:rPr>
                <w:rFonts w:ascii="Cambria Math" w:eastAsiaTheme="minorEastAsia" w:hAnsi="Cambria Math"/>
                <w:color w:val="auto"/>
              </w:rPr>
              <m:t>H</m:t>
            </m:r>
          </m:e>
          <m:sub>
            <m:r>
              <m:rPr>
                <m:sty m:val="p"/>
              </m:rPr>
              <w:rPr>
                <w:rFonts w:ascii="Cambria Math" w:eastAsiaTheme="minorEastAsia" w:hAnsi="Cambria Math"/>
                <w:color w:val="auto"/>
              </w:rPr>
              <m:t>3</m:t>
            </m:r>
          </m:sub>
        </m:sSub>
        <m:sSup>
          <m:sSupPr>
            <m:ctrlPr>
              <w:rPr>
                <w:rFonts w:ascii="Cambria Math" w:eastAsiaTheme="minorEastAsia" w:hAnsi="Cambria Math"/>
                <w:color w:val="auto"/>
              </w:rPr>
            </m:ctrlPr>
          </m:sSupPr>
          <m:e>
            <m:r>
              <m:rPr>
                <m:sty m:val="p"/>
              </m:rPr>
              <w:rPr>
                <w:rFonts w:ascii="Cambria Math" w:eastAsiaTheme="minorEastAsia" w:hAnsi="Cambria Math"/>
                <w:color w:val="auto"/>
              </w:rPr>
              <m:t>O</m:t>
            </m:r>
          </m:e>
          <m:sup>
            <m:r>
              <m:rPr>
                <m:sty m:val="p"/>
              </m:rPr>
              <w:rPr>
                <w:rFonts w:ascii="Cambria Math" w:eastAsiaTheme="minorEastAsia" w:hAnsi="Cambria Math"/>
                <w:color w:val="auto"/>
              </w:rPr>
              <m:t>+</m:t>
            </m:r>
          </m:sup>
        </m:sSup>
        <m:r>
          <m:rPr>
            <m:sty m:val="p"/>
          </m:rPr>
          <w:rPr>
            <w:rFonts w:ascii="Cambria Math" w:eastAsiaTheme="minorEastAsia" w:hAnsi="Cambria Math"/>
            <w:color w:val="auto"/>
          </w:rPr>
          <m:t xml:space="preserve">) </m:t>
        </m:r>
        <m:r>
          <m:rPr>
            <m:sty m:val="p"/>
          </m:rPr>
          <w:rPr>
            <w:rStyle w:val="Funotenzeichen"/>
            <w:rFonts w:ascii="Cambria Math" w:eastAsiaTheme="minorEastAsia" w:hAnsi="Cambria Math"/>
            <w:color w:val="auto"/>
          </w:rPr>
          <w:footnoteReference w:id="4"/>
        </m:r>
      </m:oMath>
    </w:p>
    <w:p w:rsidR="00B7381E" w:rsidRPr="00886B9E" w:rsidRDefault="00B7381E" w:rsidP="00B7381E">
      <w:pPr>
        <w:spacing w:line="276" w:lineRule="auto"/>
        <w:ind w:left="1985" w:hanging="1985"/>
        <w:jc w:val="left"/>
        <w:rPr>
          <w:rFonts w:asciiTheme="majorHAnsi" w:eastAsiaTheme="majorEastAsia" w:hAnsiTheme="majorHAnsi" w:cstheme="majorBidi"/>
          <w:b/>
          <w:bCs/>
          <w:color w:val="auto"/>
          <w:sz w:val="28"/>
          <w:szCs w:val="28"/>
        </w:rPr>
      </w:pPr>
      <w:r w:rsidRPr="00374ABA">
        <w:rPr>
          <w:color w:val="auto"/>
        </w:rPr>
        <w:t>Literatur:</w:t>
      </w:r>
      <w:r w:rsidRPr="00374ABA">
        <w:rPr>
          <w:color w:val="auto"/>
        </w:rPr>
        <w:tab/>
      </w:r>
      <w:r w:rsidRPr="00886B9E">
        <w:rPr>
          <w:rFonts w:asciiTheme="majorHAnsi" w:hAnsiTheme="majorHAnsi"/>
          <w:color w:val="auto"/>
        </w:rPr>
        <w:t xml:space="preserve">H. </w:t>
      </w:r>
      <w:proofErr w:type="spellStart"/>
      <w:r w:rsidRPr="00886B9E">
        <w:rPr>
          <w:rFonts w:asciiTheme="majorHAnsi" w:hAnsiTheme="majorHAnsi"/>
          <w:color w:val="auto"/>
        </w:rPr>
        <w:t>Böhlan</w:t>
      </w:r>
      <w:proofErr w:type="spellEnd"/>
      <w:r w:rsidRPr="00886B9E">
        <w:rPr>
          <w:rFonts w:asciiTheme="majorHAnsi" w:hAnsiTheme="majorHAnsi"/>
          <w:color w:val="auto"/>
        </w:rPr>
        <w:t>, et al., Chemische Schulexperimente Band 3: Allgemeine, physik</w:t>
      </w:r>
      <w:r w:rsidRPr="00886B9E">
        <w:rPr>
          <w:rFonts w:asciiTheme="majorHAnsi" w:hAnsiTheme="majorHAnsi"/>
          <w:color w:val="auto"/>
        </w:rPr>
        <w:t>a</w:t>
      </w:r>
      <w:r w:rsidRPr="00886B9E">
        <w:rPr>
          <w:rFonts w:asciiTheme="majorHAnsi" w:hAnsiTheme="majorHAnsi"/>
          <w:color w:val="auto"/>
        </w:rPr>
        <w:t>lische und analytische Chemie- Chemie und Umwelt, Volk und Wissen Ve</w:t>
      </w:r>
      <w:r w:rsidRPr="00886B9E">
        <w:rPr>
          <w:rFonts w:asciiTheme="majorHAnsi" w:hAnsiTheme="majorHAnsi"/>
          <w:color w:val="auto"/>
        </w:rPr>
        <w:t>r</w:t>
      </w:r>
      <w:r w:rsidRPr="00886B9E">
        <w:rPr>
          <w:rFonts w:asciiTheme="majorHAnsi" w:hAnsiTheme="majorHAnsi"/>
          <w:color w:val="auto"/>
        </w:rPr>
        <w:t>lag, 1. Auflage, 2002, S. 99-101.</w:t>
      </w:r>
    </w:p>
    <w:p w:rsidR="00B7381E" w:rsidRPr="00374ABA" w:rsidRDefault="00B7381E" w:rsidP="00B7381E">
      <w:pPr>
        <w:tabs>
          <w:tab w:val="left" w:pos="1701"/>
          <w:tab w:val="left" w:pos="1985"/>
        </w:tabs>
        <w:ind w:left="1980" w:hanging="1980"/>
        <w:rPr>
          <w:color w:val="auto"/>
        </w:rPr>
      </w:pPr>
    </w:p>
    <w:p w:rsidR="00B7381E" w:rsidRPr="00374ABA" w:rsidRDefault="00B7381E" w:rsidP="00B7381E">
      <w:pPr>
        <w:tabs>
          <w:tab w:val="left" w:pos="1701"/>
          <w:tab w:val="left" w:pos="1985"/>
        </w:tabs>
        <w:rPr>
          <w:rFonts w:eastAsiaTheme="minorEastAsia"/>
          <w:color w:val="auto"/>
        </w:rPr>
      </w:pPr>
      <w:r w:rsidRPr="00512206">
        <w:rPr>
          <w:color w:val="auto"/>
        </w:rPr>
      </w:r>
      <w:r w:rsidRPr="00512206">
        <w:rPr>
          <w:color w:val="auto"/>
        </w:rPr>
        <w:pict>
          <v:shape id="_x0000_s1026" type="#_x0000_t202" style="width:462.45pt;height:188pt;mso-position-horizontal-relative:char;mso-position-vertical-relative:line;mso-width-relative:margin;mso-height-relative:margin" fillcolor="white [3201]" strokecolor="#c0504d [3205]" strokeweight="1pt">
            <v:stroke dashstyle="dash"/>
            <v:shadow color="#868686"/>
            <v:textbox style="mso-next-textbox:#_x0000_s1026">
              <w:txbxContent>
                <w:p w:rsidR="00B7381E" w:rsidRDefault="00B7381E" w:rsidP="00B7381E">
                  <w:pPr>
                    <w:rPr>
                      <w:color w:val="auto"/>
                    </w:rPr>
                  </w:pPr>
                  <w:r>
                    <w:rPr>
                      <w:color w:val="auto"/>
                    </w:rPr>
                    <w:t>Dieser Versuch eignet sich eher für den Abschluss der Einheit zur Kinetik, da er sehr viel voraussetzt. Es ist sehr wahrscheinlich, dass einige SuS bei der Menge an Reaktionen den Überblick über das eigentliche Ziel (nämlich das Aufstellen des Geschwindigkeitsgesetzes) verli</w:t>
                  </w:r>
                  <w:r>
                    <w:rPr>
                      <w:color w:val="auto"/>
                    </w:rPr>
                    <w:t>e</w:t>
                  </w:r>
                  <w:r>
                    <w:rPr>
                      <w:color w:val="auto"/>
                    </w:rPr>
                    <w:t xml:space="preserve">ren. Sie müssen deshalb mehrfach hieran erinnert werden. Die Auswertung sollte im Plenum oder in Gruppen stattfinden, damit sich die SuS gegenseitig helfen können. </w:t>
                  </w:r>
                </w:p>
                <w:p w:rsidR="00B7381E" w:rsidRPr="00374ABA" w:rsidRDefault="00B7381E" w:rsidP="00B7381E">
                  <w:pPr>
                    <w:rPr>
                      <w:color w:val="auto"/>
                    </w:rPr>
                  </w:pPr>
                  <w:r>
                    <w:rPr>
                      <w:color w:val="auto"/>
                    </w:rPr>
                    <w:t>Der Versuch ist gut dafür geeignet, mehrere einzeln erarbeitete Themen, wie die Temperatu</w:t>
                  </w:r>
                  <w:r>
                    <w:rPr>
                      <w:color w:val="auto"/>
                    </w:rPr>
                    <w:t>r</w:t>
                  </w:r>
                  <w:r>
                    <w:rPr>
                      <w:color w:val="auto"/>
                    </w:rPr>
                    <w:t>abhängigkeit und die Konzentrationsabhängigkeit der Reaktionsgeschwindigkeit und das hiermit verbundene Geschwindigkeitsgesetz in einen Zusammenhang zu bringen. Dies könnte helfen, die Geschwindigkeitsgesetze den SuS verständlicher zu machen.</w:t>
                  </w:r>
                </w:p>
              </w:txbxContent>
            </v:textbox>
            <w10:wrap type="none"/>
            <w10:anchorlock/>
          </v:shape>
        </w:pict>
      </w:r>
    </w:p>
    <w:p w:rsidR="006A70ED" w:rsidRDefault="006A70ED"/>
    <w:sectPr w:rsidR="006A70ED" w:rsidSect="006A70ED">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EA4" w:rsidRDefault="004F1EA4" w:rsidP="00B7381E">
      <w:pPr>
        <w:spacing w:after="0" w:line="240" w:lineRule="auto"/>
      </w:pPr>
      <w:r>
        <w:separator/>
      </w:r>
    </w:p>
  </w:endnote>
  <w:endnote w:type="continuationSeparator" w:id="0">
    <w:p w:rsidR="004F1EA4" w:rsidRDefault="004F1EA4" w:rsidP="00B73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EA4" w:rsidRDefault="004F1EA4" w:rsidP="00B7381E">
      <w:pPr>
        <w:spacing w:after="0" w:line="240" w:lineRule="auto"/>
      </w:pPr>
      <w:r>
        <w:separator/>
      </w:r>
    </w:p>
  </w:footnote>
  <w:footnote w:type="continuationSeparator" w:id="0">
    <w:p w:rsidR="004F1EA4" w:rsidRDefault="004F1EA4" w:rsidP="00B7381E">
      <w:pPr>
        <w:spacing w:after="0" w:line="240" w:lineRule="auto"/>
      </w:pPr>
      <w:r>
        <w:continuationSeparator/>
      </w:r>
    </w:p>
  </w:footnote>
  <w:footnote w:id="1">
    <w:p w:rsidR="00B7381E" w:rsidRDefault="00B7381E" w:rsidP="00B7381E">
      <w:pPr>
        <w:pStyle w:val="Funotentext"/>
      </w:pPr>
      <w:r>
        <w:rPr>
          <w:rStyle w:val="Funotenzeichen"/>
        </w:rPr>
        <w:footnoteRef/>
      </w:r>
      <w:r>
        <w:t xml:space="preserve"> In der Versuchsbeschreibung was Natriumhydrogensulfit gefordert. Da dieses nicht vorhanden war, wurde mit Natriumsulfit gearbeitet, welches ebenfalls funktioniert.</w:t>
      </w:r>
    </w:p>
  </w:footnote>
  <w:footnote w:id="2">
    <w:p w:rsidR="00B7381E" w:rsidRDefault="00B7381E" w:rsidP="00B7381E">
      <w:pPr>
        <w:pStyle w:val="Funotentext"/>
      </w:pPr>
      <w:r>
        <w:rPr>
          <w:rStyle w:val="Funotenzeichen"/>
        </w:rPr>
        <w:footnoteRef/>
      </w:r>
      <w:r>
        <w:t xml:space="preserve"> Hierbei handelt es sich um einen Lösungsansatz für eine ganze Klasse. Wird dieser Versuch als Lehre</w:t>
      </w:r>
      <w:r>
        <w:t>r</w:t>
      </w:r>
      <w:r>
        <w:t xml:space="preserve">versuch durchgeführt, so sollte man die Ansatzmenge entsprechend reduzieren. Sollte man die Lösungen nicht selbst ansetzen (Lösung 5 und 6 müssen sowieso frisch sein), so empfiehlt es sich, einzelne Gruppen je eine Lösung herstellen zu lassen. </w:t>
      </w:r>
    </w:p>
  </w:footnote>
  <w:footnote w:id="3">
    <w:p w:rsidR="00B7381E" w:rsidRDefault="00B7381E" w:rsidP="00B7381E">
      <w:pPr>
        <w:pStyle w:val="Funotentext"/>
      </w:pPr>
      <w:r>
        <w:rPr>
          <w:rStyle w:val="Funotenzeichen"/>
        </w:rPr>
        <w:footnoteRef/>
      </w:r>
      <w:r>
        <w:t xml:space="preserve"> Dieser Arbeitsschritt ist sehr zeitintensiv und sollte aufgeteilt werden, falls man keine Doppelstunde für den Versuch zur Verfügung hat. Es bietet sich an, jeweils einer Gruppe eine der Reaktionen zuzuordnen, sodass man hinterher für jede Reaktion einen Wert bekommt. Hat man genug Zeit, so sollte man den Mi</w:t>
      </w:r>
      <w:r>
        <w:t>t</w:t>
      </w:r>
      <w:r>
        <w:t>telwert aus allen Messungen bilden, um klar zu machen, dass jede Messung mit Fehlern behaftet ist und mehrere Messungen den Fehler minimieren. (Außerdem könnte so diskutiert werden, welche Fehler bei allen Gruppen gleichermaßen auftreten und welche Fehler Gruppenspezifisch sind.)</w:t>
      </w:r>
    </w:p>
  </w:footnote>
  <w:footnote w:id="4">
    <w:p w:rsidR="00B7381E" w:rsidRDefault="00B7381E" w:rsidP="00B7381E">
      <w:pPr>
        <w:pStyle w:val="Funotentext"/>
      </w:pPr>
      <w:r>
        <w:rPr>
          <w:rStyle w:val="Funotenzeichen"/>
        </w:rPr>
        <w:footnoteRef/>
      </w:r>
      <w:r>
        <w:t xml:space="preserve"> Didaktische Reduktion: Bei diesem Versuch kann davon ausgegangen werden, dass sich die Reaktionsg</w:t>
      </w:r>
      <w:r>
        <w:t>e</w:t>
      </w:r>
      <w:r>
        <w:t xml:space="preserve">schwindigkeit während der Reaktion nicht ändert, auch wenn die Konzentration der die Geschwindigkeit ausmachenden Stoffe sich während des Versuchs verändert. Dies ist zum einen damit zu begründen, dass die Konzentration der Sulfit-Ionen im Vergleich zur Konzentration der anderen reagierenden Ionen so gering ist, dass sich bei ihrem vollständigen Verbrauch die Konzentration der anderen Ionen kaum ändert. Zum anderen stellt die puffernde Wirkung des Natriumacetats sicher, dass die </w:t>
      </w:r>
      <w:proofErr w:type="spellStart"/>
      <w:r>
        <w:t>Hydronium</w:t>
      </w:r>
      <w:proofErr w:type="spellEnd"/>
      <w:r>
        <w:t xml:space="preserve">-Ionen-Konzentration konstant bleibt.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6D966F5C"/>
    <w:multiLevelType w:val="hybridMultilevel"/>
    <w:tmpl w:val="73480FAC"/>
    <w:lvl w:ilvl="0" w:tplc="E3EEA15A">
      <w:start w:val="1"/>
      <w:numFmt w:val="decimal"/>
      <w:lvlText w:val="%1)"/>
      <w:lvlJc w:val="left"/>
      <w:pPr>
        <w:ind w:left="2340" w:hanging="360"/>
      </w:pPr>
      <w:rPr>
        <w:rFonts w:hint="default"/>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B7381E"/>
    <w:rsid w:val="004F1EA4"/>
    <w:rsid w:val="006A70ED"/>
    <w:rsid w:val="00B7381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381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7381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7381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7381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7381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7381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7381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7381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7381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7381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381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7381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7381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7381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7381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7381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7381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7381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7381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7381E"/>
    <w:pPr>
      <w:spacing w:line="240" w:lineRule="auto"/>
    </w:pPr>
    <w:rPr>
      <w:bCs/>
      <w:color w:val="auto"/>
      <w:sz w:val="18"/>
      <w:szCs w:val="18"/>
    </w:rPr>
  </w:style>
  <w:style w:type="paragraph" w:styleId="Listenabsatz">
    <w:name w:val="List Paragraph"/>
    <w:basedOn w:val="Standard"/>
    <w:uiPriority w:val="34"/>
    <w:qFormat/>
    <w:rsid w:val="00B7381E"/>
    <w:pPr>
      <w:spacing w:line="276" w:lineRule="auto"/>
      <w:ind w:left="720"/>
      <w:contextualSpacing/>
    </w:pPr>
    <w:rPr>
      <w:rFonts w:asciiTheme="minorHAnsi" w:hAnsiTheme="minorHAnsi"/>
      <w:color w:val="000000"/>
    </w:rPr>
  </w:style>
  <w:style w:type="character" w:styleId="Hyperlink">
    <w:name w:val="Hyperlink"/>
    <w:basedOn w:val="Absatz-Standardschriftart"/>
    <w:uiPriority w:val="99"/>
    <w:unhideWhenUsed/>
    <w:rsid w:val="00B7381E"/>
    <w:rPr>
      <w:color w:val="0000FF" w:themeColor="hyperlink"/>
      <w:u w:val="single"/>
    </w:rPr>
  </w:style>
  <w:style w:type="table" w:styleId="Tabellengitternetz">
    <w:name w:val="Table Grid"/>
    <w:basedOn w:val="NormaleTabelle"/>
    <w:uiPriority w:val="59"/>
    <w:rsid w:val="00B73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B7381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7381E"/>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B7381E"/>
    <w:rPr>
      <w:vertAlign w:val="superscript"/>
    </w:rPr>
  </w:style>
  <w:style w:type="paragraph" w:styleId="Sprechblasentext">
    <w:name w:val="Balloon Text"/>
    <w:basedOn w:val="Standard"/>
    <w:link w:val="SprechblasentextZchn"/>
    <w:uiPriority w:val="99"/>
    <w:semiHidden/>
    <w:unhideWhenUsed/>
    <w:rsid w:val="00B738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381E"/>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e.wikipedia.org/wiki/H-_und_P-S%C3%A4tze"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871</Words>
  <Characters>5488</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2013-08-13T16:45:00Z</dcterms:created>
  <dcterms:modified xsi:type="dcterms:W3CDTF">2013-08-13T16:47:00Z</dcterms:modified>
</cp:coreProperties>
</file>