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374ABA" w:rsidRDefault="00954DC8" w:rsidP="00954DC8">
      <w:pPr>
        <w:autoSpaceDE w:val="0"/>
        <w:autoSpaceDN w:val="0"/>
        <w:adjustRightInd w:val="0"/>
        <w:rPr>
          <w:rFonts w:ascii="Times-Roman" w:hAnsi="Times-Roman" w:cs="Times-Roman"/>
          <w:color w:val="auto"/>
        </w:rPr>
      </w:pPr>
      <w:r w:rsidRPr="00374ABA">
        <w:rPr>
          <w:rFonts w:ascii="Times-Roman" w:hAnsi="Times-Roman" w:cs="Times-Roman"/>
          <w:b/>
          <w:color w:val="auto"/>
          <w:sz w:val="28"/>
          <w:szCs w:val="28"/>
        </w:rPr>
        <w:t>Schulversuchspraktikum</w:t>
      </w:r>
    </w:p>
    <w:p w:rsidR="00954DC8" w:rsidRPr="00374ABA" w:rsidRDefault="0037351E" w:rsidP="00954DC8">
      <w:pPr>
        <w:rPr>
          <w:color w:val="auto"/>
        </w:rPr>
      </w:pPr>
      <w:r w:rsidRPr="00374ABA">
        <w:rPr>
          <w:color w:val="auto"/>
        </w:rPr>
        <w:t>Denise Heckmann</w:t>
      </w:r>
    </w:p>
    <w:p w:rsidR="00954DC8" w:rsidRPr="00374ABA" w:rsidRDefault="0037351E" w:rsidP="00954DC8">
      <w:pPr>
        <w:rPr>
          <w:color w:val="auto"/>
        </w:rPr>
      </w:pPr>
      <w:r w:rsidRPr="00374ABA">
        <w:rPr>
          <w:color w:val="auto"/>
        </w:rPr>
        <w:t>Sommersemester 2013</w:t>
      </w:r>
    </w:p>
    <w:p w:rsidR="00954DC8" w:rsidRPr="00374ABA" w:rsidRDefault="00954DC8" w:rsidP="00954DC8">
      <w:pPr>
        <w:rPr>
          <w:color w:val="auto"/>
        </w:rPr>
      </w:pPr>
      <w:r w:rsidRPr="00374ABA">
        <w:rPr>
          <w:color w:val="auto"/>
        </w:rPr>
        <w:t xml:space="preserve">Klassenstufen </w:t>
      </w:r>
      <w:r w:rsidR="008439F0" w:rsidRPr="00374ABA">
        <w:rPr>
          <w:color w:val="auto"/>
        </w:rPr>
        <w:t>11&amp;12</w:t>
      </w:r>
    </w:p>
    <w:p w:rsidR="00954DC8" w:rsidRPr="00374ABA" w:rsidRDefault="00954DC8" w:rsidP="00954DC8">
      <w:pPr>
        <w:rPr>
          <w:color w:val="auto"/>
        </w:rPr>
      </w:pPr>
      <w:r w:rsidRPr="00374ABA">
        <w:rPr>
          <w:color w:val="auto"/>
        </w:rPr>
        <w:tab/>
      </w:r>
    </w:p>
    <w:p w:rsidR="008B7FD6" w:rsidRPr="00374ABA" w:rsidRDefault="00B57F24" w:rsidP="00954DC8">
      <w:pPr>
        <w:rPr>
          <w:color w:val="auto"/>
        </w:rPr>
      </w:pPr>
      <w:r>
        <w:rPr>
          <w:noProof/>
          <w:color w:val="auto"/>
          <w:lang w:eastAsia="de-DE"/>
        </w:rPr>
        <w:drawing>
          <wp:anchor distT="0" distB="0" distL="114300" distR="114300" simplePos="0" relativeHeight="251788288" behindDoc="1" locked="0" layoutInCell="1" allowOverlap="1">
            <wp:simplePos x="0" y="0"/>
            <wp:positionH relativeFrom="column">
              <wp:posOffset>311150</wp:posOffset>
            </wp:positionH>
            <wp:positionV relativeFrom="paragraph">
              <wp:posOffset>338455</wp:posOffset>
            </wp:positionV>
            <wp:extent cx="2310765" cy="3109595"/>
            <wp:effectExtent l="228600" t="152400" r="203835" b="14795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rot="21396261">
                      <a:off x="0" y="0"/>
                      <a:ext cx="2310765" cy="31095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Start w:id="0" w:name="_GoBack"/>
      <w:r w:rsidR="008B7FD6" w:rsidRPr="00374ABA">
        <w:rPr>
          <w:noProof/>
          <w:color w:val="auto"/>
          <w:lang w:eastAsia="de-DE"/>
        </w:rPr>
        <w:drawing>
          <wp:anchor distT="0" distB="0" distL="114300" distR="114300" simplePos="0" relativeHeight="251785216" behindDoc="0" locked="0" layoutInCell="1" allowOverlap="1">
            <wp:simplePos x="0" y="0"/>
            <wp:positionH relativeFrom="column">
              <wp:posOffset>2505075</wp:posOffset>
            </wp:positionH>
            <wp:positionV relativeFrom="paragraph">
              <wp:posOffset>817880</wp:posOffset>
            </wp:positionV>
            <wp:extent cx="2804795" cy="1960880"/>
            <wp:effectExtent l="285750" t="419100" r="338455" b="40132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rot="869875">
                      <a:off x="0" y="0"/>
                      <a:ext cx="2804795" cy="1960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0"/>
    </w:p>
    <w:p w:rsidR="008B7FD6" w:rsidRPr="00374ABA" w:rsidRDefault="00B57F24" w:rsidP="00954DC8">
      <w:pPr>
        <w:rPr>
          <w:color w:val="auto"/>
        </w:rPr>
      </w:pPr>
      <w:r>
        <w:rPr>
          <w:noProof/>
          <w:color w:val="auto"/>
          <w:lang w:eastAsia="de-DE"/>
        </w:rPr>
        <w:drawing>
          <wp:anchor distT="0" distB="0" distL="114300" distR="114300" simplePos="0" relativeHeight="251785727" behindDoc="1" locked="0" layoutInCell="1" allowOverlap="1">
            <wp:simplePos x="0" y="0"/>
            <wp:positionH relativeFrom="column">
              <wp:posOffset>-1315085</wp:posOffset>
            </wp:positionH>
            <wp:positionV relativeFrom="paragraph">
              <wp:posOffset>2560320</wp:posOffset>
            </wp:positionV>
            <wp:extent cx="3535045" cy="2071370"/>
            <wp:effectExtent l="266700" t="342900" r="217805" b="32893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rot="21083899">
                      <a:off x="0" y="0"/>
                      <a:ext cx="3535045" cy="2071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57F24" w:rsidRDefault="00B57F24" w:rsidP="008B7FD6">
      <w:pPr>
        <w:rPr>
          <w:rFonts w:ascii="Times New Roman" w:hAnsi="Times New Roman" w:cs="Times New Roman"/>
          <w:color w:val="auto"/>
          <w:sz w:val="52"/>
          <w:szCs w:val="24"/>
        </w:rPr>
      </w:pPr>
    </w:p>
    <w:p w:rsidR="00B57F24" w:rsidRDefault="00B57F24" w:rsidP="008B7FD6">
      <w:pPr>
        <w:rPr>
          <w:rFonts w:ascii="Times New Roman" w:hAnsi="Times New Roman" w:cs="Times New Roman"/>
          <w:color w:val="auto"/>
          <w:sz w:val="52"/>
          <w:szCs w:val="24"/>
        </w:rPr>
      </w:pPr>
    </w:p>
    <w:p w:rsidR="008B7FD6" w:rsidRPr="00374ABA" w:rsidRDefault="001B2994" w:rsidP="008B7FD6">
      <w:pPr>
        <w:rPr>
          <w:rFonts w:ascii="Times New Roman" w:hAnsi="Times New Roman" w:cs="Times New Roman"/>
          <w:color w:val="auto"/>
          <w:sz w:val="52"/>
          <w:szCs w:val="24"/>
        </w:rPr>
      </w:pPr>
      <w:r>
        <w:rPr>
          <w:rFonts w:ascii="Times New Roman" w:hAnsi="Times New Roman" w:cs="Times New Roman"/>
          <w:noProof/>
          <w:color w:val="auto"/>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374ABA" w:rsidRDefault="001B2994" w:rsidP="0006684E">
      <w:pPr>
        <w:autoSpaceDE w:val="0"/>
        <w:autoSpaceDN w:val="0"/>
        <w:adjustRightInd w:val="0"/>
        <w:jc w:val="center"/>
        <w:rPr>
          <w:rFonts w:ascii="Times New Roman" w:hAnsi="Times New Roman" w:cs="Times New Roman"/>
          <w:b/>
          <w:color w:val="auto"/>
          <w:sz w:val="52"/>
          <w:szCs w:val="24"/>
        </w:rPr>
      </w:pPr>
      <w:r>
        <w:rPr>
          <w:rFonts w:ascii="Times New Roman" w:hAnsi="Times New Roman" w:cs="Times New Roman"/>
          <w:b/>
          <w:noProof/>
          <w:color w:val="auto"/>
          <w:sz w:val="52"/>
          <w:szCs w:val="24"/>
          <w:lang w:eastAsia="de-DE"/>
        </w:rPr>
        <w:pict>
          <v:shape id="_x0000_s1154" type="#_x0000_t32" style="position:absolute;left:0;text-align:left;margin-left:11.65pt;margin-top:42.55pt;width:426.75pt;height:0;z-index:251786240" o:connectortype="straight"/>
        </w:pict>
      </w:r>
      <w:r w:rsidR="008439F0" w:rsidRPr="00374ABA">
        <w:rPr>
          <w:rFonts w:ascii="Times New Roman" w:hAnsi="Times New Roman" w:cs="Times New Roman"/>
          <w:b/>
          <w:color w:val="auto"/>
          <w:sz w:val="52"/>
          <w:szCs w:val="24"/>
        </w:rPr>
        <w:t>Reaktionsgeschwindigkeit</w:t>
      </w:r>
    </w:p>
    <w:p w:rsidR="008B7FD6" w:rsidRPr="00374ABA" w:rsidRDefault="008B7FD6" w:rsidP="00954DC8">
      <w:pPr>
        <w:autoSpaceDE w:val="0"/>
        <w:autoSpaceDN w:val="0"/>
        <w:adjustRightInd w:val="0"/>
        <w:rPr>
          <w:noProof/>
          <w:color w:val="auto"/>
          <w:lang w:eastAsia="de-DE"/>
        </w:rPr>
      </w:pPr>
    </w:p>
    <w:p w:rsidR="008B7FD6" w:rsidRPr="00374ABA" w:rsidRDefault="008B7FD6" w:rsidP="00954DC8">
      <w:pPr>
        <w:autoSpaceDE w:val="0"/>
        <w:autoSpaceDN w:val="0"/>
        <w:adjustRightInd w:val="0"/>
        <w:rPr>
          <w:noProof/>
          <w:color w:val="auto"/>
          <w:lang w:eastAsia="de-DE"/>
        </w:rPr>
      </w:pPr>
    </w:p>
    <w:p w:rsidR="00A90BD6" w:rsidRPr="00374ABA" w:rsidRDefault="001B2994">
      <w:pPr>
        <w:pStyle w:val="Inhaltsverzeichnisberschrift"/>
        <w:rPr>
          <w:color w:val="auto"/>
        </w:rPr>
      </w:pPr>
      <w:r>
        <w:rPr>
          <w:noProof/>
          <w:color w:val="auto"/>
        </w:rPr>
        <w:lastRenderedPageBreak/>
        <w:pict>
          <v:shapetype id="_x0000_t202" coordsize="21600,21600" o:spt="202" path="m,l,21600r21600,l21600,xe">
            <v:stroke joinstyle="miter"/>
            <v:path gradientshapeok="t" o:connecttype="rect"/>
          </v:shapetype>
          <v:shape id="_x0000_s1145" type="#_x0000_t202" style="position:absolute;margin-left:-7.75pt;margin-top:-7.9pt;width:469.2pt;height:177pt;z-index:251782144;mso-width-relative:margin;mso-height-relative:margin" fillcolor="white [3201]" strokecolor="#9bbb59 [3206]" strokeweight="1pt">
            <v:stroke dashstyle="dash"/>
            <v:shadow color="#868686"/>
            <v:textbox style="mso-next-textbox:#_x0000_s1145">
              <w:txbxContent>
                <w:p w:rsidR="0010096F" w:rsidRDefault="0010096F">
                  <w:pPr>
                    <w:pBdr>
                      <w:bottom w:val="single" w:sz="6" w:space="1" w:color="auto"/>
                    </w:pBdr>
                    <w:rPr>
                      <w:b/>
                    </w:rPr>
                  </w:pPr>
                  <w:r w:rsidRPr="00A90BD6">
                    <w:rPr>
                      <w:b/>
                    </w:rPr>
                    <w:t>Auf einen Blick:</w:t>
                  </w:r>
                </w:p>
                <w:p w:rsidR="0010096F" w:rsidRPr="00A90BD6" w:rsidRDefault="0010096F" w:rsidP="004944F3">
                  <w:pPr>
                    <w:rPr>
                      <w:i/>
                    </w:rPr>
                  </w:pPr>
                  <w:r>
                    <w:rPr>
                      <w:i/>
                    </w:rPr>
                    <w:t>Die hier beschriebenen Versuche dienen zur Untersuchung der Abhängigkeit der Reaktionsg</w:t>
                  </w:r>
                  <w:r>
                    <w:rPr>
                      <w:i/>
                    </w:rPr>
                    <w:t>e</w:t>
                  </w:r>
                  <w:r>
                    <w:rPr>
                      <w:i/>
                    </w:rPr>
                    <w:t>schwindigkeit von Temperatur, Konzentration und Oberfläche. Der Einfluss von Katalysatoren auf die Reaktionsgeschwindigkeit wird im Protokoll von Dörte Hartje näher beschrieben. Die Schüle</w:t>
                  </w:r>
                  <w:r>
                    <w:rPr>
                      <w:i/>
                    </w:rPr>
                    <w:t>r</w:t>
                  </w:r>
                  <w:r>
                    <w:rPr>
                      <w:i/>
                    </w:rPr>
                    <w:t xml:space="preserve">versuche bieten sich sehr gut dafür an, dass die SuS den Versuchsaufbau oder wenigstens einen Teil davon selbst entwickeln. Ein solcher Ansatz wird auch von dem hier vorgeschlagenen Arbeitsblatt verfolgt. Da mehrere Messungen durchgeführt werden müssen und diese teilweise einige Minuten brauchen, sollten die hier vorgeschlagenen Versuche alle in Doppelstunden durchgeführt werden. </w:t>
                  </w:r>
                </w:p>
              </w:txbxContent>
            </v:textbox>
          </v:shape>
        </w:pict>
      </w:r>
    </w:p>
    <w:p w:rsidR="00A90BD6" w:rsidRPr="00374ABA" w:rsidRDefault="00A90BD6" w:rsidP="00A90BD6">
      <w:pPr>
        <w:rPr>
          <w:color w:val="auto"/>
        </w:rPr>
      </w:pPr>
    </w:p>
    <w:p w:rsidR="00A90BD6" w:rsidRPr="00374ABA" w:rsidRDefault="00A90BD6" w:rsidP="00A90BD6">
      <w:pPr>
        <w:rPr>
          <w:color w:val="auto"/>
        </w:rPr>
      </w:pPr>
    </w:p>
    <w:p w:rsidR="00A90BD6" w:rsidRPr="00374ABA" w:rsidRDefault="00A90BD6" w:rsidP="00A90BD6">
      <w:pPr>
        <w:rPr>
          <w:color w:val="auto"/>
        </w:rPr>
      </w:pPr>
    </w:p>
    <w:p w:rsidR="00A90BD6" w:rsidRPr="00374ABA" w:rsidRDefault="00A90BD6" w:rsidP="00A90BD6">
      <w:pPr>
        <w:rPr>
          <w:color w:val="auto"/>
        </w:rPr>
      </w:pPr>
    </w:p>
    <w:p w:rsidR="00A90BD6" w:rsidRPr="00374ABA" w:rsidRDefault="00A90BD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EndPr/>
      <w:sdtContent>
        <w:p w:rsidR="00E26180" w:rsidRPr="00374ABA" w:rsidRDefault="00E26180">
          <w:pPr>
            <w:pStyle w:val="Inhaltsverzeichnisberschrift"/>
            <w:rPr>
              <w:color w:val="auto"/>
            </w:rPr>
          </w:pPr>
          <w:r w:rsidRPr="00374ABA">
            <w:rPr>
              <w:color w:val="auto"/>
            </w:rPr>
            <w:t>Inhalt</w:t>
          </w:r>
        </w:p>
        <w:p w:rsidR="00E26180" w:rsidRPr="00374ABA" w:rsidRDefault="00E26180" w:rsidP="00E26180">
          <w:pPr>
            <w:rPr>
              <w:color w:val="auto"/>
            </w:rPr>
          </w:pPr>
        </w:p>
        <w:p w:rsidR="001E511D" w:rsidRDefault="00512206">
          <w:pPr>
            <w:pStyle w:val="Verzeichnis1"/>
            <w:tabs>
              <w:tab w:val="left" w:pos="440"/>
              <w:tab w:val="right" w:leader="dot" w:pos="9062"/>
            </w:tabs>
            <w:rPr>
              <w:rFonts w:asciiTheme="minorHAnsi" w:eastAsiaTheme="minorEastAsia" w:hAnsiTheme="minorHAnsi"/>
              <w:noProof/>
              <w:color w:val="auto"/>
              <w:lang w:eastAsia="de-DE"/>
            </w:rPr>
          </w:pPr>
          <w:r w:rsidRPr="00374ABA">
            <w:rPr>
              <w:color w:val="auto"/>
            </w:rPr>
            <w:fldChar w:fldCharType="begin"/>
          </w:r>
          <w:r w:rsidR="00E26180" w:rsidRPr="00374ABA">
            <w:rPr>
              <w:color w:val="auto"/>
            </w:rPr>
            <w:instrText xml:space="preserve"> TOC \o "1-3" \h \z \u </w:instrText>
          </w:r>
          <w:r w:rsidRPr="00374ABA">
            <w:rPr>
              <w:color w:val="auto"/>
            </w:rPr>
            <w:fldChar w:fldCharType="separate"/>
          </w:r>
          <w:hyperlink w:anchor="_Toc364183813" w:history="1">
            <w:r w:rsidR="001E511D" w:rsidRPr="003B19F3">
              <w:rPr>
                <w:rStyle w:val="Hyperlink"/>
                <w:noProof/>
              </w:rPr>
              <w:t>1</w:t>
            </w:r>
            <w:r w:rsidR="001E511D">
              <w:rPr>
                <w:rFonts w:asciiTheme="minorHAnsi" w:eastAsiaTheme="minorEastAsia" w:hAnsiTheme="minorHAnsi"/>
                <w:noProof/>
                <w:color w:val="auto"/>
                <w:lang w:eastAsia="de-DE"/>
              </w:rPr>
              <w:tab/>
            </w:r>
            <w:r w:rsidR="001E511D" w:rsidRPr="003B19F3">
              <w:rPr>
                <w:rStyle w:val="Hyperlink"/>
                <w:noProof/>
              </w:rPr>
              <w:t>Beschreibung des Themas und zugehörige Lernziele</w:t>
            </w:r>
            <w:r w:rsidR="001E511D">
              <w:rPr>
                <w:noProof/>
                <w:webHidden/>
              </w:rPr>
              <w:tab/>
            </w:r>
            <w:r w:rsidR="001E511D">
              <w:rPr>
                <w:noProof/>
                <w:webHidden/>
              </w:rPr>
              <w:fldChar w:fldCharType="begin"/>
            </w:r>
            <w:r w:rsidR="001E511D">
              <w:rPr>
                <w:noProof/>
                <w:webHidden/>
              </w:rPr>
              <w:instrText xml:space="preserve"> PAGEREF _Toc364183813 \h </w:instrText>
            </w:r>
            <w:r w:rsidR="001E511D">
              <w:rPr>
                <w:noProof/>
                <w:webHidden/>
              </w:rPr>
            </w:r>
            <w:r w:rsidR="001E511D">
              <w:rPr>
                <w:noProof/>
                <w:webHidden/>
              </w:rPr>
              <w:fldChar w:fldCharType="separate"/>
            </w:r>
            <w:r w:rsidR="001E511D">
              <w:rPr>
                <w:noProof/>
                <w:webHidden/>
              </w:rPr>
              <w:t>2</w:t>
            </w:r>
            <w:r w:rsidR="001E511D">
              <w:rPr>
                <w:noProof/>
                <w:webHidden/>
              </w:rPr>
              <w:fldChar w:fldCharType="end"/>
            </w:r>
          </w:hyperlink>
        </w:p>
        <w:p w:rsidR="001E511D" w:rsidRDefault="001B2994">
          <w:pPr>
            <w:pStyle w:val="Verzeichnis1"/>
            <w:tabs>
              <w:tab w:val="left" w:pos="440"/>
              <w:tab w:val="right" w:leader="dot" w:pos="9062"/>
            </w:tabs>
            <w:rPr>
              <w:rFonts w:asciiTheme="minorHAnsi" w:eastAsiaTheme="minorEastAsia" w:hAnsiTheme="minorHAnsi"/>
              <w:noProof/>
              <w:color w:val="auto"/>
              <w:lang w:eastAsia="de-DE"/>
            </w:rPr>
          </w:pPr>
          <w:hyperlink w:anchor="_Toc364183814" w:history="1">
            <w:r w:rsidR="001E511D" w:rsidRPr="003B19F3">
              <w:rPr>
                <w:rStyle w:val="Hyperlink"/>
                <w:noProof/>
              </w:rPr>
              <w:t>2</w:t>
            </w:r>
            <w:r w:rsidR="001E511D">
              <w:rPr>
                <w:rFonts w:asciiTheme="minorHAnsi" w:eastAsiaTheme="minorEastAsia" w:hAnsiTheme="minorHAnsi"/>
                <w:noProof/>
                <w:color w:val="auto"/>
                <w:lang w:eastAsia="de-DE"/>
              </w:rPr>
              <w:tab/>
            </w:r>
            <w:r w:rsidR="001E511D" w:rsidRPr="003B19F3">
              <w:rPr>
                <w:rStyle w:val="Hyperlink"/>
                <w:noProof/>
              </w:rPr>
              <w:t>Relevanz des Themas für die SuS</w:t>
            </w:r>
            <w:r w:rsidR="001E511D">
              <w:rPr>
                <w:noProof/>
                <w:webHidden/>
              </w:rPr>
              <w:tab/>
            </w:r>
            <w:r w:rsidR="001E511D">
              <w:rPr>
                <w:noProof/>
                <w:webHidden/>
              </w:rPr>
              <w:fldChar w:fldCharType="begin"/>
            </w:r>
            <w:r w:rsidR="001E511D">
              <w:rPr>
                <w:noProof/>
                <w:webHidden/>
              </w:rPr>
              <w:instrText xml:space="preserve"> PAGEREF _Toc364183814 \h </w:instrText>
            </w:r>
            <w:r w:rsidR="001E511D">
              <w:rPr>
                <w:noProof/>
                <w:webHidden/>
              </w:rPr>
            </w:r>
            <w:r w:rsidR="001E511D">
              <w:rPr>
                <w:noProof/>
                <w:webHidden/>
              </w:rPr>
              <w:fldChar w:fldCharType="separate"/>
            </w:r>
            <w:r w:rsidR="001E511D">
              <w:rPr>
                <w:noProof/>
                <w:webHidden/>
              </w:rPr>
              <w:t>2</w:t>
            </w:r>
            <w:r w:rsidR="001E511D">
              <w:rPr>
                <w:noProof/>
                <w:webHidden/>
              </w:rPr>
              <w:fldChar w:fldCharType="end"/>
            </w:r>
          </w:hyperlink>
        </w:p>
        <w:p w:rsidR="001E511D" w:rsidRDefault="001B2994">
          <w:pPr>
            <w:pStyle w:val="Verzeichnis1"/>
            <w:tabs>
              <w:tab w:val="left" w:pos="440"/>
              <w:tab w:val="right" w:leader="dot" w:pos="9062"/>
            </w:tabs>
            <w:rPr>
              <w:rFonts w:asciiTheme="minorHAnsi" w:eastAsiaTheme="minorEastAsia" w:hAnsiTheme="minorHAnsi"/>
              <w:noProof/>
              <w:color w:val="auto"/>
              <w:lang w:eastAsia="de-DE"/>
            </w:rPr>
          </w:pPr>
          <w:hyperlink w:anchor="_Toc364183815" w:history="1">
            <w:r w:rsidR="001E511D" w:rsidRPr="003B19F3">
              <w:rPr>
                <w:rStyle w:val="Hyperlink"/>
                <w:noProof/>
              </w:rPr>
              <w:t>3</w:t>
            </w:r>
            <w:r w:rsidR="001E511D">
              <w:rPr>
                <w:rFonts w:asciiTheme="minorHAnsi" w:eastAsiaTheme="minorEastAsia" w:hAnsiTheme="minorHAnsi"/>
                <w:noProof/>
                <w:color w:val="auto"/>
                <w:lang w:eastAsia="de-DE"/>
              </w:rPr>
              <w:tab/>
            </w:r>
            <w:r w:rsidR="001E511D" w:rsidRPr="003B19F3">
              <w:rPr>
                <w:rStyle w:val="Hyperlink"/>
                <w:noProof/>
              </w:rPr>
              <w:t>Lehrerversuche</w:t>
            </w:r>
            <w:r w:rsidR="001E511D">
              <w:rPr>
                <w:noProof/>
                <w:webHidden/>
              </w:rPr>
              <w:tab/>
            </w:r>
            <w:r w:rsidR="001E511D">
              <w:rPr>
                <w:noProof/>
                <w:webHidden/>
              </w:rPr>
              <w:fldChar w:fldCharType="begin"/>
            </w:r>
            <w:r w:rsidR="001E511D">
              <w:rPr>
                <w:noProof/>
                <w:webHidden/>
              </w:rPr>
              <w:instrText xml:space="preserve"> PAGEREF _Toc364183815 \h </w:instrText>
            </w:r>
            <w:r w:rsidR="001E511D">
              <w:rPr>
                <w:noProof/>
                <w:webHidden/>
              </w:rPr>
            </w:r>
            <w:r w:rsidR="001E511D">
              <w:rPr>
                <w:noProof/>
                <w:webHidden/>
              </w:rPr>
              <w:fldChar w:fldCharType="separate"/>
            </w:r>
            <w:r w:rsidR="001E511D">
              <w:rPr>
                <w:noProof/>
                <w:webHidden/>
              </w:rPr>
              <w:t>3</w:t>
            </w:r>
            <w:r w:rsidR="001E511D">
              <w:rPr>
                <w:noProof/>
                <w:webHidden/>
              </w:rPr>
              <w:fldChar w:fldCharType="end"/>
            </w:r>
          </w:hyperlink>
        </w:p>
        <w:p w:rsidR="001E511D" w:rsidRDefault="001B2994">
          <w:pPr>
            <w:pStyle w:val="Verzeichnis2"/>
            <w:tabs>
              <w:tab w:val="left" w:pos="880"/>
              <w:tab w:val="right" w:leader="dot" w:pos="9062"/>
            </w:tabs>
            <w:rPr>
              <w:rFonts w:asciiTheme="minorHAnsi" w:eastAsiaTheme="minorEastAsia" w:hAnsiTheme="minorHAnsi"/>
              <w:noProof/>
              <w:color w:val="auto"/>
              <w:lang w:eastAsia="de-DE"/>
            </w:rPr>
          </w:pPr>
          <w:hyperlink w:anchor="_Toc364183816" w:history="1">
            <w:r w:rsidR="001E511D" w:rsidRPr="003B19F3">
              <w:rPr>
                <w:rStyle w:val="Hyperlink"/>
                <w:noProof/>
              </w:rPr>
              <w:t>3.1</w:t>
            </w:r>
            <w:r w:rsidR="001E511D">
              <w:rPr>
                <w:rFonts w:asciiTheme="minorHAnsi" w:eastAsiaTheme="minorEastAsia" w:hAnsiTheme="minorHAnsi"/>
                <w:noProof/>
                <w:color w:val="auto"/>
                <w:lang w:eastAsia="de-DE"/>
              </w:rPr>
              <w:tab/>
            </w:r>
            <w:r w:rsidR="001E511D" w:rsidRPr="003B19F3">
              <w:rPr>
                <w:rStyle w:val="Hyperlink"/>
                <w:noProof/>
              </w:rPr>
              <w:t>V 1 – Ableiten des Zeitgesetzes für die Reduktion von Iodat-Ionen durch Iodid-Ionen (Landolt-Reaktion)</w:t>
            </w:r>
            <w:r w:rsidR="001E511D">
              <w:rPr>
                <w:noProof/>
                <w:webHidden/>
              </w:rPr>
              <w:tab/>
            </w:r>
            <w:r w:rsidR="001E511D">
              <w:rPr>
                <w:noProof/>
                <w:webHidden/>
              </w:rPr>
              <w:fldChar w:fldCharType="begin"/>
            </w:r>
            <w:r w:rsidR="001E511D">
              <w:rPr>
                <w:noProof/>
                <w:webHidden/>
              </w:rPr>
              <w:instrText xml:space="preserve"> PAGEREF _Toc364183816 \h </w:instrText>
            </w:r>
            <w:r w:rsidR="001E511D">
              <w:rPr>
                <w:noProof/>
                <w:webHidden/>
              </w:rPr>
            </w:r>
            <w:r w:rsidR="001E511D">
              <w:rPr>
                <w:noProof/>
                <w:webHidden/>
              </w:rPr>
              <w:fldChar w:fldCharType="separate"/>
            </w:r>
            <w:r w:rsidR="001E511D">
              <w:rPr>
                <w:noProof/>
                <w:webHidden/>
              </w:rPr>
              <w:t>3</w:t>
            </w:r>
            <w:r w:rsidR="001E511D">
              <w:rPr>
                <w:noProof/>
                <w:webHidden/>
              </w:rPr>
              <w:fldChar w:fldCharType="end"/>
            </w:r>
          </w:hyperlink>
        </w:p>
        <w:p w:rsidR="001E511D" w:rsidRDefault="001B2994">
          <w:pPr>
            <w:pStyle w:val="Verzeichnis2"/>
            <w:tabs>
              <w:tab w:val="left" w:pos="880"/>
              <w:tab w:val="right" w:leader="dot" w:pos="9062"/>
            </w:tabs>
            <w:rPr>
              <w:rFonts w:asciiTheme="minorHAnsi" w:eastAsiaTheme="minorEastAsia" w:hAnsiTheme="minorHAnsi"/>
              <w:noProof/>
              <w:color w:val="auto"/>
              <w:lang w:eastAsia="de-DE"/>
            </w:rPr>
          </w:pPr>
          <w:hyperlink w:anchor="_Toc364183817" w:history="1">
            <w:r w:rsidR="001E511D" w:rsidRPr="003B19F3">
              <w:rPr>
                <w:rStyle w:val="Hyperlink"/>
                <w:noProof/>
              </w:rPr>
              <w:t>3.2</w:t>
            </w:r>
            <w:r w:rsidR="001E511D">
              <w:rPr>
                <w:rFonts w:asciiTheme="minorHAnsi" w:eastAsiaTheme="minorEastAsia" w:hAnsiTheme="minorHAnsi"/>
                <w:noProof/>
                <w:color w:val="auto"/>
                <w:lang w:eastAsia="de-DE"/>
              </w:rPr>
              <w:tab/>
            </w:r>
            <w:r w:rsidR="001E511D" w:rsidRPr="003B19F3">
              <w:rPr>
                <w:rStyle w:val="Hyperlink"/>
                <w:noProof/>
              </w:rPr>
              <w:t>V 2 – Abhängigkeit der Reaktionsgeschwindigkeit von der Konzentration und der Temperatur bei der Reaktion von Kaliumpermanganat mit Oxalsäure in Lösung</w:t>
            </w:r>
            <w:r w:rsidR="001E511D">
              <w:rPr>
                <w:noProof/>
                <w:webHidden/>
              </w:rPr>
              <w:tab/>
            </w:r>
            <w:r w:rsidR="001E511D">
              <w:rPr>
                <w:noProof/>
                <w:webHidden/>
              </w:rPr>
              <w:fldChar w:fldCharType="begin"/>
            </w:r>
            <w:r w:rsidR="001E511D">
              <w:rPr>
                <w:noProof/>
                <w:webHidden/>
              </w:rPr>
              <w:instrText xml:space="preserve"> PAGEREF _Toc364183817 \h </w:instrText>
            </w:r>
            <w:r w:rsidR="001E511D">
              <w:rPr>
                <w:noProof/>
                <w:webHidden/>
              </w:rPr>
            </w:r>
            <w:r w:rsidR="001E511D">
              <w:rPr>
                <w:noProof/>
                <w:webHidden/>
              </w:rPr>
              <w:fldChar w:fldCharType="separate"/>
            </w:r>
            <w:r w:rsidR="001E511D">
              <w:rPr>
                <w:noProof/>
                <w:webHidden/>
              </w:rPr>
              <w:t>8</w:t>
            </w:r>
            <w:r w:rsidR="001E511D">
              <w:rPr>
                <w:noProof/>
                <w:webHidden/>
              </w:rPr>
              <w:fldChar w:fldCharType="end"/>
            </w:r>
          </w:hyperlink>
        </w:p>
        <w:p w:rsidR="001E511D" w:rsidRDefault="001B2994">
          <w:pPr>
            <w:pStyle w:val="Verzeichnis1"/>
            <w:tabs>
              <w:tab w:val="left" w:pos="440"/>
              <w:tab w:val="right" w:leader="dot" w:pos="9062"/>
            </w:tabs>
            <w:rPr>
              <w:rFonts w:asciiTheme="minorHAnsi" w:eastAsiaTheme="minorEastAsia" w:hAnsiTheme="minorHAnsi"/>
              <w:noProof/>
              <w:color w:val="auto"/>
              <w:lang w:eastAsia="de-DE"/>
            </w:rPr>
          </w:pPr>
          <w:hyperlink w:anchor="_Toc364183818" w:history="1">
            <w:r w:rsidR="001E511D" w:rsidRPr="003B19F3">
              <w:rPr>
                <w:rStyle w:val="Hyperlink"/>
                <w:noProof/>
              </w:rPr>
              <w:t>4</w:t>
            </w:r>
            <w:r w:rsidR="001E511D">
              <w:rPr>
                <w:rFonts w:asciiTheme="minorHAnsi" w:eastAsiaTheme="minorEastAsia" w:hAnsiTheme="minorHAnsi"/>
                <w:noProof/>
                <w:color w:val="auto"/>
                <w:lang w:eastAsia="de-DE"/>
              </w:rPr>
              <w:tab/>
            </w:r>
            <w:r w:rsidR="001E511D" w:rsidRPr="003B19F3">
              <w:rPr>
                <w:rStyle w:val="Hyperlink"/>
                <w:noProof/>
              </w:rPr>
              <w:t>Schülerversuche</w:t>
            </w:r>
            <w:r w:rsidR="001E511D">
              <w:rPr>
                <w:noProof/>
                <w:webHidden/>
              </w:rPr>
              <w:tab/>
            </w:r>
            <w:r w:rsidR="001E511D">
              <w:rPr>
                <w:noProof/>
                <w:webHidden/>
              </w:rPr>
              <w:fldChar w:fldCharType="begin"/>
            </w:r>
            <w:r w:rsidR="001E511D">
              <w:rPr>
                <w:noProof/>
                <w:webHidden/>
              </w:rPr>
              <w:instrText xml:space="preserve"> PAGEREF _Toc364183818 \h </w:instrText>
            </w:r>
            <w:r w:rsidR="001E511D">
              <w:rPr>
                <w:noProof/>
                <w:webHidden/>
              </w:rPr>
            </w:r>
            <w:r w:rsidR="001E511D">
              <w:rPr>
                <w:noProof/>
                <w:webHidden/>
              </w:rPr>
              <w:fldChar w:fldCharType="separate"/>
            </w:r>
            <w:r w:rsidR="001E511D">
              <w:rPr>
                <w:noProof/>
                <w:webHidden/>
              </w:rPr>
              <w:t>13</w:t>
            </w:r>
            <w:r w:rsidR="001E511D">
              <w:rPr>
                <w:noProof/>
                <w:webHidden/>
              </w:rPr>
              <w:fldChar w:fldCharType="end"/>
            </w:r>
          </w:hyperlink>
        </w:p>
        <w:p w:rsidR="001E511D" w:rsidRDefault="001B2994">
          <w:pPr>
            <w:pStyle w:val="Verzeichnis2"/>
            <w:tabs>
              <w:tab w:val="left" w:pos="880"/>
              <w:tab w:val="right" w:leader="dot" w:pos="9062"/>
            </w:tabs>
            <w:rPr>
              <w:rFonts w:asciiTheme="minorHAnsi" w:eastAsiaTheme="minorEastAsia" w:hAnsiTheme="minorHAnsi"/>
              <w:noProof/>
              <w:color w:val="auto"/>
              <w:lang w:eastAsia="de-DE"/>
            </w:rPr>
          </w:pPr>
          <w:hyperlink w:anchor="_Toc364183819" w:history="1">
            <w:r w:rsidR="001E511D" w:rsidRPr="003B19F3">
              <w:rPr>
                <w:rStyle w:val="Hyperlink"/>
                <w:noProof/>
              </w:rPr>
              <w:t>4.1</w:t>
            </w:r>
            <w:r w:rsidR="001E511D">
              <w:rPr>
                <w:rFonts w:asciiTheme="minorHAnsi" w:eastAsiaTheme="minorEastAsia" w:hAnsiTheme="minorHAnsi"/>
                <w:noProof/>
                <w:color w:val="auto"/>
                <w:lang w:eastAsia="de-DE"/>
              </w:rPr>
              <w:tab/>
            </w:r>
            <w:r w:rsidR="001E511D" w:rsidRPr="003B19F3">
              <w:rPr>
                <w:rStyle w:val="Hyperlink"/>
                <w:noProof/>
              </w:rPr>
              <w:t>V 1 – Die Abhängigkeit der Reaktionsgeschwindigkeit von der Temperatur: Die Reaktion von Salzsäure mit Natriumthiosulfat bei verschiedenen Temperaturen</w:t>
            </w:r>
            <w:r w:rsidR="001E511D">
              <w:rPr>
                <w:noProof/>
                <w:webHidden/>
              </w:rPr>
              <w:tab/>
            </w:r>
            <w:r w:rsidR="001E511D">
              <w:rPr>
                <w:noProof/>
                <w:webHidden/>
              </w:rPr>
              <w:fldChar w:fldCharType="begin"/>
            </w:r>
            <w:r w:rsidR="001E511D">
              <w:rPr>
                <w:noProof/>
                <w:webHidden/>
              </w:rPr>
              <w:instrText xml:space="preserve"> PAGEREF _Toc364183819 \h </w:instrText>
            </w:r>
            <w:r w:rsidR="001E511D">
              <w:rPr>
                <w:noProof/>
                <w:webHidden/>
              </w:rPr>
            </w:r>
            <w:r w:rsidR="001E511D">
              <w:rPr>
                <w:noProof/>
                <w:webHidden/>
              </w:rPr>
              <w:fldChar w:fldCharType="separate"/>
            </w:r>
            <w:r w:rsidR="001E511D">
              <w:rPr>
                <w:noProof/>
                <w:webHidden/>
              </w:rPr>
              <w:t>13</w:t>
            </w:r>
            <w:r w:rsidR="001E511D">
              <w:rPr>
                <w:noProof/>
                <w:webHidden/>
              </w:rPr>
              <w:fldChar w:fldCharType="end"/>
            </w:r>
          </w:hyperlink>
        </w:p>
        <w:p w:rsidR="001E511D" w:rsidRDefault="001B2994">
          <w:pPr>
            <w:pStyle w:val="Verzeichnis2"/>
            <w:tabs>
              <w:tab w:val="left" w:pos="880"/>
              <w:tab w:val="right" w:leader="dot" w:pos="9062"/>
            </w:tabs>
            <w:rPr>
              <w:rFonts w:asciiTheme="minorHAnsi" w:eastAsiaTheme="minorEastAsia" w:hAnsiTheme="minorHAnsi"/>
              <w:noProof/>
              <w:color w:val="auto"/>
              <w:lang w:eastAsia="de-DE"/>
            </w:rPr>
          </w:pPr>
          <w:hyperlink w:anchor="_Toc364183820" w:history="1">
            <w:r w:rsidR="001E511D" w:rsidRPr="003B19F3">
              <w:rPr>
                <w:rStyle w:val="Hyperlink"/>
                <w:noProof/>
              </w:rPr>
              <w:t>4.2</w:t>
            </w:r>
            <w:r w:rsidR="001E511D">
              <w:rPr>
                <w:rFonts w:asciiTheme="minorHAnsi" w:eastAsiaTheme="minorEastAsia" w:hAnsiTheme="minorHAnsi"/>
                <w:noProof/>
                <w:color w:val="auto"/>
                <w:lang w:eastAsia="de-DE"/>
              </w:rPr>
              <w:tab/>
            </w:r>
            <w:r w:rsidR="001E511D" w:rsidRPr="003B19F3">
              <w:rPr>
                <w:rStyle w:val="Hyperlink"/>
                <w:noProof/>
              </w:rPr>
              <w:t>V 2 - -Die Abhängigkeit der Reaktionsgeschwindigkeit von der Oberfläche: Die Reaktion von Salzsäure mit verschiedenen Magnesiumproben</w:t>
            </w:r>
            <w:r w:rsidR="001E511D">
              <w:rPr>
                <w:noProof/>
                <w:webHidden/>
              </w:rPr>
              <w:tab/>
            </w:r>
            <w:r w:rsidR="001E511D">
              <w:rPr>
                <w:noProof/>
                <w:webHidden/>
              </w:rPr>
              <w:fldChar w:fldCharType="begin"/>
            </w:r>
            <w:r w:rsidR="001E511D">
              <w:rPr>
                <w:noProof/>
                <w:webHidden/>
              </w:rPr>
              <w:instrText xml:space="preserve"> PAGEREF _Toc364183820 \h </w:instrText>
            </w:r>
            <w:r w:rsidR="001E511D">
              <w:rPr>
                <w:noProof/>
                <w:webHidden/>
              </w:rPr>
            </w:r>
            <w:r w:rsidR="001E511D">
              <w:rPr>
                <w:noProof/>
                <w:webHidden/>
              </w:rPr>
              <w:fldChar w:fldCharType="separate"/>
            </w:r>
            <w:r w:rsidR="001E511D">
              <w:rPr>
                <w:noProof/>
                <w:webHidden/>
              </w:rPr>
              <w:t>15</w:t>
            </w:r>
            <w:r w:rsidR="001E511D">
              <w:rPr>
                <w:noProof/>
                <w:webHidden/>
              </w:rPr>
              <w:fldChar w:fldCharType="end"/>
            </w:r>
          </w:hyperlink>
        </w:p>
        <w:p w:rsidR="001E511D" w:rsidRDefault="001B2994">
          <w:pPr>
            <w:pStyle w:val="Verzeichnis1"/>
            <w:tabs>
              <w:tab w:val="left" w:pos="440"/>
              <w:tab w:val="right" w:leader="dot" w:pos="9062"/>
            </w:tabs>
            <w:rPr>
              <w:rFonts w:asciiTheme="minorHAnsi" w:eastAsiaTheme="minorEastAsia" w:hAnsiTheme="minorHAnsi"/>
              <w:noProof/>
              <w:color w:val="auto"/>
              <w:lang w:eastAsia="de-DE"/>
            </w:rPr>
          </w:pPr>
          <w:hyperlink w:anchor="_Toc364183821" w:history="1">
            <w:r w:rsidR="001E511D" w:rsidRPr="003B19F3">
              <w:rPr>
                <w:rStyle w:val="Hyperlink"/>
                <w:noProof/>
              </w:rPr>
              <w:t>5</w:t>
            </w:r>
            <w:r w:rsidR="001E511D">
              <w:rPr>
                <w:rFonts w:asciiTheme="minorHAnsi" w:eastAsiaTheme="minorEastAsia" w:hAnsiTheme="minorHAnsi"/>
                <w:noProof/>
                <w:color w:val="auto"/>
                <w:lang w:eastAsia="de-DE"/>
              </w:rPr>
              <w:tab/>
            </w:r>
            <w:r w:rsidR="001E511D" w:rsidRPr="003B19F3">
              <w:rPr>
                <w:rStyle w:val="Hyperlink"/>
                <w:noProof/>
              </w:rPr>
              <w:t>Reflexion des Arbeitsblattes</w:t>
            </w:r>
            <w:r w:rsidR="001E511D">
              <w:rPr>
                <w:noProof/>
                <w:webHidden/>
              </w:rPr>
              <w:tab/>
            </w:r>
            <w:r w:rsidR="001E511D">
              <w:rPr>
                <w:noProof/>
                <w:webHidden/>
              </w:rPr>
              <w:fldChar w:fldCharType="begin"/>
            </w:r>
            <w:r w:rsidR="001E511D">
              <w:rPr>
                <w:noProof/>
                <w:webHidden/>
              </w:rPr>
              <w:instrText xml:space="preserve"> PAGEREF _Toc364183821 \h </w:instrText>
            </w:r>
            <w:r w:rsidR="001E511D">
              <w:rPr>
                <w:noProof/>
                <w:webHidden/>
              </w:rPr>
            </w:r>
            <w:r w:rsidR="001E511D">
              <w:rPr>
                <w:noProof/>
                <w:webHidden/>
              </w:rPr>
              <w:fldChar w:fldCharType="separate"/>
            </w:r>
            <w:r w:rsidR="001E511D">
              <w:rPr>
                <w:noProof/>
                <w:webHidden/>
              </w:rPr>
              <w:t>20</w:t>
            </w:r>
            <w:r w:rsidR="001E511D">
              <w:rPr>
                <w:noProof/>
                <w:webHidden/>
              </w:rPr>
              <w:fldChar w:fldCharType="end"/>
            </w:r>
          </w:hyperlink>
        </w:p>
        <w:p w:rsidR="001E511D" w:rsidRDefault="001B2994">
          <w:pPr>
            <w:pStyle w:val="Verzeichnis2"/>
            <w:tabs>
              <w:tab w:val="left" w:pos="880"/>
              <w:tab w:val="right" w:leader="dot" w:pos="9062"/>
            </w:tabs>
            <w:rPr>
              <w:rFonts w:asciiTheme="minorHAnsi" w:eastAsiaTheme="minorEastAsia" w:hAnsiTheme="minorHAnsi"/>
              <w:noProof/>
              <w:color w:val="auto"/>
              <w:lang w:eastAsia="de-DE"/>
            </w:rPr>
          </w:pPr>
          <w:hyperlink w:anchor="_Toc364183822" w:history="1">
            <w:r w:rsidR="001E511D" w:rsidRPr="003B19F3">
              <w:rPr>
                <w:rStyle w:val="Hyperlink"/>
                <w:noProof/>
              </w:rPr>
              <w:t>5.1</w:t>
            </w:r>
            <w:r w:rsidR="001E511D">
              <w:rPr>
                <w:rFonts w:asciiTheme="minorHAnsi" w:eastAsiaTheme="minorEastAsia" w:hAnsiTheme="minorHAnsi"/>
                <w:noProof/>
                <w:color w:val="auto"/>
                <w:lang w:eastAsia="de-DE"/>
              </w:rPr>
              <w:tab/>
            </w:r>
            <w:r w:rsidR="001E511D" w:rsidRPr="003B19F3">
              <w:rPr>
                <w:rStyle w:val="Hyperlink"/>
                <w:noProof/>
              </w:rPr>
              <w:t>Erwartungshorizont (Kerncurriculum)</w:t>
            </w:r>
            <w:r w:rsidR="001E511D">
              <w:rPr>
                <w:noProof/>
                <w:webHidden/>
              </w:rPr>
              <w:tab/>
            </w:r>
            <w:r w:rsidR="001E511D">
              <w:rPr>
                <w:noProof/>
                <w:webHidden/>
              </w:rPr>
              <w:fldChar w:fldCharType="begin"/>
            </w:r>
            <w:r w:rsidR="001E511D">
              <w:rPr>
                <w:noProof/>
                <w:webHidden/>
              </w:rPr>
              <w:instrText xml:space="preserve"> PAGEREF _Toc364183822 \h </w:instrText>
            </w:r>
            <w:r w:rsidR="001E511D">
              <w:rPr>
                <w:noProof/>
                <w:webHidden/>
              </w:rPr>
            </w:r>
            <w:r w:rsidR="001E511D">
              <w:rPr>
                <w:noProof/>
                <w:webHidden/>
              </w:rPr>
              <w:fldChar w:fldCharType="separate"/>
            </w:r>
            <w:r w:rsidR="001E511D">
              <w:rPr>
                <w:noProof/>
                <w:webHidden/>
              </w:rPr>
              <w:t>20</w:t>
            </w:r>
            <w:r w:rsidR="001E511D">
              <w:rPr>
                <w:noProof/>
                <w:webHidden/>
              </w:rPr>
              <w:fldChar w:fldCharType="end"/>
            </w:r>
          </w:hyperlink>
        </w:p>
        <w:p w:rsidR="001E511D" w:rsidRDefault="001B2994">
          <w:pPr>
            <w:pStyle w:val="Verzeichnis2"/>
            <w:tabs>
              <w:tab w:val="left" w:pos="880"/>
              <w:tab w:val="right" w:leader="dot" w:pos="9062"/>
            </w:tabs>
            <w:rPr>
              <w:rFonts w:asciiTheme="minorHAnsi" w:eastAsiaTheme="minorEastAsia" w:hAnsiTheme="minorHAnsi"/>
              <w:noProof/>
              <w:color w:val="auto"/>
              <w:lang w:eastAsia="de-DE"/>
            </w:rPr>
          </w:pPr>
          <w:hyperlink w:anchor="_Toc364183823" w:history="1">
            <w:r w:rsidR="001E511D" w:rsidRPr="003B19F3">
              <w:rPr>
                <w:rStyle w:val="Hyperlink"/>
                <w:noProof/>
              </w:rPr>
              <w:t>5.2</w:t>
            </w:r>
            <w:r w:rsidR="001E511D">
              <w:rPr>
                <w:rFonts w:asciiTheme="minorHAnsi" w:eastAsiaTheme="minorEastAsia" w:hAnsiTheme="minorHAnsi"/>
                <w:noProof/>
                <w:color w:val="auto"/>
                <w:lang w:eastAsia="de-DE"/>
              </w:rPr>
              <w:tab/>
            </w:r>
            <w:r w:rsidR="001E511D" w:rsidRPr="003B19F3">
              <w:rPr>
                <w:rStyle w:val="Hyperlink"/>
                <w:noProof/>
              </w:rPr>
              <w:t>Erwartungshorizont</w:t>
            </w:r>
            <w:r w:rsidR="001E511D">
              <w:rPr>
                <w:noProof/>
                <w:webHidden/>
              </w:rPr>
              <w:tab/>
            </w:r>
            <w:r w:rsidR="001E511D">
              <w:rPr>
                <w:noProof/>
                <w:webHidden/>
              </w:rPr>
              <w:fldChar w:fldCharType="begin"/>
            </w:r>
            <w:r w:rsidR="001E511D">
              <w:rPr>
                <w:noProof/>
                <w:webHidden/>
              </w:rPr>
              <w:instrText xml:space="preserve"> PAGEREF _Toc364183823 \h </w:instrText>
            </w:r>
            <w:r w:rsidR="001E511D">
              <w:rPr>
                <w:noProof/>
                <w:webHidden/>
              </w:rPr>
            </w:r>
            <w:r w:rsidR="001E511D">
              <w:rPr>
                <w:noProof/>
                <w:webHidden/>
              </w:rPr>
              <w:fldChar w:fldCharType="separate"/>
            </w:r>
            <w:r w:rsidR="001E511D">
              <w:rPr>
                <w:noProof/>
                <w:webHidden/>
              </w:rPr>
              <w:t>20</w:t>
            </w:r>
            <w:r w:rsidR="001E511D">
              <w:rPr>
                <w:noProof/>
                <w:webHidden/>
              </w:rPr>
              <w:fldChar w:fldCharType="end"/>
            </w:r>
          </w:hyperlink>
        </w:p>
        <w:p w:rsidR="00E26180" w:rsidRPr="00374ABA" w:rsidRDefault="00512206">
          <w:pPr>
            <w:rPr>
              <w:color w:val="auto"/>
            </w:rPr>
          </w:pPr>
          <w:r w:rsidRPr="00374ABA">
            <w:rPr>
              <w:color w:val="auto"/>
            </w:rPr>
            <w:fldChar w:fldCharType="end"/>
          </w:r>
        </w:p>
      </w:sdtContent>
    </w:sdt>
    <w:p w:rsidR="00E26180" w:rsidRPr="00374ABA" w:rsidRDefault="00E26180" w:rsidP="00E26180">
      <w:pPr>
        <w:rPr>
          <w:color w:val="auto"/>
        </w:rPr>
      </w:pPr>
    </w:p>
    <w:p w:rsidR="00E26180" w:rsidRPr="00374ABA" w:rsidRDefault="00E26180" w:rsidP="00E26180">
      <w:pPr>
        <w:rPr>
          <w:color w:val="auto"/>
        </w:rPr>
      </w:pPr>
    </w:p>
    <w:p w:rsidR="00E26180" w:rsidRPr="00374ABA" w:rsidRDefault="00E26180" w:rsidP="00E26180">
      <w:pPr>
        <w:rPr>
          <w:color w:val="auto"/>
        </w:rPr>
      </w:pPr>
      <w:r w:rsidRPr="00374ABA">
        <w:rPr>
          <w:color w:val="auto"/>
        </w:rPr>
        <w:br w:type="page"/>
      </w:r>
    </w:p>
    <w:p w:rsidR="0086227B" w:rsidRPr="00374ABA" w:rsidRDefault="00374ABA" w:rsidP="00954DC8">
      <w:pPr>
        <w:pStyle w:val="berschrift1"/>
        <w:rPr>
          <w:color w:val="auto"/>
        </w:rPr>
      </w:pPr>
      <w:bookmarkStart w:id="1" w:name="_Toc364183813"/>
      <w:r w:rsidRPr="00374ABA">
        <w:rPr>
          <w:color w:val="auto"/>
        </w:rPr>
        <w:lastRenderedPageBreak/>
        <w:t>Beschreibung</w:t>
      </w:r>
      <w:r w:rsidR="0086227B" w:rsidRPr="00374ABA">
        <w:rPr>
          <w:color w:val="auto"/>
        </w:rPr>
        <w:t xml:space="preserve"> </w:t>
      </w:r>
      <w:r w:rsidR="000D10FB" w:rsidRPr="00374ABA">
        <w:rPr>
          <w:color w:val="auto"/>
        </w:rPr>
        <w:t>des Themas und zugehörige Lernziele</w:t>
      </w:r>
      <w:bookmarkEnd w:id="1"/>
      <w:r w:rsidR="000D10FB" w:rsidRPr="00374ABA">
        <w:rPr>
          <w:color w:val="auto"/>
        </w:rPr>
        <w:t xml:space="preserve"> </w:t>
      </w:r>
    </w:p>
    <w:p w:rsidR="00AE5D42" w:rsidRPr="00374ABA" w:rsidRDefault="00374ABA" w:rsidP="002A716F">
      <w:pPr>
        <w:rPr>
          <w:color w:val="auto"/>
        </w:rPr>
      </w:pPr>
      <w:r>
        <w:rPr>
          <w:color w:val="auto"/>
        </w:rPr>
        <w:t xml:space="preserve">Im Zuge des Basiskonzeptes </w:t>
      </w:r>
      <w:r>
        <w:rPr>
          <w:i/>
          <w:color w:val="auto"/>
        </w:rPr>
        <w:t xml:space="preserve">Kinetik und chemisches Gleichgewicht </w:t>
      </w:r>
      <w:r>
        <w:rPr>
          <w:color w:val="auto"/>
        </w:rPr>
        <w:t xml:space="preserve">sollen sich die SuS auch mit der Reaktionsgeschwindigkeit beschäftigen. </w:t>
      </w:r>
      <w:r w:rsidR="00AA71F4">
        <w:rPr>
          <w:color w:val="auto"/>
        </w:rPr>
        <w:t xml:space="preserve">Im Bereich Fachwissen </w:t>
      </w:r>
      <w:r w:rsidR="0010096F">
        <w:rPr>
          <w:color w:val="auto"/>
        </w:rPr>
        <w:t>wird</w:t>
      </w:r>
      <w:r w:rsidR="00AA71F4">
        <w:rPr>
          <w:color w:val="auto"/>
        </w:rPr>
        <w:t xml:space="preserve"> hier explizit genannt, dass die SuS die Reaktionsgeschwindigkeit </w:t>
      </w:r>
      <w:r>
        <w:rPr>
          <w:color w:val="auto"/>
        </w:rPr>
        <w:t>als Änderung der Konzentration p</w:t>
      </w:r>
      <w:r w:rsidR="003825B6">
        <w:rPr>
          <w:color w:val="auto"/>
        </w:rPr>
        <w:t>ro Zeiteinheit def</w:t>
      </w:r>
      <w:r w:rsidR="003825B6">
        <w:rPr>
          <w:color w:val="auto"/>
        </w:rPr>
        <w:t>i</w:t>
      </w:r>
      <w:r w:rsidR="00AA71F4">
        <w:rPr>
          <w:color w:val="auto"/>
        </w:rPr>
        <w:t>nieren</w:t>
      </w:r>
      <w:r w:rsidR="003825B6">
        <w:rPr>
          <w:color w:val="auto"/>
        </w:rPr>
        <w:t xml:space="preserve">. Weiterhin soll die Abhängigkeit der </w:t>
      </w:r>
      <w:r w:rsidR="00AA71F4">
        <w:rPr>
          <w:color w:val="auto"/>
        </w:rPr>
        <w:t>Reaktionsgeschwindigkeit von Temperatur, Druck, Konzentration und Katalysatoren erkannt werden. Im Bereich Fachmethoden sollen die SuS zur Überprüfung ihrer Hypothesen Experimente gestalten und durchführen. Außerdem sollen Ve</w:t>
      </w:r>
      <w:r w:rsidR="00AA71F4">
        <w:rPr>
          <w:color w:val="auto"/>
        </w:rPr>
        <w:t>r</w:t>
      </w:r>
      <w:r w:rsidR="00AA71F4">
        <w:rPr>
          <w:color w:val="auto"/>
        </w:rPr>
        <w:t xml:space="preserve">gleiche zwischen der Bedeutung des Geschwindigkeitsbegriff im Alltag und dem der Chemie gemacht werden. </w:t>
      </w:r>
    </w:p>
    <w:p w:rsidR="00407F83" w:rsidRPr="00374ABA" w:rsidRDefault="00407F83" w:rsidP="002A716F">
      <w:pPr>
        <w:rPr>
          <w:color w:val="auto"/>
        </w:rPr>
      </w:pPr>
      <w:r w:rsidRPr="00374ABA">
        <w:rPr>
          <w:color w:val="auto"/>
        </w:rPr>
        <w:t>Lernziele:</w:t>
      </w:r>
    </w:p>
    <w:p w:rsidR="008339B0" w:rsidRDefault="00AE5D42" w:rsidP="000160AF">
      <w:pPr>
        <w:pStyle w:val="Listenabsatz"/>
        <w:numPr>
          <w:ilvl w:val="0"/>
          <w:numId w:val="19"/>
        </w:numPr>
        <w:rPr>
          <w:color w:val="auto"/>
        </w:rPr>
      </w:pPr>
      <w:r w:rsidRPr="000160AF">
        <w:rPr>
          <w:color w:val="auto"/>
        </w:rPr>
        <w:t>Die SuS erklären, dass die Reaktionsgesch</w:t>
      </w:r>
      <w:r w:rsidR="00C23E15" w:rsidRPr="000160AF">
        <w:rPr>
          <w:color w:val="auto"/>
        </w:rPr>
        <w:t>w</w:t>
      </w:r>
      <w:r w:rsidRPr="000160AF">
        <w:rPr>
          <w:color w:val="auto"/>
        </w:rPr>
        <w:t>indigkeit</w:t>
      </w:r>
      <w:r w:rsidR="00C23E15" w:rsidRPr="000160AF">
        <w:rPr>
          <w:color w:val="auto"/>
        </w:rPr>
        <w:t xml:space="preserve"> </w:t>
      </w:r>
      <w:r w:rsidR="008339B0" w:rsidRPr="000160AF">
        <w:rPr>
          <w:color w:val="auto"/>
        </w:rPr>
        <w:t>die Änderung der Konzentration pro Zeiteinheit darstellt.</w:t>
      </w:r>
    </w:p>
    <w:p w:rsidR="00196997" w:rsidRPr="000160AF" w:rsidRDefault="00196997" w:rsidP="00196997">
      <w:pPr>
        <w:pStyle w:val="Listenabsatz"/>
        <w:rPr>
          <w:color w:val="auto"/>
        </w:rPr>
      </w:pPr>
    </w:p>
    <w:p w:rsidR="00196997" w:rsidRDefault="008339B0" w:rsidP="00196997">
      <w:pPr>
        <w:pStyle w:val="Listenabsatz"/>
        <w:numPr>
          <w:ilvl w:val="0"/>
          <w:numId w:val="19"/>
        </w:numPr>
        <w:rPr>
          <w:color w:val="auto"/>
        </w:rPr>
      </w:pPr>
      <w:r w:rsidRPr="000160AF">
        <w:rPr>
          <w:color w:val="auto"/>
        </w:rPr>
        <w:t>Die SuS beschreiben die Abhängigkeit der Reaktionsgeschwindigkeit von der Temperatur.</w:t>
      </w:r>
    </w:p>
    <w:p w:rsidR="00196997" w:rsidRPr="00196997" w:rsidRDefault="00196997" w:rsidP="00196997">
      <w:pPr>
        <w:pStyle w:val="Listenabsatz"/>
        <w:rPr>
          <w:color w:val="auto"/>
        </w:rPr>
      </w:pPr>
    </w:p>
    <w:p w:rsidR="00196997" w:rsidRPr="00196997" w:rsidRDefault="00196997" w:rsidP="00196997">
      <w:pPr>
        <w:pStyle w:val="Listenabsatz"/>
        <w:rPr>
          <w:color w:val="auto"/>
        </w:rPr>
      </w:pPr>
    </w:p>
    <w:p w:rsidR="008339B0" w:rsidRDefault="008339B0" w:rsidP="000160AF">
      <w:pPr>
        <w:pStyle w:val="Listenabsatz"/>
        <w:numPr>
          <w:ilvl w:val="0"/>
          <w:numId w:val="19"/>
        </w:numPr>
        <w:rPr>
          <w:color w:val="auto"/>
        </w:rPr>
      </w:pPr>
      <w:r w:rsidRPr="000160AF">
        <w:rPr>
          <w:color w:val="auto"/>
        </w:rPr>
        <w:t>Die SuS beschreiben die Abhängigkeit der Reaktionsgeschwindigkeit von der Stoffkonzentr</w:t>
      </w:r>
      <w:r w:rsidRPr="000160AF">
        <w:rPr>
          <w:color w:val="auto"/>
        </w:rPr>
        <w:t>a</w:t>
      </w:r>
      <w:r w:rsidRPr="000160AF">
        <w:rPr>
          <w:color w:val="auto"/>
        </w:rPr>
        <w:t xml:space="preserve">tion.  </w:t>
      </w:r>
    </w:p>
    <w:p w:rsidR="00D40D81" w:rsidRPr="00374ABA" w:rsidRDefault="00D40D81" w:rsidP="00D40D81">
      <w:pPr>
        <w:pStyle w:val="berschrift1"/>
        <w:rPr>
          <w:color w:val="auto"/>
        </w:rPr>
      </w:pPr>
      <w:bookmarkStart w:id="2" w:name="_Toc364183814"/>
      <w:r w:rsidRPr="00374ABA">
        <w:rPr>
          <w:color w:val="auto"/>
        </w:rPr>
        <w:t>Relevanz des Themas für die SuS</w:t>
      </w:r>
      <w:bookmarkEnd w:id="2"/>
    </w:p>
    <w:p w:rsidR="003C63D6" w:rsidRDefault="00250699" w:rsidP="002A716F">
      <w:pPr>
        <w:rPr>
          <w:color w:val="auto"/>
        </w:rPr>
      </w:pPr>
      <w:r>
        <w:rPr>
          <w:color w:val="auto"/>
        </w:rPr>
        <w:t>Das Thema Reaktionsgeschwindigkeit ist für die SuS relevant, da sie lernen, dass sie auf Rea</w:t>
      </w:r>
      <w:r>
        <w:rPr>
          <w:color w:val="auto"/>
        </w:rPr>
        <w:t>k</w:t>
      </w:r>
      <w:r>
        <w:rPr>
          <w:color w:val="auto"/>
        </w:rPr>
        <w:t xml:space="preserve">tionen und die </w:t>
      </w:r>
      <w:r w:rsidR="003C63D6">
        <w:rPr>
          <w:color w:val="auto"/>
        </w:rPr>
        <w:t>Geschwindigkeit</w:t>
      </w:r>
      <w:r w:rsidR="0010096F">
        <w:rPr>
          <w:color w:val="auto"/>
        </w:rPr>
        <w:t>,</w:t>
      </w:r>
      <w:r w:rsidR="003C63D6">
        <w:rPr>
          <w:color w:val="auto"/>
        </w:rPr>
        <w:t xml:space="preserve"> mit der </w:t>
      </w:r>
      <w:r>
        <w:rPr>
          <w:color w:val="auto"/>
        </w:rPr>
        <w:t xml:space="preserve">Produkte </w:t>
      </w:r>
      <w:r w:rsidR="003C63D6">
        <w:rPr>
          <w:color w:val="auto"/>
        </w:rPr>
        <w:t>entstehen</w:t>
      </w:r>
      <w:r w:rsidR="0010096F">
        <w:rPr>
          <w:color w:val="auto"/>
        </w:rPr>
        <w:t>,</w:t>
      </w:r>
      <w:r w:rsidR="003C63D6">
        <w:rPr>
          <w:color w:val="auto"/>
        </w:rPr>
        <w:t xml:space="preserve"> </w:t>
      </w:r>
      <w:r>
        <w:rPr>
          <w:color w:val="auto"/>
        </w:rPr>
        <w:t xml:space="preserve">Einfluss nehmen können. </w:t>
      </w:r>
      <w:r w:rsidR="003C63D6">
        <w:rPr>
          <w:color w:val="auto"/>
        </w:rPr>
        <w:t>Sie stellt eine Grundvoraussetzung für die Erarbeitung des chemischen Gleichgewichts dar, welches sich einstellt, wenn sich die Reaktionsgeschwindigkeiten der Hin- und Rückreaktion einem konsta</w:t>
      </w:r>
      <w:r w:rsidR="003C63D6">
        <w:rPr>
          <w:color w:val="auto"/>
        </w:rPr>
        <w:t>n</w:t>
      </w:r>
      <w:r w:rsidR="003C63D6">
        <w:rPr>
          <w:color w:val="auto"/>
        </w:rPr>
        <w:t xml:space="preserve">ten Wert nähern. Zum Verständnis des Reaktionsverlaufes einer Gleichgewichtsreaktion ist es außerdem notwendig zu verstehen, dass sich Reaktionsgeschwindigkeiten ändern können, da sie von der Konzentration der Ausgangsstoffe </w:t>
      </w:r>
      <w:r w:rsidR="006B1CD4">
        <w:rPr>
          <w:color w:val="auto"/>
        </w:rPr>
        <w:t>abhängt. Dementsprechend ermöglicht das Wi</w:t>
      </w:r>
      <w:r w:rsidR="006B1CD4">
        <w:rPr>
          <w:color w:val="auto"/>
        </w:rPr>
        <w:t>s</w:t>
      </w:r>
      <w:r w:rsidR="006B1CD4">
        <w:rPr>
          <w:color w:val="auto"/>
        </w:rPr>
        <w:t>sen, welches in dieser Einheit erarbeitet wird, Voraussagen über die Veränderung der Rea</w:t>
      </w:r>
      <w:r w:rsidR="006B1CD4">
        <w:rPr>
          <w:color w:val="auto"/>
        </w:rPr>
        <w:t>k</w:t>
      </w:r>
      <w:r w:rsidR="006B1CD4">
        <w:rPr>
          <w:color w:val="auto"/>
        </w:rPr>
        <w:t xml:space="preserve">tionsgeschwindigkeiten zu machen. </w:t>
      </w:r>
    </w:p>
    <w:p w:rsidR="00250699" w:rsidRDefault="006B1CD4" w:rsidP="002A716F">
      <w:pPr>
        <w:rPr>
          <w:color w:val="auto"/>
        </w:rPr>
      </w:pPr>
      <w:r>
        <w:rPr>
          <w:color w:val="auto"/>
        </w:rPr>
        <w:t xml:space="preserve">Des Weiteren kann man in diesem Zusammenhang die RGT-Regel erarbeiten, die in der Biologie der Oberstufe wichtig ist. Der so gegebene Fachübergriff kann den SuS helfen, die Verbindung zwischen der Chemie und der Biologie zu sehen. Außerdem können sie sich die chemischen Sachverhalte </w:t>
      </w:r>
      <w:r w:rsidR="000160AF">
        <w:rPr>
          <w:color w:val="auto"/>
        </w:rPr>
        <w:t>so besser mit Alltagsphänomenen erklären, wie zum Beispiel, dass Lebensmittel, die sich im Kühlschrank befinden weniger schnell schlecht werden</w:t>
      </w:r>
      <w:r w:rsidR="0010096F">
        <w:rPr>
          <w:color w:val="auto"/>
        </w:rPr>
        <w:t>,</w:t>
      </w:r>
      <w:r w:rsidR="000160AF">
        <w:rPr>
          <w:color w:val="auto"/>
        </w:rPr>
        <w:t xml:space="preserve"> </w:t>
      </w:r>
      <w:r w:rsidR="0010096F">
        <w:rPr>
          <w:color w:val="auto"/>
        </w:rPr>
        <w:t xml:space="preserve">als </w:t>
      </w:r>
      <w:r w:rsidR="000160AF">
        <w:rPr>
          <w:color w:val="auto"/>
        </w:rPr>
        <w:t>wenn sie</w:t>
      </w:r>
      <w:r w:rsidR="004058F1">
        <w:rPr>
          <w:color w:val="auto"/>
        </w:rPr>
        <w:t xml:space="preserve"> ohne Kühlung gelagert werden. </w:t>
      </w:r>
    </w:p>
    <w:p w:rsidR="003C63D6" w:rsidRDefault="004058F1" w:rsidP="002A716F">
      <w:pPr>
        <w:rPr>
          <w:color w:val="auto"/>
        </w:rPr>
      </w:pPr>
      <w:r>
        <w:rPr>
          <w:color w:val="auto"/>
        </w:rPr>
        <w:lastRenderedPageBreak/>
        <w:t>Aus didaktischen Gründen wird an dieser Stelle davon abgesehen, die Reaktionsordnungen und die Molekularität der Reaktionen anzusprechen. Aus diesem Grund werden zur Vereinfachung auch nur unimolekulare Reaktionen betrachtet. Ist dies nicht der Fall und die Reaktion besteht aus mehreren Teilschritten, so wird der geschwindigkeitsbestimmende Schritt als diejenige Reaktion herausgestellt, die man für die Reaktionsgeschwindigkeit berücksichtigen muss. Ansätze wie der der Quasistationarität werden deshalb an dieser Stelle noch nicht gebraucht, da lediglich ein Geschwindigkeitsgesetz aufgestellt werden soll</w:t>
      </w:r>
      <w:r w:rsidR="0010096F">
        <w:rPr>
          <w:color w:val="auto"/>
        </w:rPr>
        <w:t>,</w:t>
      </w:r>
      <w:r>
        <w:rPr>
          <w:color w:val="auto"/>
        </w:rPr>
        <w:t xml:space="preserve"> bzw. </w:t>
      </w:r>
      <w:r w:rsidR="00146E35">
        <w:rPr>
          <w:color w:val="auto"/>
        </w:rPr>
        <w:t>beschrieben</w:t>
      </w:r>
      <w:r>
        <w:rPr>
          <w:color w:val="auto"/>
        </w:rPr>
        <w:t xml:space="preserve"> werden soll, welche Faktoren Einfluss</w:t>
      </w:r>
      <w:r w:rsidR="00146E35">
        <w:rPr>
          <w:color w:val="auto"/>
        </w:rPr>
        <w:t xml:space="preserve"> auf die Reaktionsgeschwindigkeit nehmen. </w:t>
      </w:r>
      <w:r w:rsidR="00BD0626">
        <w:rPr>
          <w:color w:val="auto"/>
        </w:rPr>
        <w:t>Außerdem wird in ° C gearbeitet und nicht wie eigentlich üblich in K, es sollte jedoch erarbeitet werden, dass die Schritte auf beiden Skalen gleich groß sind.</w:t>
      </w:r>
    </w:p>
    <w:p w:rsidR="0086227B" w:rsidRPr="00374ABA" w:rsidRDefault="00977ED8" w:rsidP="0086227B">
      <w:pPr>
        <w:pStyle w:val="berschrift1"/>
        <w:rPr>
          <w:color w:val="auto"/>
        </w:rPr>
      </w:pPr>
      <w:bookmarkStart w:id="3" w:name="_Toc364183815"/>
      <w:r w:rsidRPr="00374ABA">
        <w:rPr>
          <w:color w:val="auto"/>
        </w:rPr>
        <w:t>Lehrer</w:t>
      </w:r>
      <w:r w:rsidR="00A0582F" w:rsidRPr="00374ABA">
        <w:rPr>
          <w:color w:val="auto"/>
        </w:rPr>
        <w:t>versuche</w:t>
      </w:r>
      <w:bookmarkEnd w:id="3"/>
      <w:r w:rsidR="000D10FB" w:rsidRPr="00374ABA">
        <w:rPr>
          <w:color w:val="auto"/>
        </w:rPr>
        <w:t xml:space="preserve"> </w:t>
      </w:r>
    </w:p>
    <w:p w:rsidR="00DA2C68" w:rsidRDefault="001B2994" w:rsidP="00DA2C68">
      <w:pPr>
        <w:pStyle w:val="berschrift2"/>
        <w:rPr>
          <w:color w:val="auto"/>
        </w:rPr>
      </w:pPr>
      <w:r>
        <w:rPr>
          <w:noProof/>
          <w:color w:val="auto"/>
          <w:lang w:eastAsia="de-DE"/>
        </w:rPr>
        <w:pict>
          <v:shape id="_x0000_s1158" type="#_x0000_t202" style="position:absolute;left:0;text-align:left;margin-left:-5.9pt;margin-top:49.8pt;width:462.45pt;height:391.8pt;z-index:251790336;mso-width-relative:margin;mso-height-relative:margin" fillcolor="white [3201]" strokecolor="#4bacc6 [3208]" strokeweight="1pt">
            <v:stroke dashstyle="dash"/>
            <v:shadow color="#868686"/>
            <v:textbox style="mso-next-textbox:#_x0000_s1158">
              <w:txbxContent>
                <w:p w:rsidR="0010096F" w:rsidRDefault="0010096F" w:rsidP="00DA2C68">
                  <w:pPr>
                    <w:rPr>
                      <w:color w:val="auto"/>
                    </w:rPr>
                  </w:pPr>
                  <w:r>
                    <w:rPr>
                      <w:color w:val="auto"/>
                    </w:rPr>
                    <w:t>Bei diesem Versuch soll es darum gehen, das Geschwindigkeitsgesetz für die Landoltreaktion herzuleiten. Hierzu sollten die SuS bereits wissen, dass die Reaktionsgeschwindigkeit definiert ist als die Änderung der Stoffkonzentration pro Zeiteinheit. Außerdem sollten sie bereits wissen, dass die Veränderung der Konzentration eines Stoffes Auswirkungen auf die Reaktionsgeschwindigkeit hat. Außerdem empfiehlt sich, dass die SuS auch die Temperaturabhängigkeit der Reaktionsgeschwindigkeit kennen. Sie sollten des Weiteren bereits Geschwindigkeitsgesetze anderer Reaktionen kennen und diese deuten können, um das Ziel, auf welches sie mit diesem Versuch hinarbeiten</w:t>
                  </w:r>
                  <w:r w:rsidR="00E355B1">
                    <w:rPr>
                      <w:color w:val="auto"/>
                    </w:rPr>
                    <w:t>,</w:t>
                  </w:r>
                  <w:r>
                    <w:rPr>
                      <w:color w:val="auto"/>
                    </w:rPr>
                    <w:t xml:space="preserve"> besser verstehen zu können.</w:t>
                  </w:r>
                </w:p>
                <w:p w:rsidR="0010096F" w:rsidRDefault="0010096F" w:rsidP="00DA2C68">
                  <w:pPr>
                    <w:rPr>
                      <w:color w:val="auto"/>
                    </w:rPr>
                  </w:pPr>
                  <w:r>
                    <w:rPr>
                      <w:color w:val="auto"/>
                    </w:rPr>
                    <w:t xml:space="preserve">Da bei diesem Versuch acht verschiedene Reaktionen durchgeführt werden sollen, bei denen jeweils die Konzentration eines Stoffes (bzw. die Temperatur) verändert werden sollen, empfiehlt es sich, die Durchführung vorher sehr genau mit den SuS durchzuarbeiten. Außerdem sollte darauf geachtet werden, dass alle Bechergläser stets korrekt beschriftet sind. </w:t>
                  </w:r>
                </w:p>
                <w:p w:rsidR="0010096F" w:rsidRPr="00374ABA" w:rsidRDefault="0010096F" w:rsidP="00DA2C68">
                  <w:pPr>
                    <w:rPr>
                      <w:color w:val="auto"/>
                    </w:rPr>
                  </w:pPr>
                  <w:r>
                    <w:rPr>
                      <w:color w:val="auto"/>
                    </w:rPr>
                    <w:t>Aufgrund der Komplexität des Versuches empfiehlt sich, Reaktion 7 und 8 (welche die Temperaturabhängigkeit des Versuches beschreiben) an dieser Stelle wegzulassen. Entweder kann man diese Reaktionen in der Folgestunde nacharbeiten oder man greift auf das Vorwissen der SuS zurück, welches sie bereits in einem anderen Versuch erworben haben. Wird die letztere Variante gewählt, so sollte bei der Auswertung kurz wiederholt werden, wofür die Geschwindigkeitskonstante k in der herzuleitenden Geschwindigkeitsgleichung steht.</w:t>
                  </w:r>
                </w:p>
              </w:txbxContent>
            </v:textbox>
            <w10:wrap type="square"/>
          </v:shape>
        </w:pict>
      </w:r>
      <w:bookmarkStart w:id="4" w:name="_Toc364183816"/>
      <w:r w:rsidR="00DA2C68" w:rsidRPr="00374ABA">
        <w:rPr>
          <w:color w:val="auto"/>
        </w:rPr>
        <w:t xml:space="preserve">V 1 – </w:t>
      </w:r>
      <w:r w:rsidR="00DA2C68">
        <w:rPr>
          <w:color w:val="auto"/>
        </w:rPr>
        <w:t xml:space="preserve">Ableiten des Zeitgesetzes für die Reduktion von </w:t>
      </w:r>
      <w:r w:rsidR="00A5004A">
        <w:rPr>
          <w:color w:val="auto"/>
        </w:rPr>
        <w:t>Iodat-Ionen durch Iodid-Ionen (L</w:t>
      </w:r>
      <w:r w:rsidR="00DA2C68">
        <w:rPr>
          <w:color w:val="auto"/>
        </w:rPr>
        <w:t>andolt-Reaktion)</w:t>
      </w:r>
      <w:bookmarkEnd w:id="4"/>
    </w:p>
    <w:p w:rsidR="008E0BD6" w:rsidRDefault="008E0BD6" w:rsidP="008E0BD6"/>
    <w:p w:rsidR="00196997" w:rsidRPr="008E0BD6" w:rsidRDefault="00196997" w:rsidP="008E0BD6"/>
    <w:tbl>
      <w:tblPr>
        <w:tblpPr w:leftFromText="141" w:rightFromText="141" w:vertAnchor="text" w:tblpY="1"/>
        <w:tblOverlap w:val="neve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A76B3" w:rsidRPr="009C5E28" w:rsidTr="006A76B3">
        <w:tc>
          <w:tcPr>
            <w:tcW w:w="9322" w:type="dxa"/>
            <w:gridSpan w:val="9"/>
            <w:tcBorders>
              <w:top w:val="single" w:sz="8" w:space="0" w:color="4F81BD"/>
              <w:left w:val="single" w:sz="8" w:space="0" w:color="4F81BD"/>
              <w:right w:val="single" w:sz="8" w:space="0" w:color="4F81BD"/>
            </w:tcBorders>
            <w:shd w:val="clear" w:color="auto" w:fill="4F81BD"/>
            <w:vAlign w:val="center"/>
          </w:tcPr>
          <w:p w:rsidR="006A76B3" w:rsidRPr="006A76B3" w:rsidRDefault="006A76B3" w:rsidP="006A76B3">
            <w:pPr>
              <w:spacing w:after="0"/>
              <w:jc w:val="center"/>
              <w:rPr>
                <w:b/>
                <w:bCs/>
                <w:color w:val="auto"/>
              </w:rPr>
            </w:pPr>
            <w:r w:rsidRPr="006A76B3">
              <w:rPr>
                <w:b/>
                <w:bCs/>
                <w:color w:val="auto"/>
              </w:rPr>
              <w:t>Gefahrenstoffe</w:t>
            </w:r>
          </w:p>
        </w:tc>
      </w:tr>
      <w:tr w:rsidR="006A76B3" w:rsidRPr="009C5E28" w:rsidTr="006A76B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76B3" w:rsidRPr="009C5E28" w:rsidRDefault="006A76B3" w:rsidP="006A76B3">
            <w:pPr>
              <w:spacing w:after="0" w:line="276" w:lineRule="auto"/>
              <w:jc w:val="center"/>
              <w:rPr>
                <w:b/>
                <w:bCs/>
              </w:rPr>
            </w:pPr>
            <w:r>
              <w:rPr>
                <w:sz w:val="20"/>
              </w:rPr>
              <w:t>Essigsäure (w=98%)</w:t>
            </w:r>
          </w:p>
        </w:tc>
        <w:tc>
          <w:tcPr>
            <w:tcW w:w="3177" w:type="dxa"/>
            <w:gridSpan w:val="3"/>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sidRPr="009C5E28">
              <w:rPr>
                <w:sz w:val="20"/>
              </w:rPr>
              <w:t xml:space="preserve">H: </w:t>
            </w:r>
            <w:r>
              <w:t>226</w:t>
            </w:r>
            <w:r w:rsidRPr="009C5E28">
              <w:rPr>
                <w:sz w:val="20"/>
              </w:rPr>
              <w:t>-</w:t>
            </w:r>
            <w:hyperlink r:id="rId12" w:anchor="H-S.C3.A4tze" w:tooltip="H- und P-Sätze" w:history="1">
              <w:r w:rsidRPr="009C5E28">
                <w:rPr>
                  <w:rStyle w:val="Hyperlink"/>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A76B3" w:rsidRPr="009C5E28" w:rsidRDefault="006A76B3" w:rsidP="006A76B3">
            <w:pPr>
              <w:spacing w:after="0"/>
              <w:jc w:val="center"/>
            </w:pPr>
            <w:r w:rsidRPr="009C5E28">
              <w:rPr>
                <w:sz w:val="20"/>
              </w:rPr>
              <w:t xml:space="preserve">P: </w:t>
            </w:r>
            <w:hyperlink r:id="rId13" w:anchor="P-S.C3.A4tze" w:tooltip="H- und P-Sätze" w:history="1">
              <w:r w:rsidRPr="009C5E28">
                <w:rPr>
                  <w:rStyle w:val="Hyperlink"/>
                  <w:color w:val="auto"/>
                  <w:sz w:val="20"/>
                  <w:u w:val="none"/>
                </w:rPr>
                <w:t>280</w:t>
              </w:r>
            </w:hyperlink>
            <w:r w:rsidRPr="009C5E28">
              <w:rPr>
                <w:sz w:val="20"/>
              </w:rPr>
              <w:t>-​</w:t>
            </w:r>
            <w:hyperlink r:id="rId14" w:anchor="P-S.C3.A4tze" w:tooltip="H- und P-Sätze" w:history="1">
              <w:r w:rsidRPr="009C5E28">
                <w:rPr>
                  <w:rStyle w:val="Hyperlink"/>
                  <w:color w:val="auto"/>
                  <w:sz w:val="20"/>
                  <w:u w:val="none"/>
                </w:rPr>
                <w:t>301+330+331</w:t>
              </w:r>
            </w:hyperlink>
            <w:r>
              <w:t>- 305+351+380</w:t>
            </w:r>
          </w:p>
        </w:tc>
      </w:tr>
      <w:tr w:rsidR="006A76B3" w:rsidRPr="009C5E28" w:rsidTr="006A76B3">
        <w:trPr>
          <w:trHeight w:val="434"/>
        </w:trPr>
        <w:tc>
          <w:tcPr>
            <w:tcW w:w="3027" w:type="dxa"/>
            <w:gridSpan w:val="3"/>
            <w:tcBorders>
              <w:bottom w:val="single" w:sz="8" w:space="0" w:color="4F81BD"/>
            </w:tcBorders>
            <w:shd w:val="clear" w:color="auto" w:fill="auto"/>
            <w:vAlign w:val="center"/>
          </w:tcPr>
          <w:p w:rsidR="006A76B3" w:rsidRPr="009C5E28" w:rsidRDefault="006A76B3" w:rsidP="006A76B3">
            <w:pPr>
              <w:spacing w:after="0" w:line="276" w:lineRule="auto"/>
              <w:jc w:val="center"/>
              <w:rPr>
                <w:bCs/>
                <w:sz w:val="20"/>
              </w:rPr>
            </w:pPr>
            <w:r>
              <w:rPr>
                <w:color w:val="auto"/>
                <w:sz w:val="20"/>
                <w:szCs w:val="20"/>
              </w:rPr>
              <w:t>Kaliumiodat</w:t>
            </w:r>
          </w:p>
        </w:tc>
        <w:tc>
          <w:tcPr>
            <w:tcW w:w="3177" w:type="dxa"/>
            <w:gridSpan w:val="3"/>
            <w:tcBorders>
              <w:bottom w:val="single" w:sz="8" w:space="0" w:color="4F81BD"/>
            </w:tcBorders>
            <w:shd w:val="clear" w:color="auto" w:fill="auto"/>
            <w:vAlign w:val="center"/>
          </w:tcPr>
          <w:p w:rsidR="006A76B3" w:rsidRPr="009C5E28" w:rsidRDefault="006A76B3" w:rsidP="006A76B3">
            <w:pPr>
              <w:pStyle w:val="Beschriftung"/>
              <w:spacing w:after="0"/>
              <w:jc w:val="center"/>
              <w:rPr>
                <w:sz w:val="20"/>
              </w:rPr>
            </w:pPr>
            <w:r w:rsidRPr="009C5E28">
              <w:rPr>
                <w:sz w:val="20"/>
              </w:rPr>
              <w:t xml:space="preserve">H: </w:t>
            </w:r>
            <w:r>
              <w:t>272- 318</w:t>
            </w:r>
          </w:p>
        </w:tc>
        <w:tc>
          <w:tcPr>
            <w:tcW w:w="3118" w:type="dxa"/>
            <w:gridSpan w:val="3"/>
            <w:tcBorders>
              <w:bottom w:val="single" w:sz="8" w:space="0" w:color="4F81BD"/>
            </w:tcBorders>
            <w:shd w:val="clear" w:color="auto" w:fill="auto"/>
            <w:vAlign w:val="center"/>
          </w:tcPr>
          <w:p w:rsidR="006A76B3" w:rsidRPr="009C5E28" w:rsidRDefault="006A76B3" w:rsidP="006A76B3">
            <w:pPr>
              <w:pStyle w:val="Beschriftung"/>
              <w:spacing w:after="0"/>
              <w:jc w:val="center"/>
              <w:rPr>
                <w:sz w:val="20"/>
              </w:rPr>
            </w:pPr>
            <w:r w:rsidRPr="009C5E28">
              <w:rPr>
                <w:sz w:val="20"/>
              </w:rPr>
              <w:t xml:space="preserve">P: </w:t>
            </w:r>
            <w:r>
              <w:t>305+351+338</w:t>
            </w:r>
          </w:p>
        </w:tc>
      </w:tr>
      <w:tr w:rsidR="006A76B3" w:rsidRPr="009C5E28" w:rsidTr="006A76B3">
        <w:trPr>
          <w:trHeight w:val="434"/>
        </w:trPr>
        <w:tc>
          <w:tcPr>
            <w:tcW w:w="3027" w:type="dxa"/>
            <w:gridSpan w:val="3"/>
            <w:tcBorders>
              <w:top w:val="single" w:sz="8" w:space="0" w:color="4F81BD"/>
              <w:bottom w:val="single" w:sz="8" w:space="0" w:color="4F81BD"/>
            </w:tcBorders>
            <w:shd w:val="clear" w:color="auto" w:fill="auto"/>
            <w:vAlign w:val="center"/>
          </w:tcPr>
          <w:p w:rsidR="006A76B3" w:rsidRDefault="006A76B3" w:rsidP="006A76B3">
            <w:pPr>
              <w:spacing w:after="0" w:line="276" w:lineRule="auto"/>
              <w:jc w:val="center"/>
              <w:rPr>
                <w:color w:val="auto"/>
                <w:sz w:val="20"/>
                <w:szCs w:val="20"/>
              </w:rPr>
            </w:pPr>
            <w:r>
              <w:rPr>
                <w:color w:val="auto"/>
                <w:sz w:val="20"/>
                <w:szCs w:val="20"/>
              </w:rPr>
              <w:t>Kaliumiodid</w:t>
            </w:r>
          </w:p>
        </w:tc>
        <w:tc>
          <w:tcPr>
            <w:tcW w:w="3177" w:type="dxa"/>
            <w:gridSpan w:val="3"/>
            <w:tcBorders>
              <w:top w:val="single" w:sz="8" w:space="0" w:color="4F81BD"/>
              <w:bottom w:val="single" w:sz="8" w:space="0" w:color="4F81BD"/>
            </w:tcBorders>
            <w:shd w:val="clear" w:color="auto" w:fill="auto"/>
            <w:vAlign w:val="center"/>
          </w:tcPr>
          <w:p w:rsidR="006A76B3" w:rsidRPr="009C5E28" w:rsidRDefault="006A76B3" w:rsidP="006A76B3">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6A76B3" w:rsidRPr="009C5E28" w:rsidRDefault="006A76B3" w:rsidP="006A76B3">
            <w:pPr>
              <w:pStyle w:val="Beschriftung"/>
              <w:spacing w:after="0"/>
              <w:jc w:val="center"/>
              <w:rPr>
                <w:sz w:val="20"/>
              </w:rPr>
            </w:pPr>
            <w:r>
              <w:rPr>
                <w:sz w:val="20"/>
              </w:rPr>
              <w:t>-</w:t>
            </w:r>
          </w:p>
        </w:tc>
      </w:tr>
      <w:tr w:rsidR="006A76B3" w:rsidRPr="009C5E28" w:rsidTr="006A76B3">
        <w:trPr>
          <w:trHeight w:val="434"/>
        </w:trPr>
        <w:tc>
          <w:tcPr>
            <w:tcW w:w="3027" w:type="dxa"/>
            <w:gridSpan w:val="3"/>
            <w:tcBorders>
              <w:top w:val="single" w:sz="8" w:space="0" w:color="4F81BD"/>
              <w:bottom w:val="single" w:sz="8" w:space="0" w:color="4F81BD"/>
            </w:tcBorders>
            <w:shd w:val="clear" w:color="auto" w:fill="auto"/>
            <w:vAlign w:val="center"/>
          </w:tcPr>
          <w:p w:rsidR="006A76B3" w:rsidRDefault="006A76B3" w:rsidP="006A76B3">
            <w:pPr>
              <w:spacing w:after="0" w:line="276" w:lineRule="auto"/>
              <w:jc w:val="center"/>
              <w:rPr>
                <w:color w:val="auto"/>
                <w:sz w:val="20"/>
                <w:szCs w:val="20"/>
              </w:rPr>
            </w:pPr>
            <w:r>
              <w:rPr>
                <w:color w:val="auto"/>
                <w:sz w:val="20"/>
                <w:szCs w:val="20"/>
              </w:rPr>
              <w:t>Natriumacetat</w:t>
            </w:r>
          </w:p>
        </w:tc>
        <w:tc>
          <w:tcPr>
            <w:tcW w:w="3177" w:type="dxa"/>
            <w:gridSpan w:val="3"/>
            <w:tcBorders>
              <w:top w:val="single" w:sz="8" w:space="0" w:color="4F81BD"/>
              <w:bottom w:val="single" w:sz="8" w:space="0" w:color="4F81BD"/>
            </w:tcBorders>
            <w:shd w:val="clear" w:color="auto" w:fill="auto"/>
            <w:vAlign w:val="center"/>
          </w:tcPr>
          <w:p w:rsidR="006A76B3" w:rsidRDefault="006A76B3" w:rsidP="006A76B3">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6A76B3" w:rsidRDefault="006A76B3" w:rsidP="006A76B3">
            <w:pPr>
              <w:pStyle w:val="Beschriftung"/>
              <w:spacing w:after="0"/>
              <w:jc w:val="center"/>
              <w:rPr>
                <w:sz w:val="20"/>
              </w:rPr>
            </w:pPr>
            <w:r>
              <w:rPr>
                <w:sz w:val="20"/>
              </w:rPr>
              <w:t>-</w:t>
            </w:r>
          </w:p>
        </w:tc>
      </w:tr>
      <w:tr w:rsidR="006A76B3" w:rsidRPr="009C5E28" w:rsidTr="006A76B3">
        <w:trPr>
          <w:trHeight w:val="434"/>
        </w:trPr>
        <w:tc>
          <w:tcPr>
            <w:tcW w:w="3027" w:type="dxa"/>
            <w:gridSpan w:val="3"/>
            <w:tcBorders>
              <w:top w:val="single" w:sz="8" w:space="0" w:color="4F81BD"/>
              <w:bottom w:val="single" w:sz="8" w:space="0" w:color="4F81BD"/>
            </w:tcBorders>
            <w:shd w:val="clear" w:color="auto" w:fill="auto"/>
            <w:vAlign w:val="center"/>
          </w:tcPr>
          <w:p w:rsidR="006A76B3" w:rsidRDefault="006A76B3" w:rsidP="006A76B3">
            <w:pPr>
              <w:spacing w:after="0" w:line="276" w:lineRule="auto"/>
              <w:jc w:val="center"/>
              <w:rPr>
                <w:color w:val="auto"/>
                <w:sz w:val="20"/>
                <w:szCs w:val="20"/>
              </w:rPr>
            </w:pPr>
            <w:r>
              <w:rPr>
                <w:color w:val="auto"/>
                <w:sz w:val="20"/>
                <w:szCs w:val="20"/>
              </w:rPr>
              <w:t>Natriumsulfit</w:t>
            </w:r>
          </w:p>
        </w:tc>
        <w:tc>
          <w:tcPr>
            <w:tcW w:w="3177" w:type="dxa"/>
            <w:gridSpan w:val="3"/>
            <w:tcBorders>
              <w:top w:val="single" w:sz="8" w:space="0" w:color="4F81BD"/>
              <w:bottom w:val="single" w:sz="8" w:space="0" w:color="4F81BD"/>
            </w:tcBorders>
            <w:shd w:val="clear" w:color="auto" w:fill="auto"/>
            <w:vAlign w:val="center"/>
          </w:tcPr>
          <w:p w:rsidR="006A76B3" w:rsidRDefault="006A76B3" w:rsidP="006A76B3">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6A76B3" w:rsidRDefault="006A76B3" w:rsidP="006A76B3">
            <w:pPr>
              <w:pStyle w:val="Beschriftung"/>
              <w:spacing w:after="0"/>
              <w:jc w:val="center"/>
              <w:rPr>
                <w:sz w:val="20"/>
              </w:rPr>
            </w:pPr>
            <w:r>
              <w:rPr>
                <w:sz w:val="20"/>
              </w:rPr>
              <w:t>-</w:t>
            </w:r>
          </w:p>
        </w:tc>
      </w:tr>
      <w:tr w:rsidR="00E355B1" w:rsidRPr="009C5E28" w:rsidTr="006A76B3">
        <w:trPr>
          <w:trHeight w:val="434"/>
        </w:trPr>
        <w:tc>
          <w:tcPr>
            <w:tcW w:w="3027" w:type="dxa"/>
            <w:gridSpan w:val="3"/>
            <w:tcBorders>
              <w:top w:val="single" w:sz="8" w:space="0" w:color="4F81BD"/>
              <w:bottom w:val="single" w:sz="8" w:space="0" w:color="4F81BD"/>
            </w:tcBorders>
            <w:shd w:val="clear" w:color="auto" w:fill="auto"/>
            <w:vAlign w:val="center"/>
          </w:tcPr>
          <w:p w:rsidR="00E355B1" w:rsidRDefault="00E355B1" w:rsidP="006A76B3">
            <w:pPr>
              <w:spacing w:after="0" w:line="276" w:lineRule="auto"/>
              <w:jc w:val="center"/>
              <w:rPr>
                <w:color w:val="auto"/>
                <w:sz w:val="20"/>
                <w:szCs w:val="20"/>
              </w:rPr>
            </w:pPr>
            <w:r>
              <w:rPr>
                <w:color w:val="auto"/>
                <w:sz w:val="20"/>
                <w:szCs w:val="20"/>
              </w:rPr>
              <w:t>Stärke</w:t>
            </w:r>
          </w:p>
        </w:tc>
        <w:tc>
          <w:tcPr>
            <w:tcW w:w="3177" w:type="dxa"/>
            <w:gridSpan w:val="3"/>
            <w:tcBorders>
              <w:top w:val="single" w:sz="8" w:space="0" w:color="4F81BD"/>
              <w:bottom w:val="single" w:sz="8" w:space="0" w:color="4F81BD"/>
            </w:tcBorders>
            <w:shd w:val="clear" w:color="auto" w:fill="auto"/>
            <w:vAlign w:val="center"/>
          </w:tcPr>
          <w:p w:rsidR="00E355B1" w:rsidRDefault="00E355B1" w:rsidP="006A76B3">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E355B1" w:rsidRDefault="00E355B1" w:rsidP="006A76B3">
            <w:pPr>
              <w:pStyle w:val="Beschriftung"/>
              <w:spacing w:after="0"/>
              <w:jc w:val="center"/>
              <w:rPr>
                <w:sz w:val="20"/>
              </w:rPr>
            </w:pPr>
            <w:r>
              <w:rPr>
                <w:sz w:val="20"/>
              </w:rPr>
              <w:t>-</w:t>
            </w:r>
          </w:p>
        </w:tc>
      </w:tr>
      <w:tr w:rsidR="006A76B3" w:rsidRPr="009C5E28" w:rsidTr="006A76B3">
        <w:tc>
          <w:tcPr>
            <w:tcW w:w="1009" w:type="dxa"/>
            <w:tcBorders>
              <w:top w:val="single" w:sz="8" w:space="0" w:color="4F81BD"/>
              <w:left w:val="single" w:sz="8" w:space="0" w:color="4F81BD"/>
              <w:bottom w:val="single" w:sz="8" w:space="0" w:color="4F81BD"/>
            </w:tcBorders>
            <w:shd w:val="clear" w:color="auto" w:fill="auto"/>
            <w:vAlign w:val="center"/>
          </w:tcPr>
          <w:p w:rsidR="006A76B3" w:rsidRPr="009C5E28" w:rsidRDefault="006A76B3" w:rsidP="006A76B3">
            <w:pPr>
              <w:spacing w:after="0"/>
              <w:jc w:val="center"/>
              <w:rPr>
                <w:b/>
                <w:bCs/>
              </w:rPr>
            </w:pPr>
            <w:r>
              <w:rPr>
                <w:b/>
                <w:noProof/>
                <w:lang w:eastAsia="de-DE"/>
              </w:rPr>
              <w:drawing>
                <wp:inline distT="0" distB="0" distL="0" distR="0">
                  <wp:extent cx="504190" cy="504190"/>
                  <wp:effectExtent l="0" t="0" r="0" b="0"/>
                  <wp:docPr id="3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19050" t="0" r="0" b="0"/>
                  <wp:docPr id="3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19050" t="0" r="0" b="0"/>
                  <wp:docPr id="3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0" t="0" r="0" b="0"/>
                  <wp:docPr id="3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0" t="0" r="0" b="0"/>
                  <wp:docPr id="3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0" t="0" r="0" b="0"/>
                  <wp:docPr id="3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0" t="0" r="0" b="0"/>
                  <wp:docPr id="3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11175" cy="511175"/>
                  <wp:effectExtent l="19050" t="0" r="3175"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A76B3" w:rsidRPr="009C5E28" w:rsidRDefault="006A76B3" w:rsidP="006A76B3">
            <w:pPr>
              <w:spacing w:after="0"/>
              <w:jc w:val="center"/>
            </w:pPr>
            <w:r>
              <w:rPr>
                <w:noProof/>
                <w:lang w:eastAsia="de-DE"/>
              </w:rPr>
              <w:drawing>
                <wp:inline distT="0" distB="0" distL="0" distR="0">
                  <wp:extent cx="504190" cy="504190"/>
                  <wp:effectExtent l="0" t="0" r="0" b="0"/>
                  <wp:docPr id="4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355B1" w:rsidRDefault="00E355B1" w:rsidP="00DA2C68">
      <w:pPr>
        <w:tabs>
          <w:tab w:val="left" w:pos="1701"/>
          <w:tab w:val="left" w:pos="1985"/>
        </w:tabs>
        <w:ind w:left="1980" w:hanging="1980"/>
        <w:rPr>
          <w:color w:val="auto"/>
        </w:rPr>
      </w:pPr>
    </w:p>
    <w:p w:rsidR="00DA2C68" w:rsidRPr="00374ABA" w:rsidRDefault="00DA2C68" w:rsidP="00DA2C68">
      <w:pPr>
        <w:tabs>
          <w:tab w:val="left" w:pos="1701"/>
          <w:tab w:val="left" w:pos="1985"/>
        </w:tabs>
        <w:ind w:left="1980" w:hanging="1980"/>
        <w:rPr>
          <w:color w:val="auto"/>
        </w:rPr>
      </w:pPr>
      <w:r w:rsidRPr="00374ABA">
        <w:rPr>
          <w:color w:val="auto"/>
        </w:rPr>
        <w:t xml:space="preserve">Materialien: </w:t>
      </w:r>
      <w:r w:rsidRPr="00374ABA">
        <w:rPr>
          <w:color w:val="auto"/>
        </w:rPr>
        <w:tab/>
      </w:r>
      <w:r w:rsidRPr="00374ABA">
        <w:rPr>
          <w:color w:val="auto"/>
        </w:rPr>
        <w:tab/>
      </w:r>
      <w:r>
        <w:rPr>
          <w:color w:val="auto"/>
        </w:rPr>
        <w:t>5 Messkolben (V= 1000mL), 8 Bechergläser (V= 250 mL), 8 Bechergläser (V= 400 mL), Vollpipette (V=10 mL), Vollpipette (V=20 mL), Messzylinder (V=1000 mL), Stoppuhr, Thermometer</w:t>
      </w:r>
    </w:p>
    <w:p w:rsidR="00DA2C68" w:rsidRPr="00374ABA" w:rsidRDefault="00DA2C68" w:rsidP="00DA2C68">
      <w:pPr>
        <w:tabs>
          <w:tab w:val="left" w:pos="1701"/>
          <w:tab w:val="left" w:pos="1985"/>
        </w:tabs>
        <w:ind w:left="1980" w:hanging="1980"/>
        <w:rPr>
          <w:color w:val="auto"/>
        </w:rPr>
      </w:pPr>
      <w:r w:rsidRPr="00374ABA">
        <w:rPr>
          <w:color w:val="auto"/>
        </w:rPr>
        <w:t>Chemikalien:</w:t>
      </w:r>
      <w:r w:rsidRPr="00374ABA">
        <w:rPr>
          <w:color w:val="auto"/>
        </w:rPr>
        <w:tab/>
      </w:r>
      <w:r w:rsidRPr="00374ABA">
        <w:rPr>
          <w:color w:val="auto"/>
        </w:rPr>
        <w:tab/>
      </w:r>
      <w:r>
        <w:rPr>
          <w:color w:val="auto"/>
        </w:rPr>
        <w:t>Essigsäure (w=98%), Kaliumiodat, Kaliumiodid, Natriumacetat, Natriumsulfit</w:t>
      </w:r>
      <w:r w:rsidR="002A43CB">
        <w:rPr>
          <w:rStyle w:val="Funotenzeichen"/>
          <w:color w:val="auto"/>
        </w:rPr>
        <w:footnoteReference w:id="1"/>
      </w:r>
      <w:r>
        <w:rPr>
          <w:color w:val="auto"/>
        </w:rPr>
        <w:t>, Stärke (löslich), Eis</w:t>
      </w:r>
    </w:p>
    <w:p w:rsidR="00DA2C68" w:rsidRDefault="00DA2C68" w:rsidP="00DA2C68">
      <w:pPr>
        <w:tabs>
          <w:tab w:val="left" w:pos="1701"/>
          <w:tab w:val="left" w:pos="1985"/>
        </w:tabs>
        <w:ind w:left="1980" w:hanging="1980"/>
        <w:rPr>
          <w:color w:val="auto"/>
        </w:rPr>
      </w:pPr>
      <w:r w:rsidRPr="00374ABA">
        <w:rPr>
          <w:color w:val="auto"/>
        </w:rPr>
        <w:t xml:space="preserve">Durchführung: </w:t>
      </w:r>
      <w:r w:rsidRPr="00374ABA">
        <w:rPr>
          <w:color w:val="auto"/>
        </w:rPr>
        <w:tab/>
      </w:r>
      <w:r w:rsidRPr="00374ABA">
        <w:rPr>
          <w:color w:val="auto"/>
        </w:rPr>
        <w:tab/>
      </w:r>
      <w:r w:rsidRPr="00374ABA">
        <w:rPr>
          <w:color w:val="auto"/>
        </w:rPr>
        <w:tab/>
      </w:r>
      <w:r w:rsidR="002A43CB">
        <w:rPr>
          <w:color w:val="auto"/>
        </w:rPr>
        <w:t>Die in Tabelle 1.1 aufgeführten Stoffe werden abgewogen und in einen Messzylinder gegeben. Anschließend werden diese mit destilliertem Wasser auf je einen Liter aufgefüllt</w:t>
      </w:r>
      <w:r w:rsidR="002A43CB">
        <w:rPr>
          <w:rStyle w:val="Funotenzeichen"/>
          <w:color w:val="auto"/>
        </w:rPr>
        <w:footnoteReference w:id="2"/>
      </w:r>
      <w:r w:rsidR="00D737C4">
        <w:rPr>
          <w:color w:val="auto"/>
        </w:rPr>
        <w:t xml:space="preserve"> (abgesehen von </w:t>
      </w:r>
      <w:r w:rsidR="00D737C4" w:rsidRPr="00D737C4">
        <w:rPr>
          <w:b/>
          <w:color w:val="auto"/>
        </w:rPr>
        <w:t>Lösung 6</w:t>
      </w:r>
      <w:r w:rsidR="00D737C4">
        <w:rPr>
          <w:color w:val="auto"/>
        </w:rPr>
        <w:t>, welche nur mit 99 mL aufgefüllt wird</w:t>
      </w:r>
      <w:r w:rsidR="002A43CB">
        <w:rPr>
          <w:color w:val="auto"/>
        </w:rPr>
        <w:t>.</w:t>
      </w:r>
      <w:r w:rsidR="00D737C4">
        <w:rPr>
          <w:color w:val="auto"/>
        </w:rPr>
        <w:t>!)</w:t>
      </w:r>
      <w:r w:rsidRPr="00374ABA">
        <w:rPr>
          <w:color w:val="auto"/>
        </w:rPr>
        <w:t xml:space="preserve"> </w:t>
      </w:r>
    </w:p>
    <w:tbl>
      <w:tblPr>
        <w:tblStyle w:val="Tabellenraster"/>
        <w:tblW w:w="0" w:type="auto"/>
        <w:tblInd w:w="108" w:type="dxa"/>
        <w:tblLook w:val="04A0" w:firstRow="1" w:lastRow="0" w:firstColumn="1" w:lastColumn="0" w:noHBand="0" w:noVBand="1"/>
      </w:tblPr>
      <w:tblGrid>
        <w:gridCol w:w="1134"/>
        <w:gridCol w:w="1843"/>
        <w:gridCol w:w="3119"/>
        <w:gridCol w:w="3084"/>
      </w:tblGrid>
      <w:tr w:rsidR="002A43CB" w:rsidTr="002A43CB">
        <w:tc>
          <w:tcPr>
            <w:tcW w:w="1134" w:type="dxa"/>
          </w:tcPr>
          <w:p w:rsidR="002A43CB" w:rsidRDefault="002A43CB" w:rsidP="00DA2C68">
            <w:pPr>
              <w:tabs>
                <w:tab w:val="left" w:pos="1701"/>
                <w:tab w:val="left" w:pos="1985"/>
              </w:tabs>
              <w:rPr>
                <w:color w:val="auto"/>
              </w:rPr>
            </w:pPr>
            <w:r>
              <w:rPr>
                <w:color w:val="auto"/>
              </w:rPr>
              <w:t>Lösung</w:t>
            </w:r>
          </w:p>
        </w:tc>
        <w:tc>
          <w:tcPr>
            <w:tcW w:w="1843" w:type="dxa"/>
          </w:tcPr>
          <w:p w:rsidR="002A43CB" w:rsidRDefault="002A43CB" w:rsidP="00DA2C68">
            <w:pPr>
              <w:tabs>
                <w:tab w:val="left" w:pos="1701"/>
                <w:tab w:val="left" w:pos="1985"/>
              </w:tabs>
              <w:rPr>
                <w:color w:val="auto"/>
              </w:rPr>
            </w:pPr>
            <w:r>
              <w:rPr>
                <w:color w:val="auto"/>
              </w:rPr>
              <w:t>Stoff</w:t>
            </w:r>
          </w:p>
        </w:tc>
        <w:tc>
          <w:tcPr>
            <w:tcW w:w="3119" w:type="dxa"/>
          </w:tcPr>
          <w:p w:rsidR="002A43CB" w:rsidRDefault="002A43CB" w:rsidP="00DA2C68">
            <w:pPr>
              <w:tabs>
                <w:tab w:val="left" w:pos="1701"/>
                <w:tab w:val="left" w:pos="1985"/>
              </w:tabs>
              <w:rPr>
                <w:color w:val="auto"/>
              </w:rPr>
            </w:pPr>
            <w:r>
              <w:rPr>
                <w:color w:val="auto"/>
              </w:rPr>
              <w:t>Masse/Volumen des Stoffes</w:t>
            </w:r>
          </w:p>
        </w:tc>
        <w:tc>
          <w:tcPr>
            <w:tcW w:w="3084" w:type="dxa"/>
          </w:tcPr>
          <w:p w:rsidR="002A43CB" w:rsidRDefault="002A43CB" w:rsidP="00DA2C68">
            <w:pPr>
              <w:tabs>
                <w:tab w:val="left" w:pos="1701"/>
                <w:tab w:val="left" w:pos="1985"/>
              </w:tabs>
              <w:rPr>
                <w:color w:val="auto"/>
              </w:rPr>
            </w:pPr>
            <w:r>
              <w:rPr>
                <w:color w:val="auto"/>
              </w:rPr>
              <w:t>Massenkonzentration/ Volumenanteil in der Lösung</w:t>
            </w:r>
          </w:p>
        </w:tc>
      </w:tr>
      <w:tr w:rsidR="002A43CB" w:rsidTr="002A43CB">
        <w:tc>
          <w:tcPr>
            <w:tcW w:w="1134" w:type="dxa"/>
          </w:tcPr>
          <w:p w:rsidR="002A43CB" w:rsidRDefault="002A43CB" w:rsidP="00DA2C68">
            <w:pPr>
              <w:tabs>
                <w:tab w:val="left" w:pos="1701"/>
                <w:tab w:val="left" w:pos="1985"/>
              </w:tabs>
              <w:rPr>
                <w:color w:val="auto"/>
              </w:rPr>
            </w:pPr>
            <w:r>
              <w:rPr>
                <w:color w:val="auto"/>
              </w:rPr>
              <w:t>1</w:t>
            </w:r>
          </w:p>
        </w:tc>
        <w:tc>
          <w:tcPr>
            <w:tcW w:w="1843" w:type="dxa"/>
          </w:tcPr>
          <w:p w:rsidR="002A43CB" w:rsidRDefault="002A43CB" w:rsidP="00DA2C68">
            <w:pPr>
              <w:tabs>
                <w:tab w:val="left" w:pos="1701"/>
                <w:tab w:val="left" w:pos="1985"/>
              </w:tabs>
              <w:rPr>
                <w:color w:val="auto"/>
              </w:rPr>
            </w:pPr>
            <w:r>
              <w:rPr>
                <w:color w:val="auto"/>
              </w:rPr>
              <w:t>Kaliumiodat</w:t>
            </w:r>
          </w:p>
        </w:tc>
        <w:tc>
          <w:tcPr>
            <w:tcW w:w="3119" w:type="dxa"/>
          </w:tcPr>
          <w:p w:rsidR="002A43CB" w:rsidRPr="002A43CB" w:rsidRDefault="002A43CB" w:rsidP="00DA2C68">
            <w:pPr>
              <w:tabs>
                <w:tab w:val="left" w:pos="1701"/>
                <w:tab w:val="left" w:pos="1985"/>
              </w:tabs>
              <w:rPr>
                <w:color w:val="auto"/>
                <w:sz w:val="24"/>
              </w:rPr>
            </w:pPr>
            <w:r>
              <w:rPr>
                <w:color w:val="auto"/>
              </w:rPr>
              <w:t>m (KIO</w:t>
            </w:r>
            <w:r>
              <w:rPr>
                <w:color w:val="auto"/>
                <w:vertAlign w:val="subscript"/>
              </w:rPr>
              <w:t>3</w:t>
            </w:r>
            <w:r>
              <w:rPr>
                <w:color w:val="auto"/>
              </w:rPr>
              <w:t xml:space="preserve">) </w:t>
            </w:r>
            <w:r w:rsidR="00685A63">
              <w:rPr>
                <w:color w:val="auto"/>
              </w:rPr>
              <w:t xml:space="preserve">             </w:t>
            </w:r>
            <w:r>
              <w:rPr>
                <w:color w:val="auto"/>
              </w:rPr>
              <w:t>= 10,7 g</w:t>
            </w:r>
          </w:p>
        </w:tc>
        <w:tc>
          <w:tcPr>
            <w:tcW w:w="3084" w:type="dxa"/>
          </w:tcPr>
          <w:p w:rsidR="002A43CB" w:rsidRPr="00685A63" w:rsidRDefault="00685A63" w:rsidP="00685A63">
            <w:pPr>
              <w:tabs>
                <w:tab w:val="left" w:pos="1701"/>
                <w:tab w:val="left" w:pos="1985"/>
              </w:tabs>
              <w:rPr>
                <w:color w:val="auto"/>
              </w:rPr>
            </w:pPr>
            <w:r>
              <w:rPr>
                <w:color w:val="auto"/>
              </w:rPr>
              <w:t>β(KIO</w:t>
            </w:r>
            <w:r>
              <w:rPr>
                <w:color w:val="auto"/>
                <w:vertAlign w:val="subscript"/>
              </w:rPr>
              <w:t>3</w:t>
            </w:r>
            <w:r>
              <w:rPr>
                <w:color w:val="auto"/>
              </w:rPr>
              <w:t xml:space="preserve">)    </w:t>
            </w:r>
            <m:oMath>
              <m:r>
                <w:rPr>
                  <w:rFonts w:ascii="Cambria Math" w:hAnsi="Cambria Math"/>
                  <w:color w:val="auto"/>
                </w:rPr>
                <m:t>≈</m:t>
              </m:r>
            </m:oMath>
            <w:r>
              <w:rPr>
                <w:rFonts w:eastAsiaTheme="minorEastAsia"/>
                <w:color w:val="auto"/>
              </w:rPr>
              <w:t xml:space="preserve"> </w:t>
            </w:r>
            <m:oMath>
              <m:r>
                <m:rPr>
                  <m:sty m:val="p"/>
                </m:rPr>
                <w:rPr>
                  <w:rFonts w:ascii="Cambria Math" w:eastAsiaTheme="minorEastAsia" w:hAnsi="Cambria Math"/>
                  <w:color w:val="auto"/>
                </w:rPr>
                <m:t xml:space="preserve">10,7 </m:t>
              </m:r>
              <m:f>
                <m:fPr>
                  <m:ctrlPr>
                    <w:rPr>
                      <w:rFonts w:ascii="Cambria Math" w:eastAsiaTheme="minorEastAsia" w:hAnsi="Cambria Math"/>
                      <w:color w:val="auto"/>
                    </w:rPr>
                  </m:ctrlPr>
                </m:fPr>
                <m:num>
                  <m:r>
                    <m:rPr>
                      <m:sty m:val="p"/>
                    </m:rPr>
                    <w:rPr>
                      <w:rFonts w:ascii="Cambria Math" w:eastAsiaTheme="minorEastAsia" w:hAnsi="Cambria Math"/>
                      <w:color w:val="auto"/>
                    </w:rPr>
                    <m:t>g</m:t>
                  </m:r>
                </m:num>
                <m:den>
                  <m:r>
                    <m:rPr>
                      <m:sty m:val="p"/>
                    </m:rPr>
                    <w:rPr>
                      <w:rFonts w:ascii="Cambria Math" w:eastAsiaTheme="minorEastAsia" w:hAnsi="Cambria Math"/>
                      <w:color w:val="auto"/>
                    </w:rPr>
                    <m:t>L</m:t>
                  </m:r>
                </m:den>
              </m:f>
            </m:oMath>
          </w:p>
        </w:tc>
      </w:tr>
      <w:tr w:rsidR="002A43CB" w:rsidTr="002A43CB">
        <w:tc>
          <w:tcPr>
            <w:tcW w:w="1134" w:type="dxa"/>
          </w:tcPr>
          <w:p w:rsidR="002A43CB" w:rsidRDefault="002A43CB" w:rsidP="00DA2C68">
            <w:pPr>
              <w:tabs>
                <w:tab w:val="left" w:pos="1701"/>
                <w:tab w:val="left" w:pos="1985"/>
              </w:tabs>
              <w:rPr>
                <w:color w:val="auto"/>
              </w:rPr>
            </w:pPr>
            <w:r>
              <w:rPr>
                <w:color w:val="auto"/>
              </w:rPr>
              <w:t>2</w:t>
            </w:r>
          </w:p>
        </w:tc>
        <w:tc>
          <w:tcPr>
            <w:tcW w:w="1843" w:type="dxa"/>
          </w:tcPr>
          <w:p w:rsidR="002A43CB" w:rsidRDefault="002A43CB" w:rsidP="00DA2C68">
            <w:pPr>
              <w:tabs>
                <w:tab w:val="left" w:pos="1701"/>
                <w:tab w:val="left" w:pos="1985"/>
              </w:tabs>
              <w:rPr>
                <w:color w:val="auto"/>
              </w:rPr>
            </w:pPr>
            <w:r>
              <w:rPr>
                <w:color w:val="auto"/>
              </w:rPr>
              <w:t>Essigsäure</w:t>
            </w:r>
          </w:p>
        </w:tc>
        <w:tc>
          <w:tcPr>
            <w:tcW w:w="3119" w:type="dxa"/>
          </w:tcPr>
          <w:p w:rsidR="002A43CB" w:rsidRPr="002A43CB" w:rsidRDefault="002A43CB" w:rsidP="00DA2C68">
            <w:pPr>
              <w:tabs>
                <w:tab w:val="left" w:pos="1701"/>
                <w:tab w:val="left" w:pos="1985"/>
              </w:tabs>
              <w:rPr>
                <w:color w:val="auto"/>
              </w:rPr>
            </w:pPr>
            <w:r>
              <w:rPr>
                <w:color w:val="auto"/>
              </w:rPr>
              <w:t>V (CH</w:t>
            </w:r>
            <w:r>
              <w:rPr>
                <w:color w:val="auto"/>
                <w:vertAlign w:val="subscript"/>
              </w:rPr>
              <w:t>3</w:t>
            </w:r>
            <w:r>
              <w:rPr>
                <w:color w:val="auto"/>
              </w:rPr>
              <w:t xml:space="preserve">COOH) </w:t>
            </w:r>
            <w:r w:rsidR="00685A63">
              <w:rPr>
                <w:color w:val="auto"/>
              </w:rPr>
              <w:t xml:space="preserve">    </w:t>
            </w:r>
            <w:r>
              <w:rPr>
                <w:color w:val="auto"/>
              </w:rPr>
              <w:t>= 28,3 mL</w:t>
            </w:r>
          </w:p>
        </w:tc>
        <w:tc>
          <w:tcPr>
            <w:tcW w:w="3084" w:type="dxa"/>
          </w:tcPr>
          <w:p w:rsidR="002A43CB" w:rsidRPr="00685A63" w:rsidRDefault="00685A63" w:rsidP="00685A63">
            <w:pPr>
              <w:tabs>
                <w:tab w:val="left" w:pos="1701"/>
                <w:tab w:val="left" w:pos="1985"/>
              </w:tabs>
              <w:rPr>
                <w:color w:val="auto"/>
              </w:rPr>
            </w:pPr>
            <w:r>
              <w:rPr>
                <w:color w:val="auto"/>
              </w:rPr>
              <w:t>φ(CH</w:t>
            </w:r>
            <w:r>
              <w:rPr>
                <w:color w:val="auto"/>
                <w:vertAlign w:val="subscript"/>
              </w:rPr>
              <w:t>3</w:t>
            </w:r>
            <w:r>
              <w:rPr>
                <w:color w:val="auto"/>
              </w:rPr>
              <w:t xml:space="preserve">COOH) </w:t>
            </w:r>
            <m:oMath>
              <m:r>
                <w:rPr>
                  <w:rFonts w:ascii="Cambria Math" w:hAnsi="Cambria Math"/>
                  <w:color w:val="auto"/>
                </w:rPr>
                <m:t>≈2,8 %</m:t>
              </m:r>
            </m:oMath>
          </w:p>
        </w:tc>
      </w:tr>
      <w:tr w:rsidR="002A43CB" w:rsidTr="002A43CB">
        <w:tc>
          <w:tcPr>
            <w:tcW w:w="1134" w:type="dxa"/>
          </w:tcPr>
          <w:p w:rsidR="002A43CB" w:rsidRDefault="002A43CB" w:rsidP="00DA2C68">
            <w:pPr>
              <w:tabs>
                <w:tab w:val="left" w:pos="1701"/>
                <w:tab w:val="left" w:pos="1985"/>
              </w:tabs>
              <w:rPr>
                <w:color w:val="auto"/>
              </w:rPr>
            </w:pPr>
            <w:r>
              <w:rPr>
                <w:color w:val="auto"/>
              </w:rPr>
              <w:t>3</w:t>
            </w:r>
          </w:p>
        </w:tc>
        <w:tc>
          <w:tcPr>
            <w:tcW w:w="1843" w:type="dxa"/>
          </w:tcPr>
          <w:p w:rsidR="002A43CB" w:rsidRDefault="002A43CB" w:rsidP="00DA2C68">
            <w:pPr>
              <w:tabs>
                <w:tab w:val="left" w:pos="1701"/>
                <w:tab w:val="left" w:pos="1985"/>
              </w:tabs>
              <w:rPr>
                <w:color w:val="auto"/>
              </w:rPr>
            </w:pPr>
            <w:r>
              <w:rPr>
                <w:color w:val="auto"/>
              </w:rPr>
              <w:t>Natriumacetat</w:t>
            </w:r>
          </w:p>
        </w:tc>
        <w:tc>
          <w:tcPr>
            <w:tcW w:w="3119" w:type="dxa"/>
          </w:tcPr>
          <w:p w:rsidR="002A43CB" w:rsidRPr="002A43CB" w:rsidRDefault="002A43CB" w:rsidP="00DA2C68">
            <w:pPr>
              <w:tabs>
                <w:tab w:val="left" w:pos="1701"/>
                <w:tab w:val="left" w:pos="1985"/>
              </w:tabs>
              <w:rPr>
                <w:color w:val="auto"/>
              </w:rPr>
            </w:pPr>
            <w:r>
              <w:rPr>
                <w:color w:val="auto"/>
              </w:rPr>
              <w:t>m (CH</w:t>
            </w:r>
            <w:r>
              <w:rPr>
                <w:color w:val="auto"/>
                <w:vertAlign w:val="subscript"/>
              </w:rPr>
              <w:t>3</w:t>
            </w:r>
            <w:r>
              <w:rPr>
                <w:color w:val="auto"/>
              </w:rPr>
              <w:t xml:space="preserve">COONa) </w:t>
            </w:r>
            <w:r w:rsidR="00685A63">
              <w:rPr>
                <w:color w:val="auto"/>
              </w:rPr>
              <w:t xml:space="preserve"> </w:t>
            </w:r>
            <w:r>
              <w:rPr>
                <w:color w:val="auto"/>
              </w:rPr>
              <w:t>=</w:t>
            </w:r>
            <w:r w:rsidR="00685A63">
              <w:rPr>
                <w:color w:val="auto"/>
              </w:rPr>
              <w:t xml:space="preserve"> </w:t>
            </w:r>
            <w:r>
              <w:rPr>
                <w:color w:val="auto"/>
              </w:rPr>
              <w:t>40 g</w:t>
            </w:r>
          </w:p>
        </w:tc>
        <w:tc>
          <w:tcPr>
            <w:tcW w:w="3084" w:type="dxa"/>
          </w:tcPr>
          <w:p w:rsidR="002A43CB" w:rsidRPr="00685A63" w:rsidRDefault="00685A63" w:rsidP="00685A63">
            <w:pPr>
              <w:tabs>
                <w:tab w:val="left" w:pos="1701"/>
                <w:tab w:val="left" w:pos="1985"/>
              </w:tabs>
              <w:rPr>
                <w:color w:val="auto"/>
              </w:rPr>
            </w:pPr>
            <w:r>
              <w:rPr>
                <w:color w:val="auto"/>
              </w:rPr>
              <w:t>β(CH</w:t>
            </w:r>
            <w:r>
              <w:rPr>
                <w:color w:val="auto"/>
                <w:vertAlign w:val="subscript"/>
              </w:rPr>
              <w:t>3</w:t>
            </w:r>
            <w:r>
              <w:rPr>
                <w:color w:val="auto"/>
              </w:rPr>
              <w:t xml:space="preserve">COONa) </w:t>
            </w:r>
            <m:oMath>
              <m:r>
                <w:rPr>
                  <w:rFonts w:ascii="Cambria Math" w:hAnsi="Cambria Math"/>
                  <w:color w:val="auto"/>
                </w:rPr>
                <m:t xml:space="preserve">≈40 </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r w:rsidR="002A43CB" w:rsidTr="002A43CB">
        <w:tc>
          <w:tcPr>
            <w:tcW w:w="1134" w:type="dxa"/>
          </w:tcPr>
          <w:p w:rsidR="002A43CB" w:rsidRDefault="002A43CB" w:rsidP="00DA2C68">
            <w:pPr>
              <w:tabs>
                <w:tab w:val="left" w:pos="1701"/>
                <w:tab w:val="left" w:pos="1985"/>
              </w:tabs>
              <w:rPr>
                <w:color w:val="auto"/>
              </w:rPr>
            </w:pPr>
            <w:r>
              <w:rPr>
                <w:color w:val="auto"/>
              </w:rPr>
              <w:t>4</w:t>
            </w:r>
          </w:p>
        </w:tc>
        <w:tc>
          <w:tcPr>
            <w:tcW w:w="1843" w:type="dxa"/>
          </w:tcPr>
          <w:p w:rsidR="002A43CB" w:rsidRDefault="002A43CB" w:rsidP="00DA2C68">
            <w:pPr>
              <w:tabs>
                <w:tab w:val="left" w:pos="1701"/>
                <w:tab w:val="left" w:pos="1985"/>
              </w:tabs>
              <w:rPr>
                <w:color w:val="auto"/>
              </w:rPr>
            </w:pPr>
            <w:r>
              <w:rPr>
                <w:color w:val="auto"/>
              </w:rPr>
              <w:t>Kaliumiodid</w:t>
            </w:r>
          </w:p>
        </w:tc>
        <w:tc>
          <w:tcPr>
            <w:tcW w:w="3119" w:type="dxa"/>
          </w:tcPr>
          <w:p w:rsidR="002A43CB" w:rsidRDefault="002A43CB" w:rsidP="00DA2C68">
            <w:pPr>
              <w:tabs>
                <w:tab w:val="left" w:pos="1701"/>
                <w:tab w:val="left" w:pos="1985"/>
              </w:tabs>
              <w:rPr>
                <w:color w:val="auto"/>
              </w:rPr>
            </w:pPr>
            <w:r>
              <w:rPr>
                <w:color w:val="auto"/>
              </w:rPr>
              <w:t xml:space="preserve">m (KI) </w:t>
            </w:r>
            <w:r w:rsidR="00685A63">
              <w:rPr>
                <w:color w:val="auto"/>
              </w:rPr>
              <w:t xml:space="preserve">                  </w:t>
            </w:r>
            <w:r>
              <w:rPr>
                <w:color w:val="auto"/>
              </w:rPr>
              <w:t>=</w:t>
            </w:r>
            <w:r w:rsidR="00685A63">
              <w:rPr>
                <w:color w:val="auto"/>
              </w:rPr>
              <w:t xml:space="preserve"> </w:t>
            </w:r>
            <w:r>
              <w:rPr>
                <w:color w:val="auto"/>
              </w:rPr>
              <w:t>83 g</w:t>
            </w:r>
          </w:p>
        </w:tc>
        <w:tc>
          <w:tcPr>
            <w:tcW w:w="3084" w:type="dxa"/>
          </w:tcPr>
          <w:p w:rsidR="002A43CB" w:rsidRDefault="00685A63" w:rsidP="00685A63">
            <w:pPr>
              <w:tabs>
                <w:tab w:val="left" w:pos="1701"/>
                <w:tab w:val="left" w:pos="1985"/>
              </w:tabs>
              <w:rPr>
                <w:color w:val="auto"/>
              </w:rPr>
            </w:pPr>
            <w:r>
              <w:rPr>
                <w:color w:val="auto"/>
              </w:rPr>
              <w:t xml:space="preserve">β(KI) </w:t>
            </w:r>
            <m:oMath>
              <m:r>
                <w:rPr>
                  <w:rFonts w:ascii="Cambria Math" w:hAnsi="Cambria Math"/>
                  <w:color w:val="auto"/>
                </w:rPr>
                <m:t>≈83</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r w:rsidR="002A43CB" w:rsidTr="002A43CB">
        <w:tc>
          <w:tcPr>
            <w:tcW w:w="1134" w:type="dxa"/>
          </w:tcPr>
          <w:p w:rsidR="002A43CB" w:rsidRDefault="002A43CB" w:rsidP="00DA2C68">
            <w:pPr>
              <w:tabs>
                <w:tab w:val="left" w:pos="1701"/>
                <w:tab w:val="left" w:pos="1985"/>
              </w:tabs>
              <w:rPr>
                <w:color w:val="auto"/>
              </w:rPr>
            </w:pPr>
            <w:r>
              <w:rPr>
                <w:color w:val="auto"/>
              </w:rPr>
              <w:t>5</w:t>
            </w:r>
          </w:p>
        </w:tc>
        <w:tc>
          <w:tcPr>
            <w:tcW w:w="1843" w:type="dxa"/>
          </w:tcPr>
          <w:p w:rsidR="002A43CB" w:rsidRDefault="002A43CB" w:rsidP="00DA2C68">
            <w:pPr>
              <w:tabs>
                <w:tab w:val="left" w:pos="1701"/>
                <w:tab w:val="left" w:pos="1985"/>
              </w:tabs>
              <w:rPr>
                <w:color w:val="auto"/>
              </w:rPr>
            </w:pPr>
            <w:r>
              <w:rPr>
                <w:color w:val="auto"/>
              </w:rPr>
              <w:t>Natriumsulfit</w:t>
            </w:r>
          </w:p>
        </w:tc>
        <w:tc>
          <w:tcPr>
            <w:tcW w:w="3119" w:type="dxa"/>
          </w:tcPr>
          <w:p w:rsidR="002A43CB" w:rsidRPr="00685A63" w:rsidRDefault="00685A63" w:rsidP="00DA2C68">
            <w:pPr>
              <w:tabs>
                <w:tab w:val="left" w:pos="1701"/>
                <w:tab w:val="left" w:pos="1985"/>
              </w:tabs>
              <w:rPr>
                <w:color w:val="auto"/>
              </w:rPr>
            </w:pPr>
            <w:r>
              <w:rPr>
                <w:color w:val="auto"/>
              </w:rPr>
              <w:t>m (Na</w:t>
            </w:r>
            <w:r>
              <w:rPr>
                <w:color w:val="auto"/>
                <w:vertAlign w:val="subscript"/>
              </w:rPr>
              <w:t>2</w:t>
            </w:r>
            <w:r>
              <w:rPr>
                <w:color w:val="auto"/>
              </w:rPr>
              <w:t>SO</w:t>
            </w:r>
            <w:r>
              <w:rPr>
                <w:color w:val="auto"/>
                <w:vertAlign w:val="subscript"/>
              </w:rPr>
              <w:t>3</w:t>
            </w:r>
            <w:r>
              <w:rPr>
                <w:color w:val="auto"/>
              </w:rPr>
              <w:t>)          = 1,04 g</w:t>
            </w:r>
          </w:p>
        </w:tc>
        <w:tc>
          <w:tcPr>
            <w:tcW w:w="3084" w:type="dxa"/>
          </w:tcPr>
          <w:p w:rsidR="002A43CB" w:rsidRPr="00685A63" w:rsidRDefault="00685A63" w:rsidP="00685A63">
            <w:pPr>
              <w:tabs>
                <w:tab w:val="left" w:pos="1701"/>
                <w:tab w:val="left" w:pos="1985"/>
              </w:tabs>
              <w:rPr>
                <w:color w:val="auto"/>
              </w:rPr>
            </w:pPr>
            <w:r>
              <w:rPr>
                <w:color w:val="auto"/>
              </w:rPr>
              <w:t>β(Na</w:t>
            </w:r>
            <w:r>
              <w:rPr>
                <w:color w:val="auto"/>
                <w:vertAlign w:val="subscript"/>
              </w:rPr>
              <w:t>2</w:t>
            </w:r>
            <w:r>
              <w:rPr>
                <w:color w:val="auto"/>
              </w:rPr>
              <w:t>SO</w:t>
            </w:r>
            <w:r>
              <w:rPr>
                <w:color w:val="auto"/>
                <w:vertAlign w:val="subscript"/>
              </w:rPr>
              <w:t>4</w:t>
            </w:r>
            <w:r>
              <w:rPr>
                <w:color w:val="auto"/>
              </w:rPr>
              <w:t xml:space="preserve">) </w:t>
            </w:r>
            <m:oMath>
              <m:r>
                <w:rPr>
                  <w:rFonts w:ascii="Cambria Math" w:hAnsi="Cambria Math"/>
                  <w:color w:val="auto"/>
                </w:rPr>
                <m:t>≈1</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r w:rsidR="002A43CB" w:rsidTr="002A43CB">
        <w:tc>
          <w:tcPr>
            <w:tcW w:w="1134" w:type="dxa"/>
          </w:tcPr>
          <w:p w:rsidR="002A43CB" w:rsidRDefault="002A43CB" w:rsidP="00DA2C68">
            <w:pPr>
              <w:tabs>
                <w:tab w:val="left" w:pos="1701"/>
                <w:tab w:val="left" w:pos="1985"/>
              </w:tabs>
              <w:rPr>
                <w:color w:val="auto"/>
              </w:rPr>
            </w:pPr>
            <w:r>
              <w:rPr>
                <w:color w:val="auto"/>
              </w:rPr>
              <w:t>6</w:t>
            </w:r>
          </w:p>
        </w:tc>
        <w:tc>
          <w:tcPr>
            <w:tcW w:w="1843" w:type="dxa"/>
          </w:tcPr>
          <w:p w:rsidR="002A43CB" w:rsidRDefault="002A43CB" w:rsidP="00DA2C68">
            <w:pPr>
              <w:tabs>
                <w:tab w:val="left" w:pos="1701"/>
                <w:tab w:val="left" w:pos="1985"/>
              </w:tabs>
              <w:rPr>
                <w:color w:val="auto"/>
              </w:rPr>
            </w:pPr>
            <w:r>
              <w:rPr>
                <w:color w:val="auto"/>
              </w:rPr>
              <w:t>Stärke</w:t>
            </w:r>
          </w:p>
        </w:tc>
        <w:tc>
          <w:tcPr>
            <w:tcW w:w="3119" w:type="dxa"/>
          </w:tcPr>
          <w:p w:rsidR="002A43CB" w:rsidRPr="00685A63" w:rsidRDefault="00685A63" w:rsidP="00DA2C68">
            <w:pPr>
              <w:tabs>
                <w:tab w:val="left" w:pos="1701"/>
                <w:tab w:val="left" w:pos="1985"/>
              </w:tabs>
              <w:rPr>
                <w:color w:val="auto"/>
              </w:rPr>
            </w:pPr>
            <w:r>
              <w:rPr>
                <w:color w:val="auto"/>
              </w:rPr>
              <w:t>m ((C</w:t>
            </w:r>
            <w:r>
              <w:rPr>
                <w:color w:val="auto"/>
                <w:vertAlign w:val="subscript"/>
              </w:rPr>
              <w:t>6</w:t>
            </w:r>
            <w:r>
              <w:rPr>
                <w:color w:val="auto"/>
              </w:rPr>
              <w:t>H</w:t>
            </w:r>
            <w:r>
              <w:rPr>
                <w:color w:val="auto"/>
                <w:vertAlign w:val="subscript"/>
              </w:rPr>
              <w:t>10</w:t>
            </w:r>
            <w:r>
              <w:rPr>
                <w:color w:val="auto"/>
              </w:rPr>
              <w:t>O</w:t>
            </w:r>
            <w:r>
              <w:rPr>
                <w:color w:val="auto"/>
                <w:vertAlign w:val="subscript"/>
              </w:rPr>
              <w:t>5</w:t>
            </w:r>
            <w:r>
              <w:rPr>
                <w:color w:val="auto"/>
              </w:rPr>
              <w:t>)</w:t>
            </w:r>
            <w:r>
              <w:rPr>
                <w:color w:val="auto"/>
                <w:vertAlign w:val="subscript"/>
              </w:rPr>
              <w:t>x</w:t>
            </w:r>
            <w:r>
              <w:rPr>
                <w:color w:val="auto"/>
              </w:rPr>
              <w:t>)    = 1 g</w:t>
            </w:r>
          </w:p>
        </w:tc>
        <w:tc>
          <w:tcPr>
            <w:tcW w:w="3084" w:type="dxa"/>
          </w:tcPr>
          <w:p w:rsidR="002A43CB" w:rsidRPr="00685A63" w:rsidRDefault="00685A63" w:rsidP="00685A63">
            <w:pPr>
              <w:tabs>
                <w:tab w:val="left" w:pos="1701"/>
                <w:tab w:val="left" w:pos="1985"/>
              </w:tabs>
              <w:rPr>
                <w:color w:val="auto"/>
              </w:rPr>
            </w:pPr>
            <w:r>
              <w:rPr>
                <w:color w:val="auto"/>
              </w:rPr>
              <w:t>Β((C</w:t>
            </w:r>
            <w:r>
              <w:rPr>
                <w:color w:val="auto"/>
                <w:vertAlign w:val="subscript"/>
              </w:rPr>
              <w:t>6</w:t>
            </w:r>
            <w:r>
              <w:rPr>
                <w:color w:val="auto"/>
              </w:rPr>
              <w:t>H</w:t>
            </w:r>
            <w:r>
              <w:rPr>
                <w:color w:val="auto"/>
                <w:vertAlign w:val="subscript"/>
              </w:rPr>
              <w:t>10</w:t>
            </w:r>
            <w:r>
              <w:rPr>
                <w:color w:val="auto"/>
              </w:rPr>
              <w:t>O</w:t>
            </w:r>
            <w:r>
              <w:rPr>
                <w:color w:val="auto"/>
                <w:vertAlign w:val="subscript"/>
              </w:rPr>
              <w:t>5</w:t>
            </w:r>
            <w:r>
              <w:rPr>
                <w:color w:val="auto"/>
              </w:rPr>
              <w:t>)</w:t>
            </w:r>
            <w:r>
              <w:rPr>
                <w:color w:val="auto"/>
                <w:vertAlign w:val="subscript"/>
              </w:rPr>
              <w:t>x</w:t>
            </w:r>
            <w:r>
              <w:rPr>
                <w:color w:val="auto"/>
              </w:rPr>
              <w:t xml:space="preserve">) </w:t>
            </w:r>
            <m:oMath>
              <m:r>
                <w:rPr>
                  <w:rFonts w:ascii="Cambria Math" w:hAnsi="Cambria Math"/>
                  <w:color w:val="auto"/>
                </w:rPr>
                <m:t xml:space="preserve">≈0,1 </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bl>
    <w:p w:rsidR="002A43CB" w:rsidRPr="00D737C4" w:rsidRDefault="00D737C4" w:rsidP="00DA2C68">
      <w:pPr>
        <w:tabs>
          <w:tab w:val="left" w:pos="1701"/>
          <w:tab w:val="left" w:pos="1985"/>
        </w:tabs>
        <w:ind w:left="1980" w:hanging="1980"/>
        <w:rPr>
          <w:color w:val="auto"/>
          <w:sz w:val="18"/>
          <w:szCs w:val="18"/>
        </w:rPr>
      </w:pPr>
      <w:r w:rsidRPr="00D737C4">
        <w:rPr>
          <w:color w:val="auto"/>
          <w:sz w:val="18"/>
          <w:szCs w:val="18"/>
        </w:rPr>
        <w:t>Tabelle 1.1</w:t>
      </w:r>
      <w:r w:rsidR="00196997">
        <w:rPr>
          <w:color w:val="auto"/>
          <w:sz w:val="18"/>
          <w:szCs w:val="18"/>
        </w:rPr>
        <w:t xml:space="preserve"> Einwaagen der für die Reaktion benötigten Stoffe für 1 L Lösung</w:t>
      </w:r>
    </w:p>
    <w:p w:rsidR="00D737C4" w:rsidRDefault="00D737C4" w:rsidP="00D737C4">
      <w:pPr>
        <w:tabs>
          <w:tab w:val="left" w:pos="1701"/>
          <w:tab w:val="left" w:pos="1985"/>
          <w:tab w:val="left" w:pos="6789"/>
        </w:tabs>
        <w:ind w:left="1980" w:hanging="1980"/>
        <w:rPr>
          <w:color w:val="auto"/>
        </w:rPr>
      </w:pPr>
      <w:r>
        <w:rPr>
          <w:color w:val="auto"/>
        </w:rPr>
        <w:tab/>
      </w:r>
      <w:r>
        <w:rPr>
          <w:color w:val="auto"/>
        </w:rPr>
        <w:tab/>
        <w:t>Zum Ansetzen von Lösung 6 muss die Stärke in Wasser gelöst und kurz bis zum sieden erhitzt werden. Vor Verwendung sollte sie dann jedoch abkühlen.</w:t>
      </w:r>
    </w:p>
    <w:p w:rsidR="00D737C4" w:rsidRDefault="00D737C4" w:rsidP="00D737C4">
      <w:pPr>
        <w:tabs>
          <w:tab w:val="left" w:pos="1701"/>
          <w:tab w:val="left" w:pos="1985"/>
          <w:tab w:val="left" w:pos="6789"/>
        </w:tabs>
        <w:ind w:left="1980" w:hanging="1980"/>
        <w:rPr>
          <w:color w:val="auto"/>
        </w:rPr>
      </w:pPr>
      <w:r>
        <w:rPr>
          <w:color w:val="auto"/>
        </w:rPr>
        <w:tab/>
      </w:r>
      <w:r>
        <w:rPr>
          <w:color w:val="auto"/>
        </w:rPr>
        <w:tab/>
      </w:r>
      <w:r>
        <w:rPr>
          <w:color w:val="auto"/>
        </w:rPr>
        <w:tab/>
        <w:t xml:space="preserve">Aus den oben </w:t>
      </w:r>
      <w:r w:rsidR="00EC368B">
        <w:rPr>
          <w:color w:val="auto"/>
        </w:rPr>
        <w:t xml:space="preserve">beschriebenen Lösungen werden nun </w:t>
      </w:r>
      <w:r w:rsidR="00096149">
        <w:rPr>
          <w:color w:val="auto"/>
        </w:rPr>
        <w:t xml:space="preserve">acht mal </w:t>
      </w:r>
      <w:r w:rsidR="00417651">
        <w:rPr>
          <w:color w:val="auto"/>
        </w:rPr>
        <w:t xml:space="preserve">zwei Gemische hergestellt, die </w:t>
      </w:r>
      <w:r w:rsidR="00096149">
        <w:rPr>
          <w:color w:val="auto"/>
        </w:rPr>
        <w:t xml:space="preserve">jeweils </w:t>
      </w:r>
      <w:r w:rsidR="00417651">
        <w:rPr>
          <w:color w:val="auto"/>
        </w:rPr>
        <w:t>unterschiedlich zusammengesetzt werden sol</w:t>
      </w:r>
      <w:r w:rsidR="00096149">
        <w:rPr>
          <w:color w:val="auto"/>
        </w:rPr>
        <w:t xml:space="preserve">len. Die jeweilige Zusammensetzung kann Tabelle 1.2 entnommen werden. </w:t>
      </w:r>
    </w:p>
    <w:tbl>
      <w:tblPr>
        <w:tblStyle w:val="Tabellenraster"/>
        <w:tblW w:w="0" w:type="auto"/>
        <w:tblInd w:w="108" w:type="dxa"/>
        <w:tblLook w:val="04A0" w:firstRow="1" w:lastRow="0" w:firstColumn="1" w:lastColumn="0" w:noHBand="0" w:noVBand="1"/>
      </w:tblPr>
      <w:tblGrid>
        <w:gridCol w:w="1076"/>
        <w:gridCol w:w="899"/>
        <w:gridCol w:w="899"/>
        <w:gridCol w:w="899"/>
        <w:gridCol w:w="1355"/>
        <w:gridCol w:w="899"/>
        <w:gridCol w:w="899"/>
        <w:gridCol w:w="899"/>
        <w:gridCol w:w="1355"/>
      </w:tblGrid>
      <w:tr w:rsidR="00F87070" w:rsidTr="00F87070">
        <w:tc>
          <w:tcPr>
            <w:tcW w:w="2713" w:type="dxa"/>
          </w:tcPr>
          <w:p w:rsidR="00F87070" w:rsidRDefault="00F87070" w:rsidP="00D737C4">
            <w:pPr>
              <w:tabs>
                <w:tab w:val="left" w:pos="1701"/>
                <w:tab w:val="left" w:pos="1985"/>
                <w:tab w:val="left" w:pos="6789"/>
              </w:tabs>
              <w:rPr>
                <w:color w:val="auto"/>
              </w:rPr>
            </w:pPr>
            <w:r>
              <w:rPr>
                <w:color w:val="auto"/>
              </w:rPr>
              <w:t xml:space="preserve">Reaktion </w:t>
            </w:r>
          </w:p>
        </w:tc>
        <w:tc>
          <w:tcPr>
            <w:tcW w:w="3233" w:type="dxa"/>
            <w:gridSpan w:val="4"/>
          </w:tcPr>
          <w:p w:rsidR="00F87070" w:rsidRDefault="00F87070" w:rsidP="00D737C4">
            <w:pPr>
              <w:tabs>
                <w:tab w:val="left" w:pos="1701"/>
                <w:tab w:val="left" w:pos="1985"/>
                <w:tab w:val="left" w:pos="6789"/>
              </w:tabs>
              <w:rPr>
                <w:color w:val="auto"/>
              </w:rPr>
            </w:pPr>
            <w:r>
              <w:rPr>
                <w:color w:val="auto"/>
              </w:rPr>
              <w:t>Zusammensetzung von Gemisch 1 in mL</w:t>
            </w:r>
          </w:p>
        </w:tc>
        <w:tc>
          <w:tcPr>
            <w:tcW w:w="3234" w:type="dxa"/>
            <w:gridSpan w:val="4"/>
          </w:tcPr>
          <w:p w:rsidR="00F87070" w:rsidRDefault="00F87070" w:rsidP="00D737C4">
            <w:pPr>
              <w:tabs>
                <w:tab w:val="left" w:pos="1701"/>
                <w:tab w:val="left" w:pos="1985"/>
                <w:tab w:val="left" w:pos="6789"/>
              </w:tabs>
              <w:rPr>
                <w:color w:val="auto"/>
              </w:rPr>
            </w:pPr>
            <w:r>
              <w:rPr>
                <w:color w:val="auto"/>
              </w:rPr>
              <w:t>Zusammensetzung von Gemisch 2 in mL</w:t>
            </w:r>
          </w:p>
        </w:tc>
      </w:tr>
      <w:tr w:rsidR="00DE2085" w:rsidTr="00F87070">
        <w:tc>
          <w:tcPr>
            <w:tcW w:w="2713" w:type="dxa"/>
          </w:tcPr>
          <w:p w:rsidR="00096149" w:rsidRDefault="00096149" w:rsidP="00D737C4">
            <w:pPr>
              <w:tabs>
                <w:tab w:val="left" w:pos="1701"/>
                <w:tab w:val="left" w:pos="1985"/>
                <w:tab w:val="left" w:pos="6789"/>
              </w:tabs>
              <w:rPr>
                <w:color w:val="auto"/>
              </w:rPr>
            </w:pPr>
          </w:p>
        </w:tc>
        <w:tc>
          <w:tcPr>
            <w:tcW w:w="723" w:type="dxa"/>
          </w:tcPr>
          <w:p w:rsidR="00096149" w:rsidRDefault="00F87070" w:rsidP="00D737C4">
            <w:pPr>
              <w:tabs>
                <w:tab w:val="left" w:pos="1701"/>
                <w:tab w:val="left" w:pos="1985"/>
                <w:tab w:val="left" w:pos="6789"/>
              </w:tabs>
              <w:rPr>
                <w:color w:val="auto"/>
              </w:rPr>
            </w:pPr>
            <w:r>
              <w:rPr>
                <w:color w:val="auto"/>
              </w:rPr>
              <w:t>Lösung 1</w:t>
            </w:r>
          </w:p>
        </w:tc>
        <w:tc>
          <w:tcPr>
            <w:tcW w:w="724" w:type="dxa"/>
          </w:tcPr>
          <w:p w:rsidR="00096149" w:rsidRDefault="00F87070" w:rsidP="00D737C4">
            <w:pPr>
              <w:tabs>
                <w:tab w:val="left" w:pos="1701"/>
                <w:tab w:val="left" w:pos="1985"/>
                <w:tab w:val="left" w:pos="6789"/>
              </w:tabs>
              <w:rPr>
                <w:color w:val="auto"/>
              </w:rPr>
            </w:pPr>
            <w:r>
              <w:rPr>
                <w:color w:val="auto"/>
              </w:rPr>
              <w:t>Lösung 2</w:t>
            </w:r>
          </w:p>
        </w:tc>
        <w:tc>
          <w:tcPr>
            <w:tcW w:w="724" w:type="dxa"/>
          </w:tcPr>
          <w:p w:rsidR="00096149" w:rsidRDefault="00F87070" w:rsidP="00D737C4">
            <w:pPr>
              <w:tabs>
                <w:tab w:val="left" w:pos="1701"/>
                <w:tab w:val="left" w:pos="1985"/>
                <w:tab w:val="left" w:pos="6789"/>
              </w:tabs>
              <w:rPr>
                <w:color w:val="auto"/>
              </w:rPr>
            </w:pPr>
            <w:r>
              <w:rPr>
                <w:color w:val="auto"/>
              </w:rPr>
              <w:t>Lösung 3</w:t>
            </w:r>
          </w:p>
        </w:tc>
        <w:tc>
          <w:tcPr>
            <w:tcW w:w="1062" w:type="dxa"/>
          </w:tcPr>
          <w:p w:rsidR="00096149" w:rsidRDefault="00F87070" w:rsidP="00D737C4">
            <w:pPr>
              <w:tabs>
                <w:tab w:val="left" w:pos="1701"/>
                <w:tab w:val="left" w:pos="1985"/>
                <w:tab w:val="left" w:pos="6789"/>
              </w:tabs>
              <w:rPr>
                <w:color w:val="auto"/>
              </w:rPr>
            </w:pPr>
            <w:r>
              <w:rPr>
                <w:color w:val="auto"/>
              </w:rPr>
              <w:t>Destilliertes Wasser</w:t>
            </w:r>
          </w:p>
        </w:tc>
        <w:tc>
          <w:tcPr>
            <w:tcW w:w="724" w:type="dxa"/>
          </w:tcPr>
          <w:p w:rsidR="00096149" w:rsidRDefault="00F87070" w:rsidP="00D737C4">
            <w:pPr>
              <w:tabs>
                <w:tab w:val="left" w:pos="1701"/>
                <w:tab w:val="left" w:pos="1985"/>
                <w:tab w:val="left" w:pos="6789"/>
              </w:tabs>
              <w:rPr>
                <w:color w:val="auto"/>
              </w:rPr>
            </w:pPr>
            <w:r>
              <w:rPr>
                <w:color w:val="auto"/>
              </w:rPr>
              <w:t>Lösung 4</w:t>
            </w:r>
          </w:p>
        </w:tc>
        <w:tc>
          <w:tcPr>
            <w:tcW w:w="724" w:type="dxa"/>
          </w:tcPr>
          <w:p w:rsidR="00096149" w:rsidRDefault="00F87070" w:rsidP="00D737C4">
            <w:pPr>
              <w:tabs>
                <w:tab w:val="left" w:pos="1701"/>
                <w:tab w:val="left" w:pos="1985"/>
                <w:tab w:val="left" w:pos="6789"/>
              </w:tabs>
              <w:rPr>
                <w:color w:val="auto"/>
              </w:rPr>
            </w:pPr>
            <w:r>
              <w:rPr>
                <w:color w:val="auto"/>
              </w:rPr>
              <w:t>Lösung 5</w:t>
            </w:r>
          </w:p>
        </w:tc>
        <w:tc>
          <w:tcPr>
            <w:tcW w:w="724" w:type="dxa"/>
          </w:tcPr>
          <w:p w:rsidR="00096149" w:rsidRDefault="00F87070" w:rsidP="00D737C4">
            <w:pPr>
              <w:tabs>
                <w:tab w:val="left" w:pos="1701"/>
                <w:tab w:val="left" w:pos="1985"/>
                <w:tab w:val="left" w:pos="6789"/>
              </w:tabs>
              <w:rPr>
                <w:color w:val="auto"/>
              </w:rPr>
            </w:pPr>
            <w:r>
              <w:rPr>
                <w:color w:val="auto"/>
              </w:rPr>
              <w:t>Lösung 6</w:t>
            </w:r>
          </w:p>
        </w:tc>
        <w:tc>
          <w:tcPr>
            <w:tcW w:w="1062" w:type="dxa"/>
          </w:tcPr>
          <w:p w:rsidR="00096149" w:rsidRDefault="00F87070" w:rsidP="00D737C4">
            <w:pPr>
              <w:tabs>
                <w:tab w:val="left" w:pos="1701"/>
                <w:tab w:val="left" w:pos="1985"/>
                <w:tab w:val="left" w:pos="6789"/>
              </w:tabs>
              <w:rPr>
                <w:color w:val="auto"/>
              </w:rPr>
            </w:pPr>
            <w:r>
              <w:rPr>
                <w:color w:val="auto"/>
              </w:rPr>
              <w:t>Destilliertes Wasser</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1</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60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69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2</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60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69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3</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60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59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4</w:t>
            </w:r>
          </w:p>
        </w:tc>
        <w:tc>
          <w:tcPr>
            <w:tcW w:w="723"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50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69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5</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60</w:t>
            </w:r>
          </w:p>
        </w:tc>
        <w:tc>
          <w:tcPr>
            <w:tcW w:w="724" w:type="dxa"/>
          </w:tcPr>
          <w:p w:rsidR="00096149" w:rsidRDefault="00DE2085" w:rsidP="00D737C4">
            <w:pPr>
              <w:tabs>
                <w:tab w:val="left" w:pos="1701"/>
                <w:tab w:val="left" w:pos="1985"/>
                <w:tab w:val="left" w:pos="6789"/>
              </w:tabs>
              <w:rPr>
                <w:color w:val="auto"/>
              </w:rPr>
            </w:pPr>
            <w:r>
              <w:rPr>
                <w:color w:val="auto"/>
              </w:rPr>
              <w:t>40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49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6</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40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40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69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7</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F87070" w:rsidP="00D737C4">
            <w:pPr>
              <w:tabs>
                <w:tab w:val="left" w:pos="1701"/>
                <w:tab w:val="left" w:pos="1985"/>
                <w:tab w:val="left" w:pos="6789"/>
              </w:tabs>
              <w:rPr>
                <w:color w:val="auto"/>
              </w:rPr>
            </w:pPr>
            <w:r>
              <w:rPr>
                <w:color w:val="auto"/>
              </w:rPr>
              <w:t>60</w:t>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69</w:t>
            </w:r>
          </w:p>
        </w:tc>
      </w:tr>
      <w:tr w:rsidR="00DE2085" w:rsidTr="00F87070">
        <w:tc>
          <w:tcPr>
            <w:tcW w:w="2713" w:type="dxa"/>
          </w:tcPr>
          <w:p w:rsidR="00096149" w:rsidRDefault="00096149" w:rsidP="00D737C4">
            <w:pPr>
              <w:tabs>
                <w:tab w:val="left" w:pos="1701"/>
                <w:tab w:val="left" w:pos="1985"/>
                <w:tab w:val="left" w:pos="6789"/>
              </w:tabs>
              <w:rPr>
                <w:color w:val="auto"/>
              </w:rPr>
            </w:pPr>
            <w:r>
              <w:rPr>
                <w:color w:val="auto"/>
              </w:rPr>
              <w:t>8</w:t>
            </w:r>
          </w:p>
        </w:tc>
        <w:tc>
          <w:tcPr>
            <w:tcW w:w="723" w:type="dxa"/>
          </w:tcPr>
          <w:p w:rsidR="00096149" w:rsidRDefault="00F87070" w:rsidP="00D737C4">
            <w:pPr>
              <w:tabs>
                <w:tab w:val="left" w:pos="1701"/>
                <w:tab w:val="left" w:pos="1985"/>
                <w:tab w:val="left" w:pos="6789"/>
              </w:tabs>
              <w:rPr>
                <w:color w:val="auto"/>
              </w:rPr>
            </w:pPr>
            <w:r>
              <w:rPr>
                <w:color w:val="auto"/>
              </w:rPr>
              <w:t>10</w:t>
            </w:r>
          </w:p>
        </w:tc>
        <w:tc>
          <w:tcPr>
            <w:tcW w:w="724" w:type="dxa"/>
          </w:tcPr>
          <w:p w:rsidR="00096149" w:rsidRDefault="00F87070" w:rsidP="00D737C4">
            <w:pPr>
              <w:tabs>
                <w:tab w:val="left" w:pos="1701"/>
                <w:tab w:val="left" w:pos="1985"/>
                <w:tab w:val="left" w:pos="6789"/>
              </w:tabs>
              <w:rPr>
                <w:color w:val="auto"/>
              </w:rPr>
            </w:pPr>
            <w:r>
              <w:rPr>
                <w:color w:val="auto"/>
              </w:rPr>
              <w:t>20</w:t>
            </w:r>
          </w:p>
        </w:tc>
        <w:tc>
          <w:tcPr>
            <w:tcW w:w="724" w:type="dxa"/>
          </w:tcPr>
          <w:p w:rsidR="00096149" w:rsidRDefault="00F87070" w:rsidP="00D737C4">
            <w:pPr>
              <w:tabs>
                <w:tab w:val="left" w:pos="1701"/>
                <w:tab w:val="left" w:pos="1985"/>
                <w:tab w:val="left" w:pos="6789"/>
              </w:tabs>
              <w:rPr>
                <w:color w:val="auto"/>
              </w:rPr>
            </w:pPr>
            <w:r>
              <w:rPr>
                <w:color w:val="auto"/>
              </w:rPr>
              <w:t>10</w:t>
            </w:r>
          </w:p>
        </w:tc>
        <w:tc>
          <w:tcPr>
            <w:tcW w:w="1062" w:type="dxa"/>
          </w:tcPr>
          <w:p w:rsidR="00096149" w:rsidRDefault="00DE2085" w:rsidP="00D737C4">
            <w:pPr>
              <w:tabs>
                <w:tab w:val="left" w:pos="1701"/>
                <w:tab w:val="left" w:pos="1985"/>
                <w:tab w:val="left" w:pos="6789"/>
              </w:tabs>
              <w:rPr>
                <w:color w:val="auto"/>
              </w:rPr>
            </w:pPr>
            <w:r>
              <w:rPr>
                <w:color w:val="auto"/>
              </w:rPr>
              <w:t>60</w:t>
            </w:r>
            <w:r w:rsidR="00F87070">
              <w:rPr>
                <w:color w:val="auto"/>
              </w:rPr>
              <w:br/>
            </w:r>
          </w:p>
        </w:tc>
        <w:tc>
          <w:tcPr>
            <w:tcW w:w="724" w:type="dxa"/>
          </w:tcPr>
          <w:p w:rsidR="00096149" w:rsidRDefault="00DE2085" w:rsidP="00D737C4">
            <w:pPr>
              <w:tabs>
                <w:tab w:val="left" w:pos="1701"/>
                <w:tab w:val="left" w:pos="1985"/>
                <w:tab w:val="left" w:pos="6789"/>
              </w:tabs>
              <w:rPr>
                <w:color w:val="auto"/>
              </w:rPr>
            </w:pPr>
            <w:r>
              <w:rPr>
                <w:color w:val="auto"/>
              </w:rPr>
              <w:t>20</w:t>
            </w:r>
          </w:p>
        </w:tc>
        <w:tc>
          <w:tcPr>
            <w:tcW w:w="724" w:type="dxa"/>
          </w:tcPr>
          <w:p w:rsidR="00096149" w:rsidRDefault="00DE2085" w:rsidP="00D737C4">
            <w:pPr>
              <w:tabs>
                <w:tab w:val="left" w:pos="1701"/>
                <w:tab w:val="left" w:pos="1985"/>
                <w:tab w:val="left" w:pos="6789"/>
              </w:tabs>
              <w:rPr>
                <w:color w:val="auto"/>
              </w:rPr>
            </w:pPr>
            <w:r>
              <w:rPr>
                <w:color w:val="auto"/>
              </w:rPr>
              <w:t>10</w:t>
            </w:r>
          </w:p>
        </w:tc>
        <w:tc>
          <w:tcPr>
            <w:tcW w:w="724" w:type="dxa"/>
          </w:tcPr>
          <w:p w:rsidR="00096149" w:rsidRDefault="00DE2085" w:rsidP="00D737C4">
            <w:pPr>
              <w:tabs>
                <w:tab w:val="left" w:pos="1701"/>
                <w:tab w:val="left" w:pos="1985"/>
                <w:tab w:val="left" w:pos="6789"/>
              </w:tabs>
              <w:rPr>
                <w:color w:val="auto"/>
              </w:rPr>
            </w:pPr>
            <w:r>
              <w:rPr>
                <w:color w:val="auto"/>
              </w:rPr>
              <w:t>1</w:t>
            </w:r>
          </w:p>
        </w:tc>
        <w:tc>
          <w:tcPr>
            <w:tcW w:w="1062" w:type="dxa"/>
          </w:tcPr>
          <w:p w:rsidR="00096149" w:rsidRDefault="00DE2085" w:rsidP="00D737C4">
            <w:pPr>
              <w:tabs>
                <w:tab w:val="left" w:pos="1701"/>
                <w:tab w:val="left" w:pos="1985"/>
                <w:tab w:val="left" w:pos="6789"/>
              </w:tabs>
              <w:rPr>
                <w:color w:val="auto"/>
              </w:rPr>
            </w:pPr>
            <w:r>
              <w:rPr>
                <w:color w:val="auto"/>
              </w:rPr>
              <w:t>69</w:t>
            </w:r>
          </w:p>
        </w:tc>
      </w:tr>
    </w:tbl>
    <w:p w:rsidR="00096149" w:rsidRPr="00196997" w:rsidRDefault="00196997" w:rsidP="00096149">
      <w:pPr>
        <w:tabs>
          <w:tab w:val="left" w:pos="3744"/>
        </w:tabs>
        <w:ind w:left="1980" w:hanging="1980"/>
        <w:rPr>
          <w:color w:val="auto"/>
          <w:sz w:val="18"/>
          <w:szCs w:val="18"/>
        </w:rPr>
      </w:pPr>
      <w:r w:rsidRPr="00196997">
        <w:rPr>
          <w:color w:val="auto"/>
          <w:sz w:val="18"/>
          <w:szCs w:val="18"/>
        </w:rPr>
        <w:t>Tabelle 1.2 – Mischungsverhältnisse für die einzelnen Reaktionsansätze</w:t>
      </w:r>
    </w:p>
    <w:p w:rsidR="00D737C4" w:rsidRDefault="00DE2085" w:rsidP="00D737C4">
      <w:pPr>
        <w:tabs>
          <w:tab w:val="left" w:pos="1701"/>
          <w:tab w:val="left" w:pos="1985"/>
          <w:tab w:val="left" w:pos="6789"/>
        </w:tabs>
        <w:ind w:left="1980" w:hanging="1980"/>
        <w:rPr>
          <w:color w:val="auto"/>
        </w:rPr>
      </w:pPr>
      <w:r>
        <w:rPr>
          <w:color w:val="auto"/>
        </w:rPr>
        <w:tab/>
      </w:r>
      <w:r>
        <w:rPr>
          <w:color w:val="auto"/>
        </w:rPr>
        <w:tab/>
        <w:t>Die 250 mL und 400 mL Bechergläser werden durchnummeriert und Gemisch 1 wird jeweils im 250 mL der entsprechenden Nummer zusammengegeben, während Gemisch 2 im 400 mL Becherglas der entsprechenden Nummer zusammengemischt wird</w:t>
      </w:r>
      <w:r>
        <w:rPr>
          <w:rStyle w:val="Funotenzeichen"/>
          <w:color w:val="auto"/>
        </w:rPr>
        <w:footnoteReference w:id="3"/>
      </w:r>
      <w:r>
        <w:rPr>
          <w:color w:val="auto"/>
        </w:rPr>
        <w:t xml:space="preserve">. </w:t>
      </w:r>
    </w:p>
    <w:p w:rsidR="006A76B3" w:rsidRDefault="006A76B3" w:rsidP="00D737C4">
      <w:pPr>
        <w:tabs>
          <w:tab w:val="left" w:pos="1701"/>
          <w:tab w:val="left" w:pos="1985"/>
          <w:tab w:val="left" w:pos="6789"/>
        </w:tabs>
        <w:ind w:left="1980" w:hanging="1980"/>
        <w:rPr>
          <w:color w:val="auto"/>
        </w:rPr>
      </w:pPr>
      <w:r>
        <w:rPr>
          <w:color w:val="auto"/>
        </w:rPr>
        <w:tab/>
      </w:r>
      <w:r>
        <w:rPr>
          <w:color w:val="auto"/>
        </w:rPr>
        <w:tab/>
        <w:t>Die Gemische für Reaktion 7 sollen auf T= 30°C erwärmt werden. Die Gemische für Reaktion 8 sollen auf T= 10°C herunter gekühlt werden.</w:t>
      </w:r>
    </w:p>
    <w:p w:rsidR="006A76B3" w:rsidRPr="00374ABA" w:rsidRDefault="006A76B3" w:rsidP="00D737C4">
      <w:pPr>
        <w:tabs>
          <w:tab w:val="left" w:pos="1701"/>
          <w:tab w:val="left" w:pos="1985"/>
          <w:tab w:val="left" w:pos="6789"/>
        </w:tabs>
        <w:ind w:left="1980" w:hanging="1980"/>
        <w:rPr>
          <w:color w:val="auto"/>
        </w:rPr>
      </w:pPr>
      <w:r>
        <w:rPr>
          <w:color w:val="auto"/>
        </w:rPr>
        <w:tab/>
      </w:r>
      <w:r>
        <w:rPr>
          <w:color w:val="auto"/>
        </w:rPr>
        <w:tab/>
        <w:t>Nun gibt man für jede Reaktion Gemisch 1 zu Gemisch 2 und stoppt die Zeit bis sich die Lösung verfärbt. Um die Verfärbung deutlicher zu machen</w:t>
      </w:r>
      <w:r w:rsidR="00E355B1">
        <w:rPr>
          <w:color w:val="auto"/>
        </w:rPr>
        <w:t>,</w:t>
      </w:r>
      <w:r>
        <w:rPr>
          <w:color w:val="auto"/>
        </w:rPr>
        <w:t xml:space="preserve"> kann man (gerade wenn dieser Versuch als Lehrerversuch genutzt werden sollte) die Bechergläser auf den Overheadprojektor stellen. Eine andere Möglichkeit wäre, ein weißes Blatt mit einem Kreuz unter das Becherglas zu stellen und die Zeit zu stoppen, bis man das Kreuz nicht mehr sehen kann.</w:t>
      </w:r>
    </w:p>
    <w:p w:rsidR="00F5452E" w:rsidRPr="00374ABA" w:rsidRDefault="00DA2C68" w:rsidP="00DA2C68">
      <w:pPr>
        <w:tabs>
          <w:tab w:val="left" w:pos="1701"/>
          <w:tab w:val="left" w:pos="1985"/>
        </w:tabs>
        <w:ind w:left="1980" w:hanging="1980"/>
        <w:rPr>
          <w:color w:val="auto"/>
        </w:rPr>
      </w:pPr>
      <w:r w:rsidRPr="00374ABA">
        <w:rPr>
          <w:color w:val="auto"/>
        </w:rPr>
        <w:t>Beobachtung:</w:t>
      </w:r>
      <w:r w:rsidRPr="00374ABA">
        <w:rPr>
          <w:color w:val="auto"/>
        </w:rPr>
        <w:tab/>
      </w:r>
      <w:r w:rsidRPr="00374ABA">
        <w:rPr>
          <w:color w:val="auto"/>
        </w:rPr>
        <w:tab/>
      </w:r>
      <w:r w:rsidRPr="00374ABA">
        <w:rPr>
          <w:color w:val="auto"/>
        </w:rPr>
        <w:tab/>
      </w:r>
      <w:r w:rsidR="002B6654">
        <w:rPr>
          <w:color w:val="auto"/>
        </w:rPr>
        <w:t>Die Lösungen färben sich zu unterschiedlichen Zeiten blau.</w:t>
      </w:r>
    </w:p>
    <w:tbl>
      <w:tblPr>
        <w:tblStyle w:val="Tabellenraster"/>
        <w:tblW w:w="0" w:type="auto"/>
        <w:tblInd w:w="1980" w:type="dxa"/>
        <w:tblLook w:val="04A0" w:firstRow="1" w:lastRow="0" w:firstColumn="1" w:lastColumn="0" w:noHBand="0" w:noVBand="1"/>
      </w:tblPr>
      <w:tblGrid>
        <w:gridCol w:w="3591"/>
        <w:gridCol w:w="3717"/>
      </w:tblGrid>
      <w:tr w:rsidR="00F5452E" w:rsidTr="00F5452E">
        <w:tc>
          <w:tcPr>
            <w:tcW w:w="4606" w:type="dxa"/>
          </w:tcPr>
          <w:p w:rsidR="00F5452E" w:rsidRDefault="00F5452E" w:rsidP="00DA2C68">
            <w:pPr>
              <w:tabs>
                <w:tab w:val="left" w:pos="1701"/>
                <w:tab w:val="left" w:pos="1985"/>
              </w:tabs>
              <w:rPr>
                <w:color w:val="auto"/>
              </w:rPr>
            </w:pPr>
            <w:r>
              <w:rPr>
                <w:color w:val="auto"/>
              </w:rPr>
              <w:t xml:space="preserve">Reaktion </w:t>
            </w:r>
          </w:p>
        </w:tc>
        <w:tc>
          <w:tcPr>
            <w:tcW w:w="4606" w:type="dxa"/>
          </w:tcPr>
          <w:p w:rsidR="00F5452E" w:rsidRDefault="00F5452E" w:rsidP="00DA2C68">
            <w:pPr>
              <w:tabs>
                <w:tab w:val="left" w:pos="1701"/>
                <w:tab w:val="left" w:pos="1985"/>
              </w:tabs>
              <w:rPr>
                <w:color w:val="auto"/>
              </w:rPr>
            </w:pPr>
            <w:r>
              <w:rPr>
                <w:color w:val="auto"/>
              </w:rPr>
              <w:t>Reaktionszeit</w:t>
            </w:r>
            <w:r w:rsidR="00414EFE">
              <w:rPr>
                <w:color w:val="auto"/>
              </w:rPr>
              <w:t xml:space="preserve"> in Sekunden</w:t>
            </w:r>
          </w:p>
        </w:tc>
      </w:tr>
      <w:tr w:rsidR="00F5452E" w:rsidTr="00F5452E">
        <w:tc>
          <w:tcPr>
            <w:tcW w:w="4606" w:type="dxa"/>
          </w:tcPr>
          <w:p w:rsidR="00F5452E" w:rsidRDefault="00414EFE" w:rsidP="00DA2C68">
            <w:pPr>
              <w:tabs>
                <w:tab w:val="left" w:pos="1701"/>
                <w:tab w:val="left" w:pos="1985"/>
              </w:tabs>
              <w:rPr>
                <w:color w:val="auto"/>
              </w:rPr>
            </w:pPr>
            <w:r>
              <w:rPr>
                <w:color w:val="auto"/>
              </w:rPr>
              <w:t>1</w:t>
            </w:r>
          </w:p>
        </w:tc>
        <w:tc>
          <w:tcPr>
            <w:tcW w:w="4606" w:type="dxa"/>
          </w:tcPr>
          <w:p w:rsidR="00F5452E" w:rsidRDefault="00414EFE" w:rsidP="00DA2C68">
            <w:pPr>
              <w:tabs>
                <w:tab w:val="left" w:pos="1701"/>
                <w:tab w:val="left" w:pos="1985"/>
              </w:tabs>
              <w:rPr>
                <w:color w:val="auto"/>
              </w:rPr>
            </w:pPr>
            <w:r>
              <w:rPr>
                <w:color w:val="auto"/>
              </w:rPr>
              <w:t>1</w:t>
            </w:r>
            <w:r w:rsidR="00AD25F8">
              <w:rPr>
                <w:color w:val="auto"/>
              </w:rPr>
              <w:t>5</w:t>
            </w:r>
          </w:p>
        </w:tc>
      </w:tr>
      <w:tr w:rsidR="00F5452E" w:rsidTr="00F5452E">
        <w:tc>
          <w:tcPr>
            <w:tcW w:w="4606" w:type="dxa"/>
          </w:tcPr>
          <w:p w:rsidR="00F5452E" w:rsidRDefault="00414EFE" w:rsidP="00DA2C68">
            <w:pPr>
              <w:tabs>
                <w:tab w:val="left" w:pos="1701"/>
                <w:tab w:val="left" w:pos="1985"/>
              </w:tabs>
              <w:rPr>
                <w:color w:val="auto"/>
              </w:rPr>
            </w:pPr>
            <w:r>
              <w:rPr>
                <w:color w:val="auto"/>
              </w:rPr>
              <w:t>2</w:t>
            </w:r>
          </w:p>
        </w:tc>
        <w:tc>
          <w:tcPr>
            <w:tcW w:w="4606" w:type="dxa"/>
          </w:tcPr>
          <w:p w:rsidR="00F5452E" w:rsidRDefault="00414EFE" w:rsidP="00DA2C68">
            <w:pPr>
              <w:tabs>
                <w:tab w:val="left" w:pos="1701"/>
                <w:tab w:val="left" w:pos="1985"/>
              </w:tabs>
              <w:rPr>
                <w:color w:val="auto"/>
              </w:rPr>
            </w:pPr>
            <w:r>
              <w:rPr>
                <w:color w:val="auto"/>
              </w:rPr>
              <w:t>1</w:t>
            </w:r>
            <w:r w:rsidR="00AD25F8">
              <w:rPr>
                <w:color w:val="auto"/>
              </w:rPr>
              <w:t>5</w:t>
            </w:r>
          </w:p>
        </w:tc>
      </w:tr>
      <w:tr w:rsidR="00F5452E" w:rsidTr="00F5452E">
        <w:tc>
          <w:tcPr>
            <w:tcW w:w="4606" w:type="dxa"/>
          </w:tcPr>
          <w:p w:rsidR="00F5452E" w:rsidRDefault="00414EFE" w:rsidP="00DA2C68">
            <w:pPr>
              <w:tabs>
                <w:tab w:val="left" w:pos="1701"/>
                <w:tab w:val="left" w:pos="1985"/>
              </w:tabs>
              <w:rPr>
                <w:color w:val="auto"/>
              </w:rPr>
            </w:pPr>
            <w:r>
              <w:rPr>
                <w:color w:val="auto"/>
              </w:rPr>
              <w:t>3</w:t>
            </w:r>
          </w:p>
        </w:tc>
        <w:tc>
          <w:tcPr>
            <w:tcW w:w="4606" w:type="dxa"/>
          </w:tcPr>
          <w:p w:rsidR="00F5452E" w:rsidRDefault="00414EFE" w:rsidP="00DA2C68">
            <w:pPr>
              <w:tabs>
                <w:tab w:val="left" w:pos="1701"/>
                <w:tab w:val="left" w:pos="1985"/>
              </w:tabs>
              <w:rPr>
                <w:color w:val="auto"/>
              </w:rPr>
            </w:pPr>
            <w:r>
              <w:rPr>
                <w:color w:val="auto"/>
              </w:rPr>
              <w:t>34</w:t>
            </w:r>
          </w:p>
        </w:tc>
      </w:tr>
      <w:tr w:rsidR="00F5452E" w:rsidTr="00F5452E">
        <w:tc>
          <w:tcPr>
            <w:tcW w:w="4606" w:type="dxa"/>
          </w:tcPr>
          <w:p w:rsidR="00F5452E" w:rsidRDefault="00414EFE" w:rsidP="00DA2C68">
            <w:pPr>
              <w:tabs>
                <w:tab w:val="left" w:pos="1701"/>
                <w:tab w:val="left" w:pos="1985"/>
              </w:tabs>
              <w:rPr>
                <w:color w:val="auto"/>
              </w:rPr>
            </w:pPr>
            <w:r>
              <w:rPr>
                <w:color w:val="auto"/>
              </w:rPr>
              <w:t>4</w:t>
            </w:r>
          </w:p>
        </w:tc>
        <w:tc>
          <w:tcPr>
            <w:tcW w:w="4606" w:type="dxa"/>
          </w:tcPr>
          <w:p w:rsidR="00F5452E" w:rsidRDefault="00F17523" w:rsidP="00DA2C68">
            <w:pPr>
              <w:tabs>
                <w:tab w:val="left" w:pos="1701"/>
                <w:tab w:val="left" w:pos="1985"/>
              </w:tabs>
              <w:rPr>
                <w:color w:val="auto"/>
              </w:rPr>
            </w:pPr>
            <w:r>
              <w:rPr>
                <w:color w:val="auto"/>
              </w:rPr>
              <w:t>6,6</w:t>
            </w:r>
          </w:p>
        </w:tc>
      </w:tr>
      <w:tr w:rsidR="00F5452E" w:rsidTr="00F5452E">
        <w:tc>
          <w:tcPr>
            <w:tcW w:w="4606" w:type="dxa"/>
          </w:tcPr>
          <w:p w:rsidR="00F5452E" w:rsidRDefault="00414EFE" w:rsidP="00DA2C68">
            <w:pPr>
              <w:tabs>
                <w:tab w:val="left" w:pos="1701"/>
                <w:tab w:val="left" w:pos="1985"/>
              </w:tabs>
              <w:rPr>
                <w:color w:val="auto"/>
              </w:rPr>
            </w:pPr>
            <w:r>
              <w:rPr>
                <w:color w:val="auto"/>
              </w:rPr>
              <w:t>5</w:t>
            </w:r>
          </w:p>
        </w:tc>
        <w:tc>
          <w:tcPr>
            <w:tcW w:w="4606" w:type="dxa"/>
          </w:tcPr>
          <w:p w:rsidR="00F5452E" w:rsidRDefault="0052720F" w:rsidP="00DA2C68">
            <w:pPr>
              <w:tabs>
                <w:tab w:val="left" w:pos="1701"/>
                <w:tab w:val="left" w:pos="1985"/>
              </w:tabs>
              <w:rPr>
                <w:color w:val="auto"/>
              </w:rPr>
            </w:pPr>
            <w:r>
              <w:rPr>
                <w:color w:val="auto"/>
              </w:rPr>
              <w:t>4</w:t>
            </w:r>
          </w:p>
        </w:tc>
      </w:tr>
      <w:tr w:rsidR="00F5452E" w:rsidTr="00F5452E">
        <w:tc>
          <w:tcPr>
            <w:tcW w:w="4606" w:type="dxa"/>
          </w:tcPr>
          <w:p w:rsidR="00F5452E" w:rsidRDefault="00414EFE" w:rsidP="00DA2C68">
            <w:pPr>
              <w:tabs>
                <w:tab w:val="left" w:pos="1701"/>
                <w:tab w:val="left" w:pos="1985"/>
              </w:tabs>
              <w:rPr>
                <w:color w:val="auto"/>
              </w:rPr>
            </w:pPr>
            <w:r>
              <w:rPr>
                <w:color w:val="auto"/>
              </w:rPr>
              <w:t>6</w:t>
            </w:r>
          </w:p>
        </w:tc>
        <w:tc>
          <w:tcPr>
            <w:tcW w:w="4606" w:type="dxa"/>
          </w:tcPr>
          <w:p w:rsidR="00F5452E" w:rsidRDefault="00414EFE" w:rsidP="00DA2C68">
            <w:pPr>
              <w:tabs>
                <w:tab w:val="left" w:pos="1701"/>
                <w:tab w:val="left" w:pos="1985"/>
              </w:tabs>
              <w:rPr>
                <w:color w:val="auto"/>
              </w:rPr>
            </w:pPr>
            <w:r>
              <w:rPr>
                <w:color w:val="auto"/>
              </w:rPr>
              <w:t>3</w:t>
            </w:r>
          </w:p>
        </w:tc>
      </w:tr>
      <w:tr w:rsidR="00F5452E" w:rsidTr="00F5452E">
        <w:tc>
          <w:tcPr>
            <w:tcW w:w="4606" w:type="dxa"/>
          </w:tcPr>
          <w:p w:rsidR="00F5452E" w:rsidRDefault="00414EFE" w:rsidP="00DA2C68">
            <w:pPr>
              <w:tabs>
                <w:tab w:val="left" w:pos="1701"/>
                <w:tab w:val="left" w:pos="1985"/>
              </w:tabs>
              <w:rPr>
                <w:color w:val="auto"/>
              </w:rPr>
            </w:pPr>
            <w:r>
              <w:rPr>
                <w:color w:val="auto"/>
              </w:rPr>
              <w:t>7</w:t>
            </w:r>
          </w:p>
        </w:tc>
        <w:tc>
          <w:tcPr>
            <w:tcW w:w="4606" w:type="dxa"/>
          </w:tcPr>
          <w:p w:rsidR="00F5452E" w:rsidRDefault="00414EFE" w:rsidP="00DA2C68">
            <w:pPr>
              <w:tabs>
                <w:tab w:val="left" w:pos="1701"/>
                <w:tab w:val="left" w:pos="1985"/>
              </w:tabs>
              <w:rPr>
                <w:color w:val="auto"/>
              </w:rPr>
            </w:pPr>
            <w:r>
              <w:rPr>
                <w:color w:val="auto"/>
              </w:rPr>
              <w:t>9</w:t>
            </w:r>
          </w:p>
        </w:tc>
      </w:tr>
      <w:tr w:rsidR="00414EFE" w:rsidTr="00F5452E">
        <w:tc>
          <w:tcPr>
            <w:tcW w:w="4606" w:type="dxa"/>
          </w:tcPr>
          <w:p w:rsidR="00414EFE" w:rsidRDefault="00414EFE" w:rsidP="00DA2C68">
            <w:pPr>
              <w:tabs>
                <w:tab w:val="left" w:pos="1701"/>
                <w:tab w:val="left" w:pos="1985"/>
              </w:tabs>
              <w:rPr>
                <w:color w:val="auto"/>
              </w:rPr>
            </w:pPr>
            <w:r>
              <w:rPr>
                <w:color w:val="auto"/>
              </w:rPr>
              <w:t>8</w:t>
            </w:r>
          </w:p>
        </w:tc>
        <w:tc>
          <w:tcPr>
            <w:tcW w:w="4606" w:type="dxa"/>
          </w:tcPr>
          <w:p w:rsidR="00414EFE" w:rsidRDefault="00414EFE" w:rsidP="00DA2C68">
            <w:pPr>
              <w:tabs>
                <w:tab w:val="left" w:pos="1701"/>
                <w:tab w:val="left" w:pos="1985"/>
              </w:tabs>
              <w:rPr>
                <w:color w:val="auto"/>
              </w:rPr>
            </w:pPr>
            <w:r>
              <w:rPr>
                <w:color w:val="auto"/>
              </w:rPr>
              <w:t>25</w:t>
            </w:r>
          </w:p>
        </w:tc>
      </w:tr>
    </w:tbl>
    <w:p w:rsidR="00DA2C68" w:rsidRPr="00AD25F8" w:rsidRDefault="00AD25F8" w:rsidP="00DA2C68">
      <w:pPr>
        <w:tabs>
          <w:tab w:val="left" w:pos="1701"/>
          <w:tab w:val="left" w:pos="1985"/>
        </w:tabs>
        <w:ind w:left="1980" w:hanging="1980"/>
        <w:rPr>
          <w:color w:val="auto"/>
          <w:sz w:val="18"/>
          <w:szCs w:val="18"/>
        </w:rPr>
      </w:pPr>
      <w:r>
        <w:rPr>
          <w:color w:val="auto"/>
          <w:sz w:val="18"/>
          <w:szCs w:val="18"/>
        </w:rPr>
        <w:tab/>
      </w:r>
      <w:r>
        <w:rPr>
          <w:color w:val="auto"/>
          <w:sz w:val="18"/>
          <w:szCs w:val="18"/>
        </w:rPr>
        <w:tab/>
      </w:r>
      <w:r w:rsidRPr="00AD25F8">
        <w:rPr>
          <w:color w:val="auto"/>
          <w:sz w:val="18"/>
          <w:szCs w:val="18"/>
        </w:rPr>
        <w:t>Tabelle 1.3</w:t>
      </w:r>
      <w:r w:rsidR="00196997">
        <w:rPr>
          <w:color w:val="auto"/>
          <w:sz w:val="18"/>
          <w:szCs w:val="18"/>
        </w:rPr>
        <w:t xml:space="preserve"> – Zeit bis zum Farbumschlag für die einzelnen Lösungen</w:t>
      </w:r>
    </w:p>
    <w:p w:rsidR="00DA2C68" w:rsidRPr="00374ABA" w:rsidRDefault="00DA2C68" w:rsidP="00DA2C68">
      <w:pPr>
        <w:keepNext/>
        <w:tabs>
          <w:tab w:val="left" w:pos="1701"/>
          <w:tab w:val="left" w:pos="1985"/>
        </w:tabs>
        <w:ind w:left="1980" w:hanging="1980"/>
        <w:rPr>
          <w:color w:val="auto"/>
        </w:rPr>
      </w:pPr>
      <w:r w:rsidRPr="00374ABA">
        <w:rPr>
          <w:noProof/>
          <w:color w:val="auto"/>
          <w:lang w:eastAsia="de-DE"/>
        </w:rPr>
        <w:drawing>
          <wp:inline distT="0" distB="0" distL="0" distR="0">
            <wp:extent cx="2841109" cy="2179675"/>
            <wp:effectExtent l="1905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2841109" cy="2179675"/>
                    </a:xfrm>
                    <a:prstGeom prst="rect">
                      <a:avLst/>
                    </a:prstGeom>
                    <a:noFill/>
                    <a:ln w="9525">
                      <a:noFill/>
                      <a:miter lim="800000"/>
                      <a:headEnd/>
                      <a:tailEnd/>
                    </a:ln>
                  </pic:spPr>
                </pic:pic>
              </a:graphicData>
            </a:graphic>
          </wp:inline>
        </w:drawing>
      </w:r>
      <w:r w:rsidR="00542999">
        <w:rPr>
          <w:noProof/>
          <w:color w:val="auto"/>
          <w:lang w:eastAsia="de-DE"/>
        </w:rPr>
        <w:drawing>
          <wp:inline distT="0" distB="0" distL="0" distR="0">
            <wp:extent cx="2766680" cy="2158409"/>
            <wp:effectExtent l="19050" t="0" r="0" b="0"/>
            <wp:docPr id="9" name="Bild 9" descr="C:\Dokumente und Einstellungen\Paula\Desktop\Eigene Dateien\uni\master\2. Semester\SVP\Fotos 11 &amp; 12\20130806_15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kumente und Einstellungen\Paula\Desktop\Eigene Dateien\uni\master\2. Semester\SVP\Fotos 11 &amp; 12\20130806_152619.jp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2766680" cy="2158409"/>
                    </a:xfrm>
                    <a:prstGeom prst="rect">
                      <a:avLst/>
                    </a:prstGeom>
                    <a:noFill/>
                    <a:ln w="9525">
                      <a:noFill/>
                      <a:miter lim="800000"/>
                      <a:headEnd/>
                      <a:tailEnd/>
                    </a:ln>
                  </pic:spPr>
                </pic:pic>
              </a:graphicData>
            </a:graphic>
          </wp:inline>
        </w:drawing>
      </w:r>
    </w:p>
    <w:p w:rsidR="00DA2C68" w:rsidRPr="00374ABA" w:rsidRDefault="00DA2C68" w:rsidP="00DA2C68">
      <w:pPr>
        <w:pStyle w:val="Beschriftung"/>
        <w:jc w:val="left"/>
      </w:pPr>
      <w:r w:rsidRPr="00374ABA">
        <w:t xml:space="preserve">Abb. </w:t>
      </w:r>
      <w:r w:rsidR="001B2994">
        <w:fldChar w:fldCharType="begin"/>
      </w:r>
      <w:r w:rsidR="001B2994">
        <w:instrText xml:space="preserve"> SEQ Abb. \* ARABIC </w:instrText>
      </w:r>
      <w:r w:rsidR="001B2994">
        <w:fldChar w:fldCharType="separate"/>
      </w:r>
      <w:r w:rsidR="00912AA4">
        <w:rPr>
          <w:noProof/>
        </w:rPr>
        <w:t>1</w:t>
      </w:r>
      <w:r w:rsidR="001B2994">
        <w:rPr>
          <w:noProof/>
        </w:rPr>
        <w:fldChar w:fldCharType="end"/>
      </w:r>
      <w:r w:rsidRPr="00374ABA">
        <w:t xml:space="preserve"> - </w:t>
      </w:r>
      <w:r w:rsidRPr="00374ABA">
        <w:rPr>
          <w:noProof/>
        </w:rPr>
        <w:t xml:space="preserve"> </w:t>
      </w:r>
      <w:r w:rsidR="00542999">
        <w:rPr>
          <w:noProof/>
        </w:rPr>
        <w:t>L</w:t>
      </w:r>
      <w:r w:rsidR="00387DB2">
        <w:rPr>
          <w:noProof/>
        </w:rPr>
        <w:t>ösungen vor dem Zusammengeben</w:t>
      </w:r>
      <w:r w:rsidR="00387DB2">
        <w:rPr>
          <w:noProof/>
        </w:rPr>
        <w:tab/>
      </w:r>
      <w:r w:rsidR="00387DB2">
        <w:rPr>
          <w:noProof/>
        </w:rPr>
        <w:tab/>
        <w:t xml:space="preserve">       Abb. 2 – gemessene Zeit bis zum Eintritt der Verfärbung</w:t>
      </w:r>
    </w:p>
    <w:p w:rsidR="002B6654" w:rsidRDefault="00DA2C68" w:rsidP="00A95B7A">
      <w:pPr>
        <w:tabs>
          <w:tab w:val="left" w:pos="1701"/>
          <w:tab w:val="left" w:pos="1985"/>
        </w:tabs>
        <w:ind w:left="1980" w:hanging="1980"/>
        <w:rPr>
          <w:color w:val="auto"/>
        </w:rPr>
      </w:pPr>
      <w:r w:rsidRPr="00374ABA">
        <w:rPr>
          <w:color w:val="auto"/>
        </w:rPr>
        <w:t>Deutung:</w:t>
      </w:r>
      <w:r w:rsidRPr="00374ABA">
        <w:rPr>
          <w:color w:val="auto"/>
        </w:rPr>
        <w:tab/>
      </w:r>
      <w:r w:rsidRPr="00374ABA">
        <w:rPr>
          <w:color w:val="auto"/>
        </w:rPr>
        <w:tab/>
      </w:r>
      <w:r w:rsidR="002B6654">
        <w:rPr>
          <w:color w:val="auto"/>
        </w:rPr>
        <w:t>Bei dem Versuch wird Iod gebildet. Dieses bildet mit der Stärke eine blaue Verbindung. Diese Reaktion verläuft in mehreren Schritten:</w:t>
      </w:r>
    </w:p>
    <w:p w:rsidR="002B6654" w:rsidRDefault="002B6654" w:rsidP="002B6654">
      <w:pPr>
        <w:pStyle w:val="Listenabsatz"/>
        <w:numPr>
          <w:ilvl w:val="0"/>
          <w:numId w:val="20"/>
        </w:numPr>
        <w:tabs>
          <w:tab w:val="left" w:pos="1701"/>
          <w:tab w:val="left" w:pos="1985"/>
        </w:tabs>
        <w:rPr>
          <w:color w:val="auto"/>
        </w:rPr>
      </w:pPr>
      <w:r>
        <w:rPr>
          <w:color w:val="auto"/>
        </w:rPr>
        <w:t>3 SO</w:t>
      </w:r>
      <w:r>
        <w:rPr>
          <w:color w:val="auto"/>
          <w:vertAlign w:val="subscript"/>
        </w:rPr>
        <w:t>3</w:t>
      </w:r>
      <w:r>
        <w:rPr>
          <w:color w:val="auto"/>
          <w:vertAlign w:val="superscript"/>
        </w:rPr>
        <w:t>2-</w:t>
      </w:r>
      <w:r>
        <w:rPr>
          <w:color w:val="auto"/>
        </w:rPr>
        <w:t xml:space="preserve"> </w:t>
      </w:r>
      <w:r w:rsidR="00E355B1">
        <w:rPr>
          <w:color w:val="auto"/>
          <w:vertAlign w:val="subscript"/>
        </w:rPr>
        <w:t xml:space="preserve">(aq) </w:t>
      </w:r>
      <w:r>
        <w:rPr>
          <w:color w:val="auto"/>
        </w:rPr>
        <w:t>+ IO</w:t>
      </w:r>
      <w:r>
        <w:rPr>
          <w:color w:val="auto"/>
          <w:vertAlign w:val="subscript"/>
        </w:rPr>
        <w:t>3</w:t>
      </w:r>
      <w:r>
        <w:rPr>
          <w:color w:val="auto"/>
          <w:vertAlign w:val="superscript"/>
        </w:rPr>
        <w:t>-</w:t>
      </w:r>
      <w:r w:rsidR="00E355B1">
        <w:rPr>
          <w:color w:val="auto"/>
          <w:vertAlign w:val="subscript"/>
        </w:rPr>
        <w:t xml:space="preserve"> (aq)</w:t>
      </w:r>
      <w:r>
        <w:rPr>
          <w:color w:val="auto"/>
          <w:vertAlign w:val="superscript"/>
        </w:rPr>
        <w:t xml:space="preserve"> </w:t>
      </w:r>
      <w:r w:rsidR="00E355B1">
        <w:rPr>
          <w:color w:val="auto"/>
          <w:vertAlign w:val="superscript"/>
        </w:rPr>
        <w:t xml:space="preserve">                      </w:t>
      </w:r>
      <w:r w:rsidR="00AD25F8">
        <w:rPr>
          <w:color w:val="auto"/>
          <w:vertAlign w:val="superscript"/>
        </w:rPr>
        <w:t xml:space="preserve"> </w:t>
      </w:r>
      <w:r>
        <w:rPr>
          <w:color w:val="auto"/>
        </w:rPr>
        <w:t>→ I</w:t>
      </w:r>
      <w:r>
        <w:rPr>
          <w:color w:val="auto"/>
          <w:vertAlign w:val="superscript"/>
        </w:rPr>
        <w:t>-</w:t>
      </w:r>
      <w:r>
        <w:rPr>
          <w:color w:val="auto"/>
        </w:rPr>
        <w:t xml:space="preserve"> </w:t>
      </w:r>
      <w:r w:rsidR="00E355B1">
        <w:rPr>
          <w:color w:val="auto"/>
          <w:vertAlign w:val="subscript"/>
        </w:rPr>
        <w:t>(aq)</w:t>
      </w:r>
      <w:r>
        <w:rPr>
          <w:color w:val="auto"/>
        </w:rPr>
        <w:t>+ 3 SO</w:t>
      </w:r>
      <w:r>
        <w:rPr>
          <w:color w:val="auto"/>
          <w:vertAlign w:val="subscript"/>
        </w:rPr>
        <w:t>4</w:t>
      </w:r>
      <w:r>
        <w:rPr>
          <w:color w:val="auto"/>
          <w:vertAlign w:val="superscript"/>
        </w:rPr>
        <w:t xml:space="preserve">2- </w:t>
      </w:r>
      <w:r w:rsidR="00E355B1">
        <w:rPr>
          <w:color w:val="auto"/>
          <w:vertAlign w:val="subscript"/>
        </w:rPr>
        <w:t>(aq)</w:t>
      </w:r>
      <w:r>
        <w:rPr>
          <w:color w:val="auto"/>
        </w:rPr>
        <w:t xml:space="preserve"> </w:t>
      </w:r>
      <w:r>
        <w:rPr>
          <w:color w:val="auto"/>
        </w:rPr>
        <w:tab/>
      </w:r>
      <w:r w:rsidR="00AD25F8">
        <w:rPr>
          <w:color w:val="auto"/>
        </w:rPr>
        <w:tab/>
      </w:r>
      <w:r>
        <w:rPr>
          <w:color w:val="auto"/>
        </w:rPr>
        <w:t>(langsam)</w:t>
      </w:r>
    </w:p>
    <w:p w:rsidR="002B6654" w:rsidRDefault="00AD25F8" w:rsidP="002B6654">
      <w:pPr>
        <w:pStyle w:val="Listenabsatz"/>
        <w:numPr>
          <w:ilvl w:val="0"/>
          <w:numId w:val="20"/>
        </w:numPr>
        <w:tabs>
          <w:tab w:val="left" w:pos="1701"/>
          <w:tab w:val="left" w:pos="1985"/>
        </w:tabs>
        <w:rPr>
          <w:color w:val="auto"/>
        </w:rPr>
      </w:pPr>
      <w:r>
        <w:rPr>
          <w:color w:val="auto"/>
        </w:rPr>
        <w:t>IO</w:t>
      </w:r>
      <w:r>
        <w:rPr>
          <w:color w:val="auto"/>
          <w:vertAlign w:val="subscript"/>
        </w:rPr>
        <w:t>3</w:t>
      </w:r>
      <w:r>
        <w:rPr>
          <w:color w:val="auto"/>
          <w:vertAlign w:val="superscript"/>
        </w:rPr>
        <w:t>-</w:t>
      </w:r>
      <w:r>
        <w:rPr>
          <w:color w:val="auto"/>
        </w:rPr>
        <w:t xml:space="preserve"> </w:t>
      </w:r>
      <w:r w:rsidR="00E355B1">
        <w:rPr>
          <w:color w:val="auto"/>
          <w:vertAlign w:val="subscript"/>
        </w:rPr>
        <w:t xml:space="preserve">(aq) </w:t>
      </w:r>
      <w:r>
        <w:rPr>
          <w:color w:val="auto"/>
        </w:rPr>
        <w:t>+ 5 I</w:t>
      </w:r>
      <w:r>
        <w:rPr>
          <w:color w:val="auto"/>
          <w:vertAlign w:val="superscript"/>
        </w:rPr>
        <w:t>-</w:t>
      </w:r>
      <w:r>
        <w:rPr>
          <w:color w:val="auto"/>
        </w:rPr>
        <w:t xml:space="preserve"> </w:t>
      </w:r>
      <w:r w:rsidR="00E355B1">
        <w:rPr>
          <w:color w:val="auto"/>
          <w:vertAlign w:val="subscript"/>
        </w:rPr>
        <w:t xml:space="preserve">(aq) </w:t>
      </w:r>
      <w:r>
        <w:rPr>
          <w:color w:val="auto"/>
        </w:rPr>
        <w:t>+ 6 H</w:t>
      </w:r>
      <w:r>
        <w:rPr>
          <w:color w:val="auto"/>
          <w:vertAlign w:val="subscript"/>
        </w:rPr>
        <w:t>3</w:t>
      </w:r>
      <w:r>
        <w:rPr>
          <w:color w:val="auto"/>
        </w:rPr>
        <w:t>O</w:t>
      </w:r>
      <w:r>
        <w:rPr>
          <w:color w:val="auto"/>
          <w:vertAlign w:val="superscript"/>
        </w:rPr>
        <w:t xml:space="preserve">+ </w:t>
      </w:r>
      <w:r w:rsidR="00E355B1">
        <w:rPr>
          <w:color w:val="auto"/>
          <w:vertAlign w:val="subscript"/>
        </w:rPr>
        <w:t xml:space="preserve">(aq) </w:t>
      </w:r>
      <w:r>
        <w:rPr>
          <w:color w:val="auto"/>
        </w:rPr>
        <w:t>→ 3 I</w:t>
      </w:r>
      <w:r>
        <w:rPr>
          <w:color w:val="auto"/>
          <w:vertAlign w:val="subscript"/>
        </w:rPr>
        <w:t xml:space="preserve">2 </w:t>
      </w:r>
      <w:r w:rsidR="00E355B1">
        <w:rPr>
          <w:color w:val="auto"/>
          <w:vertAlign w:val="subscript"/>
        </w:rPr>
        <w:t xml:space="preserve">(aq) </w:t>
      </w:r>
      <w:r>
        <w:rPr>
          <w:color w:val="auto"/>
        </w:rPr>
        <w:t>+ 9 H</w:t>
      </w:r>
      <w:r>
        <w:rPr>
          <w:color w:val="auto"/>
          <w:vertAlign w:val="subscript"/>
        </w:rPr>
        <w:t>2</w:t>
      </w:r>
      <w:r>
        <w:rPr>
          <w:color w:val="auto"/>
        </w:rPr>
        <w:t xml:space="preserve">O </w:t>
      </w:r>
      <w:r w:rsidR="00E355B1">
        <w:rPr>
          <w:color w:val="auto"/>
          <w:vertAlign w:val="subscript"/>
        </w:rPr>
        <w:t>(l)</w:t>
      </w:r>
      <w:r>
        <w:rPr>
          <w:color w:val="auto"/>
        </w:rPr>
        <w:tab/>
      </w:r>
      <w:r>
        <w:rPr>
          <w:color w:val="auto"/>
        </w:rPr>
        <w:tab/>
        <w:t>(schnell)</w:t>
      </w:r>
    </w:p>
    <w:p w:rsidR="00AD25F8" w:rsidRPr="002B6654" w:rsidRDefault="00AD25F8" w:rsidP="002B6654">
      <w:pPr>
        <w:pStyle w:val="Listenabsatz"/>
        <w:numPr>
          <w:ilvl w:val="0"/>
          <w:numId w:val="20"/>
        </w:numPr>
        <w:tabs>
          <w:tab w:val="left" w:pos="1701"/>
          <w:tab w:val="left" w:pos="1985"/>
        </w:tabs>
        <w:rPr>
          <w:color w:val="auto"/>
        </w:rPr>
      </w:pPr>
      <w:r>
        <w:rPr>
          <w:color w:val="auto"/>
        </w:rPr>
        <w:t>I</w:t>
      </w:r>
      <w:r>
        <w:rPr>
          <w:color w:val="auto"/>
          <w:vertAlign w:val="subscript"/>
        </w:rPr>
        <w:t>2</w:t>
      </w:r>
      <w:r>
        <w:rPr>
          <w:color w:val="auto"/>
        </w:rPr>
        <w:t xml:space="preserve"> </w:t>
      </w:r>
      <w:r w:rsidR="00E355B1">
        <w:rPr>
          <w:color w:val="auto"/>
          <w:vertAlign w:val="subscript"/>
        </w:rPr>
        <w:t xml:space="preserve">(aq) </w:t>
      </w:r>
      <w:r>
        <w:rPr>
          <w:color w:val="auto"/>
        </w:rPr>
        <w:t>+ SO</w:t>
      </w:r>
      <w:r>
        <w:rPr>
          <w:color w:val="auto"/>
          <w:vertAlign w:val="subscript"/>
        </w:rPr>
        <w:t>3</w:t>
      </w:r>
      <w:r>
        <w:rPr>
          <w:color w:val="auto"/>
          <w:vertAlign w:val="superscript"/>
        </w:rPr>
        <w:t>-</w:t>
      </w:r>
      <w:r>
        <w:rPr>
          <w:color w:val="auto"/>
        </w:rPr>
        <w:t xml:space="preserve"> </w:t>
      </w:r>
      <w:r w:rsidR="00E355B1">
        <w:rPr>
          <w:color w:val="auto"/>
          <w:vertAlign w:val="subscript"/>
        </w:rPr>
        <w:t xml:space="preserve">(aq) </w:t>
      </w:r>
      <w:r>
        <w:rPr>
          <w:color w:val="auto"/>
        </w:rPr>
        <w:t>+ 3H</w:t>
      </w:r>
      <w:r>
        <w:rPr>
          <w:color w:val="auto"/>
          <w:vertAlign w:val="subscript"/>
        </w:rPr>
        <w:t>2</w:t>
      </w:r>
      <w:r>
        <w:rPr>
          <w:color w:val="auto"/>
        </w:rPr>
        <w:t xml:space="preserve">O </w:t>
      </w:r>
      <w:r w:rsidR="00E355B1">
        <w:rPr>
          <w:color w:val="auto"/>
          <w:vertAlign w:val="subscript"/>
        </w:rPr>
        <w:t xml:space="preserve">(l)     </w:t>
      </w:r>
      <w:r>
        <w:rPr>
          <w:color w:val="auto"/>
        </w:rPr>
        <w:t xml:space="preserve">    → 2 I</w:t>
      </w:r>
      <w:r>
        <w:rPr>
          <w:color w:val="auto"/>
          <w:vertAlign w:val="superscript"/>
        </w:rPr>
        <w:t>-</w:t>
      </w:r>
      <w:r w:rsidR="00E355B1">
        <w:rPr>
          <w:color w:val="auto"/>
          <w:vertAlign w:val="subscript"/>
        </w:rPr>
        <w:t xml:space="preserve"> (aq)</w:t>
      </w:r>
      <w:r>
        <w:rPr>
          <w:color w:val="auto"/>
        </w:rPr>
        <w:t xml:space="preserve"> + 2 H</w:t>
      </w:r>
      <w:r>
        <w:rPr>
          <w:color w:val="auto"/>
          <w:vertAlign w:val="subscript"/>
        </w:rPr>
        <w:t>3</w:t>
      </w:r>
      <w:r>
        <w:rPr>
          <w:color w:val="auto"/>
        </w:rPr>
        <w:t>O</w:t>
      </w:r>
      <w:r>
        <w:rPr>
          <w:color w:val="auto"/>
          <w:vertAlign w:val="superscript"/>
        </w:rPr>
        <w:t>+</w:t>
      </w:r>
      <w:r w:rsidR="00E355B1">
        <w:rPr>
          <w:color w:val="auto"/>
          <w:vertAlign w:val="subscript"/>
        </w:rPr>
        <w:t xml:space="preserve"> (aq)</w:t>
      </w:r>
      <w:r>
        <w:rPr>
          <w:color w:val="auto"/>
        </w:rPr>
        <w:t xml:space="preserve"> + SO</w:t>
      </w:r>
      <w:r>
        <w:rPr>
          <w:color w:val="auto"/>
          <w:vertAlign w:val="subscript"/>
        </w:rPr>
        <w:t>4</w:t>
      </w:r>
      <w:r>
        <w:rPr>
          <w:color w:val="auto"/>
          <w:vertAlign w:val="superscript"/>
        </w:rPr>
        <w:t xml:space="preserve">- </w:t>
      </w:r>
      <w:r>
        <w:rPr>
          <w:color w:val="auto"/>
        </w:rPr>
        <w:t xml:space="preserve"> </w:t>
      </w:r>
      <w:r w:rsidR="00E355B1">
        <w:rPr>
          <w:color w:val="auto"/>
          <w:vertAlign w:val="subscript"/>
        </w:rPr>
        <w:t>(aq)</w:t>
      </w:r>
      <w:r>
        <w:rPr>
          <w:color w:val="auto"/>
        </w:rPr>
        <w:tab/>
        <w:t>(sehr schnell)</w:t>
      </w:r>
    </w:p>
    <w:p w:rsidR="00DA2C68" w:rsidRDefault="002B6654" w:rsidP="00A95B7A">
      <w:pPr>
        <w:tabs>
          <w:tab w:val="left" w:pos="1701"/>
          <w:tab w:val="left" w:pos="1985"/>
        </w:tabs>
        <w:ind w:left="1980" w:hanging="1980"/>
        <w:rPr>
          <w:color w:val="auto"/>
        </w:rPr>
      </w:pPr>
      <w:r>
        <w:rPr>
          <w:color w:val="auto"/>
        </w:rPr>
        <w:tab/>
      </w:r>
      <w:r>
        <w:rPr>
          <w:color w:val="auto"/>
        </w:rPr>
        <w:tab/>
      </w:r>
      <w:r w:rsidR="00AD25F8">
        <w:rPr>
          <w:color w:val="auto"/>
        </w:rPr>
        <w:t xml:space="preserve">Der langsam ablaufende, erste Schritt ist geschwindigkeitsbestimmend. </w:t>
      </w:r>
    </w:p>
    <w:tbl>
      <w:tblPr>
        <w:tblStyle w:val="Tabellenraster"/>
        <w:tblW w:w="0" w:type="auto"/>
        <w:jc w:val="right"/>
        <w:tblInd w:w="108" w:type="dxa"/>
        <w:tblLook w:val="04A0" w:firstRow="1" w:lastRow="0" w:firstColumn="1" w:lastColumn="0" w:noHBand="0" w:noVBand="1"/>
      </w:tblPr>
      <w:tblGrid>
        <w:gridCol w:w="1076"/>
        <w:gridCol w:w="1192"/>
        <w:gridCol w:w="1418"/>
        <w:gridCol w:w="1417"/>
        <w:gridCol w:w="1220"/>
        <w:gridCol w:w="1418"/>
      </w:tblGrid>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Reation</w:t>
            </w:r>
          </w:p>
        </w:tc>
        <w:tc>
          <w:tcPr>
            <w:tcW w:w="1192" w:type="dxa"/>
          </w:tcPr>
          <w:p w:rsidR="00A95B7A" w:rsidRPr="00A95B7A" w:rsidRDefault="00A95B7A" w:rsidP="0052720F">
            <w:pPr>
              <w:tabs>
                <w:tab w:val="left" w:pos="1701"/>
                <w:tab w:val="left" w:pos="1985"/>
                <w:tab w:val="left" w:pos="6789"/>
              </w:tabs>
              <w:rPr>
                <w:color w:val="auto"/>
                <w:sz w:val="24"/>
              </w:rPr>
            </w:pPr>
            <w:r>
              <w:rPr>
                <w:color w:val="auto"/>
              </w:rPr>
              <w:t>c(IO</w:t>
            </w:r>
            <w:r>
              <w:rPr>
                <w:color w:val="auto"/>
                <w:vertAlign w:val="subscript"/>
              </w:rPr>
              <w:t>3</w:t>
            </w:r>
            <w:r>
              <w:rPr>
                <w:color w:val="auto"/>
                <w:vertAlign w:val="superscript"/>
              </w:rPr>
              <w:t>-</w:t>
            </w:r>
            <w:r>
              <w:rPr>
                <w:color w:val="auto"/>
              </w:rPr>
              <w:t>) in mmol/L</w:t>
            </w:r>
          </w:p>
        </w:tc>
        <w:tc>
          <w:tcPr>
            <w:tcW w:w="1418" w:type="dxa"/>
          </w:tcPr>
          <w:p w:rsidR="00A95B7A" w:rsidRPr="00A95B7A" w:rsidRDefault="00A95B7A" w:rsidP="0052720F">
            <w:pPr>
              <w:tabs>
                <w:tab w:val="left" w:pos="1701"/>
                <w:tab w:val="left" w:pos="1985"/>
                <w:tab w:val="left" w:pos="6789"/>
              </w:tabs>
              <w:rPr>
                <w:color w:val="auto"/>
              </w:rPr>
            </w:pPr>
            <w:r>
              <w:rPr>
                <w:color w:val="auto"/>
              </w:rPr>
              <w:t>c(CH</w:t>
            </w:r>
            <w:r>
              <w:rPr>
                <w:color w:val="auto"/>
                <w:vertAlign w:val="subscript"/>
              </w:rPr>
              <w:t>3</w:t>
            </w:r>
            <w:r>
              <w:rPr>
                <w:color w:val="auto"/>
              </w:rPr>
              <w:t>COO</w:t>
            </w:r>
            <w:r>
              <w:rPr>
                <w:color w:val="auto"/>
                <w:vertAlign w:val="superscript"/>
              </w:rPr>
              <w:t>-</w:t>
            </w:r>
            <w:r>
              <w:rPr>
                <w:color w:val="auto"/>
              </w:rPr>
              <w:t>) in mmol/L</w:t>
            </w:r>
          </w:p>
        </w:tc>
        <w:tc>
          <w:tcPr>
            <w:tcW w:w="1417" w:type="dxa"/>
          </w:tcPr>
          <w:p w:rsidR="00A95B7A" w:rsidRPr="00A95B7A" w:rsidRDefault="00A95B7A" w:rsidP="0052720F">
            <w:pPr>
              <w:tabs>
                <w:tab w:val="left" w:pos="1701"/>
                <w:tab w:val="left" w:pos="1985"/>
                <w:tab w:val="left" w:pos="6789"/>
              </w:tabs>
              <w:rPr>
                <w:color w:val="auto"/>
              </w:rPr>
            </w:pPr>
            <w:r>
              <w:rPr>
                <w:color w:val="auto"/>
              </w:rPr>
              <w:t>C(I</w:t>
            </w:r>
            <w:r>
              <w:rPr>
                <w:color w:val="auto"/>
                <w:vertAlign w:val="superscript"/>
              </w:rPr>
              <w:t>-</w:t>
            </w:r>
            <w:r>
              <w:rPr>
                <w:color w:val="auto"/>
              </w:rPr>
              <w:t>) in mmol/L</w:t>
            </w:r>
          </w:p>
        </w:tc>
        <w:tc>
          <w:tcPr>
            <w:tcW w:w="1220" w:type="dxa"/>
          </w:tcPr>
          <w:p w:rsidR="00A95B7A" w:rsidRPr="00A95B7A" w:rsidRDefault="00A95B7A" w:rsidP="0052720F">
            <w:pPr>
              <w:tabs>
                <w:tab w:val="left" w:pos="1701"/>
                <w:tab w:val="left" w:pos="1985"/>
                <w:tab w:val="left" w:pos="6789"/>
              </w:tabs>
              <w:rPr>
                <w:color w:val="auto"/>
              </w:rPr>
            </w:pPr>
            <w:r>
              <w:rPr>
                <w:color w:val="auto"/>
              </w:rPr>
              <w:t>C(SO</w:t>
            </w:r>
            <w:r>
              <w:rPr>
                <w:color w:val="auto"/>
                <w:vertAlign w:val="subscript"/>
              </w:rPr>
              <w:t>3</w:t>
            </w:r>
            <w:r>
              <w:rPr>
                <w:color w:val="auto"/>
                <w:vertAlign w:val="superscript"/>
              </w:rPr>
              <w:t>2-</w:t>
            </w:r>
            <w:r>
              <w:rPr>
                <w:color w:val="auto"/>
              </w:rPr>
              <w:t>) in mmol/L</w:t>
            </w:r>
          </w:p>
        </w:tc>
        <w:tc>
          <w:tcPr>
            <w:tcW w:w="1418" w:type="dxa"/>
          </w:tcPr>
          <w:p w:rsidR="00A95B7A" w:rsidRDefault="00A95B7A" w:rsidP="0052720F">
            <w:pPr>
              <w:tabs>
                <w:tab w:val="left" w:pos="1701"/>
                <w:tab w:val="left" w:pos="1985"/>
                <w:tab w:val="left" w:pos="6789"/>
              </w:tabs>
              <w:rPr>
                <w:color w:val="auto"/>
              </w:rPr>
            </w:pPr>
            <w:r>
              <w:rPr>
                <w:color w:val="auto"/>
              </w:rPr>
              <w:t>T in ° C</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1</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Default="00A95B7A" w:rsidP="0052720F">
            <w:pPr>
              <w:tabs>
                <w:tab w:val="left" w:pos="1701"/>
                <w:tab w:val="left" w:pos="1985"/>
                <w:tab w:val="left" w:pos="6789"/>
              </w:tabs>
              <w:rPr>
                <w:color w:val="auto"/>
              </w:rPr>
            </w:pPr>
            <w:r>
              <w:rPr>
                <w:color w:val="auto"/>
              </w:rPr>
              <w:t>0,5</w:t>
            </w:r>
          </w:p>
        </w:tc>
        <w:tc>
          <w:tcPr>
            <w:tcW w:w="1418" w:type="dxa"/>
          </w:tcPr>
          <w:p w:rsidR="00A95B7A" w:rsidRDefault="002B6654" w:rsidP="0052720F">
            <w:pPr>
              <w:tabs>
                <w:tab w:val="left" w:pos="1701"/>
                <w:tab w:val="left" w:pos="1985"/>
                <w:tab w:val="left" w:pos="6789"/>
              </w:tabs>
              <w:rPr>
                <w:color w:val="auto"/>
              </w:rPr>
            </w:pPr>
            <w:r>
              <w:rPr>
                <w:color w:val="auto"/>
              </w:rPr>
              <w:t>2</w:t>
            </w:r>
            <w:r w:rsidR="003047E4">
              <w:rPr>
                <w:color w:val="auto"/>
              </w:rPr>
              <w:t>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2</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Default="00A95B7A" w:rsidP="0052720F">
            <w:pPr>
              <w:tabs>
                <w:tab w:val="left" w:pos="1701"/>
                <w:tab w:val="left" w:pos="1985"/>
                <w:tab w:val="left" w:pos="6789"/>
              </w:tabs>
              <w:rPr>
                <w:color w:val="auto"/>
              </w:rPr>
            </w:pPr>
            <w:r>
              <w:rPr>
                <w:color w:val="auto"/>
              </w:rPr>
              <w:t>0,5</w:t>
            </w:r>
          </w:p>
        </w:tc>
        <w:tc>
          <w:tcPr>
            <w:tcW w:w="1418" w:type="dxa"/>
          </w:tcPr>
          <w:p w:rsidR="00A95B7A" w:rsidRDefault="002B6654" w:rsidP="0052720F">
            <w:pPr>
              <w:tabs>
                <w:tab w:val="left" w:pos="1701"/>
                <w:tab w:val="left" w:pos="1985"/>
                <w:tab w:val="left" w:pos="6789"/>
              </w:tabs>
              <w:rPr>
                <w:color w:val="auto"/>
              </w:rPr>
            </w:pPr>
            <w:r>
              <w:rPr>
                <w:color w:val="auto"/>
              </w:rPr>
              <w:t>2</w:t>
            </w:r>
            <w:r w:rsidR="003047E4">
              <w:rPr>
                <w:color w:val="auto"/>
              </w:rPr>
              <w:t>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3</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Pr="002B6654" w:rsidRDefault="002B6654" w:rsidP="0052720F">
            <w:pPr>
              <w:tabs>
                <w:tab w:val="left" w:pos="1701"/>
                <w:tab w:val="left" w:pos="1985"/>
                <w:tab w:val="left" w:pos="6789"/>
              </w:tabs>
              <w:rPr>
                <w:b/>
                <w:color w:val="auto"/>
              </w:rPr>
            </w:pPr>
            <w:r w:rsidRPr="002B6654">
              <w:rPr>
                <w:b/>
                <w:color w:val="auto"/>
              </w:rPr>
              <w:t>1</w:t>
            </w:r>
          </w:p>
        </w:tc>
        <w:tc>
          <w:tcPr>
            <w:tcW w:w="1418" w:type="dxa"/>
          </w:tcPr>
          <w:p w:rsidR="00A95B7A" w:rsidRDefault="002B6654" w:rsidP="0052720F">
            <w:pPr>
              <w:tabs>
                <w:tab w:val="left" w:pos="1701"/>
                <w:tab w:val="left" w:pos="1985"/>
                <w:tab w:val="left" w:pos="6789"/>
              </w:tabs>
              <w:rPr>
                <w:color w:val="auto"/>
              </w:rPr>
            </w:pPr>
            <w:r>
              <w:rPr>
                <w:color w:val="auto"/>
              </w:rPr>
              <w:t>2</w:t>
            </w:r>
            <w:r w:rsidR="003047E4">
              <w:rPr>
                <w:color w:val="auto"/>
              </w:rPr>
              <w:t>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4</w:t>
            </w:r>
          </w:p>
        </w:tc>
        <w:tc>
          <w:tcPr>
            <w:tcW w:w="1192" w:type="dxa"/>
          </w:tcPr>
          <w:p w:rsidR="00A95B7A" w:rsidRPr="002B6654" w:rsidRDefault="00A95B7A" w:rsidP="0052720F">
            <w:pPr>
              <w:tabs>
                <w:tab w:val="left" w:pos="1701"/>
                <w:tab w:val="left" w:pos="1985"/>
                <w:tab w:val="left" w:pos="6789"/>
              </w:tabs>
              <w:rPr>
                <w:b/>
                <w:color w:val="auto"/>
              </w:rPr>
            </w:pPr>
            <w:r w:rsidRPr="002B6654">
              <w:rPr>
                <w:b/>
                <w:color w:val="auto"/>
              </w:rPr>
              <w:t>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Default="002B6654" w:rsidP="0052720F">
            <w:pPr>
              <w:tabs>
                <w:tab w:val="left" w:pos="1701"/>
                <w:tab w:val="left" w:pos="1985"/>
                <w:tab w:val="left" w:pos="6789"/>
              </w:tabs>
              <w:rPr>
                <w:color w:val="auto"/>
              </w:rPr>
            </w:pPr>
            <w:r>
              <w:rPr>
                <w:color w:val="auto"/>
              </w:rPr>
              <w:t>0,5</w:t>
            </w:r>
          </w:p>
        </w:tc>
        <w:tc>
          <w:tcPr>
            <w:tcW w:w="1418" w:type="dxa"/>
          </w:tcPr>
          <w:p w:rsidR="00A95B7A" w:rsidRDefault="002B6654" w:rsidP="0052720F">
            <w:pPr>
              <w:tabs>
                <w:tab w:val="left" w:pos="1701"/>
                <w:tab w:val="left" w:pos="1985"/>
                <w:tab w:val="left" w:pos="6789"/>
              </w:tabs>
              <w:rPr>
                <w:color w:val="auto"/>
              </w:rPr>
            </w:pPr>
            <w:r>
              <w:rPr>
                <w:color w:val="auto"/>
              </w:rPr>
              <w:t>2</w:t>
            </w:r>
            <w:r w:rsidR="003047E4">
              <w:rPr>
                <w:color w:val="auto"/>
              </w:rPr>
              <w:t>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5</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Pr="002B6654" w:rsidRDefault="00A95B7A" w:rsidP="0052720F">
            <w:pPr>
              <w:tabs>
                <w:tab w:val="left" w:pos="1701"/>
                <w:tab w:val="left" w:pos="1985"/>
                <w:tab w:val="left" w:pos="6789"/>
              </w:tabs>
              <w:rPr>
                <w:b/>
                <w:color w:val="auto"/>
              </w:rPr>
            </w:pPr>
            <w:r w:rsidRPr="002B6654">
              <w:rPr>
                <w:b/>
                <w:color w:val="auto"/>
              </w:rPr>
              <w:t>100</w:t>
            </w:r>
          </w:p>
        </w:tc>
        <w:tc>
          <w:tcPr>
            <w:tcW w:w="1220" w:type="dxa"/>
          </w:tcPr>
          <w:p w:rsidR="00A95B7A" w:rsidRDefault="002B6654" w:rsidP="0052720F">
            <w:pPr>
              <w:tabs>
                <w:tab w:val="left" w:pos="1701"/>
                <w:tab w:val="left" w:pos="1985"/>
                <w:tab w:val="left" w:pos="6789"/>
              </w:tabs>
              <w:rPr>
                <w:color w:val="auto"/>
              </w:rPr>
            </w:pPr>
            <w:r>
              <w:rPr>
                <w:color w:val="auto"/>
              </w:rPr>
              <w:t>0,5</w:t>
            </w:r>
          </w:p>
        </w:tc>
        <w:tc>
          <w:tcPr>
            <w:tcW w:w="1418" w:type="dxa"/>
          </w:tcPr>
          <w:p w:rsidR="00A95B7A" w:rsidRDefault="002B6654" w:rsidP="0052720F">
            <w:pPr>
              <w:tabs>
                <w:tab w:val="left" w:pos="1701"/>
                <w:tab w:val="left" w:pos="1985"/>
                <w:tab w:val="left" w:pos="6789"/>
              </w:tabs>
              <w:rPr>
                <w:color w:val="auto"/>
              </w:rPr>
            </w:pPr>
            <w:r>
              <w:rPr>
                <w:color w:val="auto"/>
              </w:rPr>
              <w:t>2</w:t>
            </w:r>
            <w:r w:rsidR="003047E4">
              <w:rPr>
                <w:color w:val="auto"/>
              </w:rPr>
              <w:t>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6</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Pr="002B6654" w:rsidRDefault="00A95B7A" w:rsidP="0052720F">
            <w:pPr>
              <w:tabs>
                <w:tab w:val="left" w:pos="1701"/>
                <w:tab w:val="left" w:pos="1985"/>
                <w:tab w:val="left" w:pos="6789"/>
              </w:tabs>
              <w:rPr>
                <w:b/>
                <w:color w:val="auto"/>
              </w:rPr>
            </w:pPr>
            <w:r w:rsidRPr="002B6654">
              <w:rPr>
                <w:b/>
                <w:color w:val="auto"/>
              </w:rPr>
              <w:t>100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Default="002B6654" w:rsidP="0052720F">
            <w:pPr>
              <w:tabs>
                <w:tab w:val="left" w:pos="1701"/>
                <w:tab w:val="left" w:pos="1985"/>
                <w:tab w:val="left" w:pos="6789"/>
              </w:tabs>
              <w:rPr>
                <w:color w:val="auto"/>
              </w:rPr>
            </w:pPr>
            <w:r>
              <w:rPr>
                <w:color w:val="auto"/>
              </w:rPr>
              <w:t>0,5</w:t>
            </w:r>
          </w:p>
        </w:tc>
        <w:tc>
          <w:tcPr>
            <w:tcW w:w="1418" w:type="dxa"/>
          </w:tcPr>
          <w:p w:rsidR="00A95B7A" w:rsidRDefault="002B6654" w:rsidP="0052720F">
            <w:pPr>
              <w:tabs>
                <w:tab w:val="left" w:pos="1701"/>
                <w:tab w:val="left" w:pos="1985"/>
                <w:tab w:val="left" w:pos="6789"/>
              </w:tabs>
              <w:rPr>
                <w:color w:val="auto"/>
              </w:rPr>
            </w:pPr>
            <w:r>
              <w:rPr>
                <w:color w:val="auto"/>
              </w:rPr>
              <w:t>2</w:t>
            </w:r>
            <w:r w:rsidR="003047E4">
              <w:rPr>
                <w:color w:val="auto"/>
              </w:rPr>
              <w:t>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7</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Default="002B6654" w:rsidP="0052720F">
            <w:pPr>
              <w:tabs>
                <w:tab w:val="left" w:pos="1701"/>
                <w:tab w:val="left" w:pos="1985"/>
                <w:tab w:val="left" w:pos="6789"/>
              </w:tabs>
              <w:rPr>
                <w:color w:val="auto"/>
              </w:rPr>
            </w:pPr>
            <w:r>
              <w:rPr>
                <w:color w:val="auto"/>
              </w:rPr>
              <w:t>0,5</w:t>
            </w:r>
          </w:p>
        </w:tc>
        <w:tc>
          <w:tcPr>
            <w:tcW w:w="1418" w:type="dxa"/>
          </w:tcPr>
          <w:p w:rsidR="00A95B7A" w:rsidRPr="002B6654" w:rsidRDefault="002B6654" w:rsidP="0052720F">
            <w:pPr>
              <w:tabs>
                <w:tab w:val="left" w:pos="1701"/>
                <w:tab w:val="left" w:pos="1985"/>
                <w:tab w:val="left" w:pos="6789"/>
              </w:tabs>
              <w:rPr>
                <w:b/>
                <w:color w:val="auto"/>
              </w:rPr>
            </w:pPr>
            <w:r w:rsidRPr="002B6654">
              <w:rPr>
                <w:b/>
                <w:color w:val="auto"/>
              </w:rPr>
              <w:t>30</w:t>
            </w:r>
          </w:p>
        </w:tc>
      </w:tr>
      <w:tr w:rsidR="00A95B7A" w:rsidTr="002B6654">
        <w:trPr>
          <w:jc w:val="right"/>
        </w:trPr>
        <w:tc>
          <w:tcPr>
            <w:tcW w:w="1076" w:type="dxa"/>
          </w:tcPr>
          <w:p w:rsidR="00A95B7A" w:rsidRDefault="00A95B7A" w:rsidP="0052720F">
            <w:pPr>
              <w:tabs>
                <w:tab w:val="left" w:pos="1701"/>
                <w:tab w:val="left" w:pos="1985"/>
                <w:tab w:val="left" w:pos="6789"/>
              </w:tabs>
              <w:rPr>
                <w:color w:val="auto"/>
              </w:rPr>
            </w:pPr>
            <w:r>
              <w:rPr>
                <w:color w:val="auto"/>
              </w:rPr>
              <w:t>8</w:t>
            </w:r>
          </w:p>
        </w:tc>
        <w:tc>
          <w:tcPr>
            <w:tcW w:w="1192" w:type="dxa"/>
          </w:tcPr>
          <w:p w:rsidR="00A95B7A" w:rsidRDefault="00A95B7A" w:rsidP="0052720F">
            <w:pPr>
              <w:tabs>
                <w:tab w:val="left" w:pos="1701"/>
                <w:tab w:val="left" w:pos="1985"/>
                <w:tab w:val="left" w:pos="6789"/>
              </w:tabs>
              <w:rPr>
                <w:color w:val="auto"/>
              </w:rPr>
            </w:pPr>
            <w:r>
              <w:rPr>
                <w:color w:val="auto"/>
              </w:rPr>
              <w:t>2,5</w:t>
            </w:r>
          </w:p>
        </w:tc>
        <w:tc>
          <w:tcPr>
            <w:tcW w:w="1418" w:type="dxa"/>
          </w:tcPr>
          <w:p w:rsidR="00A95B7A" w:rsidRDefault="00A95B7A" w:rsidP="0052720F">
            <w:pPr>
              <w:tabs>
                <w:tab w:val="left" w:pos="1701"/>
                <w:tab w:val="left" w:pos="1985"/>
                <w:tab w:val="left" w:pos="6789"/>
              </w:tabs>
              <w:rPr>
                <w:color w:val="auto"/>
              </w:rPr>
            </w:pPr>
            <w:r>
              <w:rPr>
                <w:color w:val="auto"/>
              </w:rPr>
              <w:t>50</w:t>
            </w:r>
          </w:p>
        </w:tc>
        <w:tc>
          <w:tcPr>
            <w:tcW w:w="1417" w:type="dxa"/>
          </w:tcPr>
          <w:p w:rsidR="00A95B7A" w:rsidRDefault="00A95B7A" w:rsidP="0052720F">
            <w:pPr>
              <w:tabs>
                <w:tab w:val="left" w:pos="1701"/>
                <w:tab w:val="left" w:pos="1985"/>
                <w:tab w:val="left" w:pos="6789"/>
              </w:tabs>
              <w:rPr>
                <w:color w:val="auto"/>
              </w:rPr>
            </w:pPr>
            <w:r>
              <w:rPr>
                <w:color w:val="auto"/>
              </w:rPr>
              <w:t>50</w:t>
            </w:r>
          </w:p>
        </w:tc>
        <w:tc>
          <w:tcPr>
            <w:tcW w:w="1220" w:type="dxa"/>
          </w:tcPr>
          <w:p w:rsidR="00A95B7A" w:rsidRDefault="002B6654" w:rsidP="0052720F">
            <w:pPr>
              <w:tabs>
                <w:tab w:val="left" w:pos="1701"/>
                <w:tab w:val="left" w:pos="1985"/>
                <w:tab w:val="left" w:pos="6789"/>
              </w:tabs>
              <w:rPr>
                <w:color w:val="auto"/>
              </w:rPr>
            </w:pPr>
            <w:r>
              <w:rPr>
                <w:color w:val="auto"/>
              </w:rPr>
              <w:t>0,5</w:t>
            </w:r>
          </w:p>
        </w:tc>
        <w:tc>
          <w:tcPr>
            <w:tcW w:w="1418" w:type="dxa"/>
          </w:tcPr>
          <w:p w:rsidR="00A95B7A" w:rsidRPr="002B6654" w:rsidRDefault="002B6654" w:rsidP="002B6654">
            <w:pPr>
              <w:tabs>
                <w:tab w:val="left" w:pos="1701"/>
                <w:tab w:val="left" w:pos="1985"/>
                <w:tab w:val="left" w:pos="6789"/>
              </w:tabs>
              <w:jc w:val="left"/>
              <w:rPr>
                <w:b/>
                <w:color w:val="auto"/>
              </w:rPr>
            </w:pPr>
            <w:r w:rsidRPr="002B6654">
              <w:rPr>
                <w:b/>
                <w:color w:val="auto"/>
              </w:rPr>
              <w:t>10</w:t>
            </w:r>
          </w:p>
        </w:tc>
      </w:tr>
    </w:tbl>
    <w:p w:rsidR="00A95B7A" w:rsidRPr="00AD25F8" w:rsidRDefault="00AD25F8" w:rsidP="00AD25F8">
      <w:pPr>
        <w:tabs>
          <w:tab w:val="left" w:pos="1701"/>
          <w:tab w:val="left" w:pos="1985"/>
        </w:tabs>
        <w:ind w:left="1980" w:hanging="1980"/>
        <w:jc w:val="left"/>
        <w:rPr>
          <w:rFonts w:eastAsiaTheme="minorEastAsia"/>
          <w:color w:val="auto"/>
          <w:sz w:val="18"/>
          <w:szCs w:val="18"/>
        </w:rPr>
      </w:pPr>
      <w:r>
        <w:rPr>
          <w:rFonts w:eastAsiaTheme="minorEastAsia"/>
          <w:color w:val="auto"/>
          <w:sz w:val="18"/>
          <w:szCs w:val="18"/>
        </w:rPr>
        <w:tab/>
      </w:r>
      <w:r w:rsidRPr="00AD25F8">
        <w:rPr>
          <w:rFonts w:eastAsiaTheme="minorEastAsia"/>
          <w:color w:val="auto"/>
          <w:sz w:val="18"/>
          <w:szCs w:val="18"/>
        </w:rPr>
        <w:t>Tabelle 1.4</w:t>
      </w:r>
      <w:r w:rsidR="00196997">
        <w:rPr>
          <w:rFonts w:eastAsiaTheme="minorEastAsia"/>
          <w:color w:val="auto"/>
          <w:sz w:val="18"/>
          <w:szCs w:val="18"/>
        </w:rPr>
        <w:t xml:space="preserve"> – Konzentrationen der an der Reaktion teilnehmenden Stoffe in den einzelnen Lösungen</w:t>
      </w:r>
    </w:p>
    <w:p w:rsidR="00AD25F8" w:rsidRDefault="00AD25F8" w:rsidP="00A95B7A">
      <w:pPr>
        <w:tabs>
          <w:tab w:val="left" w:pos="1701"/>
          <w:tab w:val="left" w:pos="1985"/>
        </w:tabs>
        <w:ind w:left="1980" w:hanging="1980"/>
        <w:rPr>
          <w:color w:val="auto"/>
        </w:rPr>
      </w:pPr>
      <w:r>
        <w:rPr>
          <w:color w:val="auto"/>
        </w:rPr>
        <w:tab/>
      </w:r>
      <w:r>
        <w:rPr>
          <w:color w:val="auto"/>
        </w:rPr>
        <w:tab/>
        <w:t xml:space="preserve">Reaktionen 1 und 2 zeigen, dass unter gleichen Bedingungen auch die Reaktionszeit konstant bleibt. </w:t>
      </w:r>
    </w:p>
    <w:p w:rsidR="00AD25F8" w:rsidRDefault="00AD25F8" w:rsidP="00A95B7A">
      <w:pPr>
        <w:tabs>
          <w:tab w:val="left" w:pos="1701"/>
          <w:tab w:val="left" w:pos="1985"/>
        </w:tabs>
        <w:ind w:left="1980" w:hanging="1980"/>
        <w:rPr>
          <w:color w:val="auto"/>
        </w:rPr>
      </w:pPr>
      <w:r>
        <w:rPr>
          <w:color w:val="auto"/>
        </w:rPr>
        <w:tab/>
      </w:r>
      <w:r>
        <w:rPr>
          <w:color w:val="auto"/>
        </w:rPr>
        <w:tab/>
        <w:t xml:space="preserve">Reaktion 3 zeigt, dass sich mit Verdopplung der </w:t>
      </w:r>
      <w:r w:rsidR="00F17523">
        <w:rPr>
          <w:color w:val="auto"/>
        </w:rPr>
        <w:t>Sulfit-Ionen die Reaktionszeit ebenfalls verdoppelt. Dies ist damit zu begründen, dass Sulfit-Ionen mit molekularem Iod zu Iodid zurück reagieren, wodurch der Farbumschlag</w:t>
      </w:r>
      <w:r w:rsidR="0052720F">
        <w:rPr>
          <w:color w:val="auto"/>
        </w:rPr>
        <w:t xml:space="preserve"> solange nicht zustande kommt, wie noch Sulfit-Ionen in der Lösung vorhanden sind.</w:t>
      </w:r>
      <w:r w:rsidR="00F17523">
        <w:rPr>
          <w:color w:val="auto"/>
        </w:rPr>
        <w:t xml:space="preserve"> </w:t>
      </w:r>
    </w:p>
    <w:p w:rsidR="00F17523" w:rsidRDefault="00F17523" w:rsidP="00A95B7A">
      <w:pPr>
        <w:tabs>
          <w:tab w:val="left" w:pos="1701"/>
          <w:tab w:val="left" w:pos="1985"/>
        </w:tabs>
        <w:ind w:left="1980" w:hanging="1980"/>
        <w:rPr>
          <w:color w:val="auto"/>
        </w:rPr>
      </w:pPr>
      <w:r>
        <w:rPr>
          <w:color w:val="auto"/>
        </w:rPr>
        <w:tab/>
      </w:r>
      <w:r>
        <w:rPr>
          <w:color w:val="auto"/>
        </w:rPr>
        <w:tab/>
        <w:t xml:space="preserve">Reaktion 4 zeigt, dass bei Verdopplung der Konzentration der Iodat-Ionen die Reaktionszeit halbiert. </w:t>
      </w:r>
      <w:r w:rsidR="0052720F">
        <w:rPr>
          <w:color w:val="auto"/>
        </w:rPr>
        <w:t>Iodat-Ionen sind Edukt im geschwindigkeitsbestimmenden Schritt der Reaktion.</w:t>
      </w:r>
      <w:r w:rsidR="00E1093E">
        <w:rPr>
          <w:color w:val="auto"/>
        </w:rPr>
        <w:t xml:space="preserve"> Die Reaktionsgeschwindigkeit ist also proportional zur Konzentration der Iodat-Ionen.</w:t>
      </w:r>
    </w:p>
    <w:p w:rsidR="0052720F" w:rsidRDefault="0052720F" w:rsidP="00A95B7A">
      <w:pPr>
        <w:tabs>
          <w:tab w:val="left" w:pos="1701"/>
          <w:tab w:val="left" w:pos="1985"/>
        </w:tabs>
        <w:ind w:left="1980" w:hanging="1980"/>
        <w:rPr>
          <w:color w:val="auto"/>
        </w:rPr>
      </w:pPr>
      <w:r>
        <w:rPr>
          <w:color w:val="auto"/>
        </w:rPr>
        <w:tab/>
      </w:r>
      <w:r>
        <w:rPr>
          <w:color w:val="auto"/>
        </w:rPr>
        <w:tab/>
        <w:t xml:space="preserve">Reaktion 5 zeigt, dass bei Verdopplung der Iodid-Ionen-Konzentration die Reaktionszeit auf ein Viertel der normalen </w:t>
      </w:r>
      <w:r w:rsidR="00E1093E">
        <w:rPr>
          <w:color w:val="auto"/>
        </w:rPr>
        <w:t>Reaktionszeit absinkt. Die Reaktionsgeschwindigkeit ist also proportional zum Quadrat der Iodid-Ionen.</w:t>
      </w:r>
    </w:p>
    <w:p w:rsidR="00E1093E" w:rsidRDefault="00E1093E" w:rsidP="00A95B7A">
      <w:pPr>
        <w:tabs>
          <w:tab w:val="left" w:pos="1701"/>
          <w:tab w:val="left" w:pos="1985"/>
        </w:tabs>
        <w:ind w:left="1980" w:hanging="1980"/>
        <w:rPr>
          <w:color w:val="auto"/>
        </w:rPr>
      </w:pPr>
      <w:r>
        <w:rPr>
          <w:color w:val="auto"/>
        </w:rPr>
        <w:tab/>
      </w:r>
      <w:r>
        <w:rPr>
          <w:color w:val="auto"/>
        </w:rPr>
        <w:tab/>
        <w:t xml:space="preserve">Reaktion 6 zeigt, dass bei der Verdopplung der Acetat-Ionen die Reaktionsgeschwindigkeit ebenfalls auf ein Viertel der normalen Reaktionszeit sinkt. Ergo ist die Reaktionsgeschwindigkeit ebenfalls proportional zum Quadrat der Acetat-Ionen. </w:t>
      </w:r>
    </w:p>
    <w:p w:rsidR="003047E4" w:rsidRDefault="003047E4" w:rsidP="00A95B7A">
      <w:pPr>
        <w:tabs>
          <w:tab w:val="left" w:pos="1701"/>
          <w:tab w:val="left" w:pos="1985"/>
        </w:tabs>
        <w:ind w:left="1980" w:hanging="1980"/>
        <w:rPr>
          <w:color w:val="auto"/>
        </w:rPr>
      </w:pPr>
      <w:r>
        <w:rPr>
          <w:color w:val="auto"/>
        </w:rPr>
        <w:tab/>
      </w:r>
      <w:r>
        <w:rPr>
          <w:color w:val="auto"/>
        </w:rPr>
        <w:tab/>
        <w:t xml:space="preserve">Reaktion 7 zeigt, dass bei einer Erhöhung der Temperatur </w:t>
      </w:r>
      <w:r w:rsidR="00E355B1">
        <w:rPr>
          <w:color w:val="auto"/>
        </w:rPr>
        <w:t xml:space="preserve">um 10 ° C </w:t>
      </w:r>
      <w:r>
        <w:rPr>
          <w:color w:val="auto"/>
        </w:rPr>
        <w:t xml:space="preserve">die Reaktionsgeschwindigkeit sich fast verdoppelt (RGT-Regel). </w:t>
      </w:r>
    </w:p>
    <w:p w:rsidR="003047E4" w:rsidRDefault="003047E4" w:rsidP="00A95B7A">
      <w:pPr>
        <w:tabs>
          <w:tab w:val="left" w:pos="1701"/>
          <w:tab w:val="left" w:pos="1985"/>
        </w:tabs>
        <w:ind w:left="1980" w:hanging="1980"/>
        <w:rPr>
          <w:color w:val="auto"/>
        </w:rPr>
      </w:pPr>
      <w:r>
        <w:rPr>
          <w:color w:val="auto"/>
        </w:rPr>
        <w:tab/>
      </w:r>
      <w:r>
        <w:rPr>
          <w:color w:val="auto"/>
        </w:rPr>
        <w:tab/>
        <w:t xml:space="preserve">In 8 wird gezeigt, dass sich die Reaktionsgeschwindigkeit ungefähr halbiert, wenn man </w:t>
      </w:r>
      <w:r w:rsidR="00772C22">
        <w:rPr>
          <w:color w:val="auto"/>
        </w:rPr>
        <w:t xml:space="preserve">die Lösung um 10° C abkühlt. </w:t>
      </w:r>
    </w:p>
    <w:p w:rsidR="007212C4" w:rsidRDefault="007212C4" w:rsidP="00A95B7A">
      <w:pPr>
        <w:tabs>
          <w:tab w:val="left" w:pos="1701"/>
          <w:tab w:val="left" w:pos="1985"/>
        </w:tabs>
        <w:ind w:left="1980" w:hanging="1980"/>
        <w:rPr>
          <w:color w:val="auto"/>
          <w:u w:val="single"/>
        </w:rPr>
      </w:pPr>
      <w:r>
        <w:rPr>
          <w:color w:val="auto"/>
        </w:rPr>
        <w:tab/>
      </w:r>
      <w:r>
        <w:rPr>
          <w:color w:val="auto"/>
        </w:rPr>
        <w:tab/>
      </w:r>
      <w:r w:rsidR="004474AC">
        <w:rPr>
          <w:color w:val="auto"/>
        </w:rPr>
        <w:t>Damit ergeben sich die folgenden Zusammenhänge:</w:t>
      </w:r>
      <w:r w:rsidR="004474AC">
        <w:rPr>
          <w:color w:val="auto"/>
          <w:u w:val="single"/>
        </w:rPr>
        <w:t xml:space="preserve"> </w:t>
      </w:r>
    </w:p>
    <w:p w:rsidR="007212C4" w:rsidRDefault="00FC0E46" w:rsidP="00A95B7A">
      <w:pPr>
        <w:tabs>
          <w:tab w:val="left" w:pos="1701"/>
          <w:tab w:val="left" w:pos="1985"/>
        </w:tabs>
        <w:ind w:left="1980" w:hanging="1980"/>
        <w:rPr>
          <w:rFonts w:eastAsiaTheme="minorEastAsia"/>
          <w:color w:val="auto"/>
        </w:rPr>
      </w:pPr>
      <w:r>
        <w:rPr>
          <w:rFonts w:eastAsiaTheme="minorEastAsia"/>
          <w:color w:val="auto"/>
        </w:rPr>
        <w:tab/>
      </w:r>
      <w:r>
        <w:rPr>
          <w:rFonts w:eastAsiaTheme="minorEastAsia"/>
          <w:color w:val="auto"/>
        </w:rPr>
        <w:tab/>
      </w:r>
      <m:oMath>
        <m:r>
          <m:rPr>
            <m:sty m:val="p"/>
          </m:rPr>
          <w:rPr>
            <w:rFonts w:ascii="Cambria Math" w:eastAsiaTheme="minorEastAsia" w:hAnsi="Cambria Math"/>
            <w:color w:val="auto"/>
          </w:rPr>
          <m:t>v= -</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oMath>
    </w:p>
    <w:p w:rsidR="00FC0E46" w:rsidRDefault="00FC0E46" w:rsidP="00A95B7A">
      <w:pPr>
        <w:tabs>
          <w:tab w:val="left" w:pos="1701"/>
          <w:tab w:val="left" w:pos="1985"/>
        </w:tabs>
        <w:ind w:left="1980" w:hanging="1980"/>
        <w:rPr>
          <w:rFonts w:eastAsiaTheme="minorEastAsia"/>
          <w:color w:val="auto"/>
        </w:rPr>
      </w:pPr>
      <w:r>
        <w:rPr>
          <w:rFonts w:eastAsiaTheme="minorEastAsia"/>
          <w:color w:val="auto"/>
        </w:rPr>
        <w:tab/>
      </w:r>
      <w:r>
        <w:rPr>
          <w:rFonts w:eastAsiaTheme="minorEastAsia"/>
          <w:color w:val="auto"/>
        </w:rPr>
        <w:tab/>
      </w:r>
      <m:oMath>
        <m:r>
          <w:rPr>
            <w:rFonts w:ascii="Cambria Math" w:eastAsiaTheme="minorEastAsia" w:hAnsi="Cambria Math"/>
            <w:color w:val="auto"/>
          </w:rPr>
          <m:t>-</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 ~ c </m:t>
        </m:r>
        <m:d>
          <m:dPr>
            <m:ctrlPr>
              <w:rPr>
                <w:rFonts w:ascii="Cambria Math" w:eastAsiaTheme="minorEastAsia" w:hAnsi="Cambria Math"/>
                <w:color w:val="auto"/>
              </w:rPr>
            </m:ctrlPr>
          </m:dPr>
          <m:e>
            <m:r>
              <m:rPr>
                <m:sty m:val="p"/>
              </m:rPr>
              <w:rPr>
                <w:rFonts w:ascii="Cambria Math" w:eastAsiaTheme="minorEastAsia" w:hAnsi="Cambria Math"/>
                <w:color w:val="auto"/>
              </w:rPr>
              <m:t>I</m:t>
            </m:r>
            <m:sSup>
              <m:sSupPr>
                <m:ctrlPr>
                  <w:rPr>
                    <w:rFonts w:ascii="Cambria Math" w:eastAsiaTheme="minorEastAsia" w:hAnsi="Cambria Math"/>
                    <w:color w:val="auto"/>
                  </w:rPr>
                </m:ctrlPr>
              </m:sSupPr>
              <m:e>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3</m:t>
                    </m:r>
                  </m:sub>
                </m:sSub>
              </m:e>
              <m:sup>
                <m:r>
                  <m:rPr>
                    <m:sty m:val="p"/>
                  </m:rPr>
                  <w:rPr>
                    <w:rFonts w:ascii="Cambria Math" w:eastAsiaTheme="minorEastAsia" w:hAnsi="Cambria Math"/>
                    <w:color w:val="auto"/>
                  </w:rPr>
                  <m:t>-</m:t>
                </m:r>
              </m:sup>
            </m:sSup>
          </m:e>
        </m:d>
        <m:r>
          <m:rPr>
            <m:sty m:val="p"/>
          </m:rPr>
          <w:rPr>
            <w:rFonts w:ascii="Cambria Math" w:eastAsiaTheme="minorEastAsia" w:hAnsi="Cambria Math"/>
            <w:color w:val="auto"/>
          </w:rPr>
          <m:t xml:space="preserve"> ;  </m:t>
        </m:r>
        <m:r>
          <w:rPr>
            <w:rFonts w:ascii="Cambria Math" w:eastAsiaTheme="minorEastAsia" w:hAnsi="Cambria Math"/>
            <w:color w:val="auto"/>
          </w:rPr>
          <m:t>-</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 ~ </m:t>
        </m:r>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d>
          <m:dPr>
            <m:ctrlPr>
              <w:rPr>
                <w:rFonts w:ascii="Cambria Math" w:eastAsiaTheme="minorEastAsia" w:hAnsi="Cambria Math"/>
                <w:color w:val="auto"/>
              </w:rPr>
            </m:ctrlPr>
          </m:dPr>
          <m:e>
            <m:sSup>
              <m:sSupPr>
                <m:ctrlPr>
                  <w:rPr>
                    <w:rFonts w:ascii="Cambria Math" w:eastAsiaTheme="minorEastAsia" w:hAnsi="Cambria Math"/>
                    <w:color w:val="auto"/>
                  </w:rPr>
                </m:ctrlPr>
              </m:sSupPr>
              <m:e>
                <m:r>
                  <m:rPr>
                    <m:sty m:val="p"/>
                  </m:rPr>
                  <w:rPr>
                    <w:rFonts w:ascii="Cambria Math" w:eastAsiaTheme="minorEastAsia" w:hAnsi="Cambria Math"/>
                    <w:color w:val="auto"/>
                  </w:rPr>
                  <m:t xml:space="preserve">I </m:t>
                </m:r>
              </m:e>
              <m:sup>
                <m:r>
                  <m:rPr>
                    <m:sty m:val="p"/>
                  </m:rPr>
                  <w:rPr>
                    <w:rFonts w:ascii="Cambria Math" w:eastAsiaTheme="minorEastAsia" w:hAnsi="Cambria Math"/>
                    <w:color w:val="auto"/>
                  </w:rPr>
                  <m:t>-</m:t>
                </m:r>
              </m:sup>
            </m:sSup>
          </m:e>
        </m:d>
        <m:r>
          <m:rPr>
            <m:sty m:val="p"/>
          </m:rPr>
          <w:rPr>
            <w:rFonts w:ascii="Cambria Math" w:eastAsiaTheme="minorEastAsia" w:hAnsi="Cambria Math"/>
            <w:color w:val="auto"/>
          </w:rPr>
          <m:t xml:space="preserve"> ;   </m:t>
        </m:r>
        <m:r>
          <w:rPr>
            <w:rFonts w:ascii="Cambria Math" w:eastAsiaTheme="minorEastAsia" w:hAnsi="Cambria Math"/>
            <w:color w:val="auto"/>
          </w:rPr>
          <m:t>-</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 ~ </m:t>
        </m:r>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3</m:t>
            </m:r>
          </m:sub>
        </m:sSub>
        <m:sSup>
          <m:sSupPr>
            <m:ctrlPr>
              <w:rPr>
                <w:rFonts w:ascii="Cambria Math" w:eastAsiaTheme="minorEastAsia" w:hAnsi="Cambria Math"/>
                <w:color w:val="auto"/>
              </w:rPr>
            </m:ctrlPr>
          </m:sSupPr>
          <m:e>
            <m:r>
              <m:rPr>
                <m:sty m:val="p"/>
              </m:rPr>
              <w:rPr>
                <w:rFonts w:ascii="Cambria Math" w:eastAsiaTheme="minorEastAsia" w:hAnsi="Cambria Math"/>
                <w:color w:val="auto"/>
              </w:rPr>
              <m:t>O</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 xml:space="preserve">)  </m:t>
        </m:r>
      </m:oMath>
    </w:p>
    <w:p w:rsidR="004F2011" w:rsidRPr="00FC0E46" w:rsidRDefault="004474AC" w:rsidP="004F2011">
      <w:pPr>
        <w:tabs>
          <w:tab w:val="left" w:pos="1701"/>
          <w:tab w:val="left" w:pos="1985"/>
        </w:tabs>
        <w:ind w:left="1980" w:hanging="1980"/>
        <w:rPr>
          <w:rFonts w:eastAsiaTheme="minorEastAsia"/>
          <w:color w:val="auto"/>
        </w:rPr>
      </w:pPr>
      <w:r>
        <w:rPr>
          <w:rFonts w:eastAsiaTheme="minorEastAsia"/>
          <w:color w:val="auto"/>
        </w:rPr>
        <w:tab/>
      </w:r>
      <w:r>
        <w:rPr>
          <w:rFonts w:eastAsiaTheme="minorEastAsia"/>
          <w:color w:val="auto"/>
        </w:rPr>
        <w:tab/>
      </w:r>
      <m:oMath>
        <m:r>
          <w:rPr>
            <w:rFonts w:ascii="Cambria Math" w:eastAsiaTheme="minorEastAsia" w:hAnsi="Cambria Math"/>
            <w:color w:val="auto"/>
          </w:rPr>
          <m:t>⇒</m:t>
        </m:r>
        <m:r>
          <m:rPr>
            <m:sty m:val="p"/>
          </m:rPr>
          <w:rPr>
            <w:rFonts w:ascii="Cambria Math" w:eastAsiaTheme="minorEastAsia" w:hAnsi="Cambria Math"/>
            <w:color w:val="auto"/>
          </w:rPr>
          <m:t>v</m:t>
        </m:r>
        <m:r>
          <w:rPr>
            <w:rFonts w:ascii="Cambria Math" w:eastAsiaTheme="minorEastAsia" w:hAnsi="Cambria Math"/>
            <w:color w:val="auto"/>
          </w:rPr>
          <m:t>= -</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=k∙ c </m:t>
        </m:r>
        <m:d>
          <m:dPr>
            <m:ctrlPr>
              <w:rPr>
                <w:rFonts w:ascii="Cambria Math" w:eastAsiaTheme="minorEastAsia" w:hAnsi="Cambria Math"/>
                <w:color w:val="auto"/>
              </w:rPr>
            </m:ctrlPr>
          </m:dPr>
          <m:e>
            <m:r>
              <m:rPr>
                <m:sty m:val="p"/>
              </m:rPr>
              <w:rPr>
                <w:rFonts w:ascii="Cambria Math" w:eastAsiaTheme="minorEastAsia" w:hAnsi="Cambria Math"/>
                <w:color w:val="auto"/>
              </w:rPr>
              <m:t>I</m:t>
            </m:r>
            <m:sSup>
              <m:sSupPr>
                <m:ctrlPr>
                  <w:rPr>
                    <w:rFonts w:ascii="Cambria Math" w:eastAsiaTheme="minorEastAsia" w:hAnsi="Cambria Math"/>
                    <w:color w:val="auto"/>
                  </w:rPr>
                </m:ctrlPr>
              </m:sSupPr>
              <m:e>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3</m:t>
                    </m:r>
                  </m:sub>
                </m:sSub>
              </m:e>
              <m:sup>
                <m:r>
                  <m:rPr>
                    <m:sty m:val="p"/>
                  </m:rPr>
                  <w:rPr>
                    <w:rFonts w:ascii="Cambria Math" w:eastAsiaTheme="minorEastAsia" w:hAnsi="Cambria Math"/>
                    <w:color w:val="auto"/>
                  </w:rPr>
                  <m:t>-</m:t>
                </m:r>
              </m:sup>
            </m:sSup>
          </m:e>
        </m:d>
        <m:r>
          <m:rPr>
            <m:sty m:val="p"/>
          </m:rPr>
          <w:rPr>
            <w:rFonts w:ascii="Cambria Math" w:eastAsiaTheme="minorEastAsia" w:hAnsi="Cambria Math"/>
            <w:color w:val="auto"/>
          </w:rPr>
          <m:t xml:space="preserve">∙ </m:t>
        </m:r>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d>
          <m:dPr>
            <m:ctrlPr>
              <w:rPr>
                <w:rFonts w:ascii="Cambria Math" w:eastAsiaTheme="minorEastAsia" w:hAnsi="Cambria Math"/>
                <w:color w:val="auto"/>
              </w:rPr>
            </m:ctrlPr>
          </m:dPr>
          <m:e>
            <m:sSup>
              <m:sSupPr>
                <m:ctrlPr>
                  <w:rPr>
                    <w:rFonts w:ascii="Cambria Math" w:eastAsiaTheme="minorEastAsia" w:hAnsi="Cambria Math"/>
                    <w:color w:val="auto"/>
                  </w:rPr>
                </m:ctrlPr>
              </m:sSupPr>
              <m:e>
                <m:r>
                  <m:rPr>
                    <m:sty m:val="p"/>
                  </m:rPr>
                  <w:rPr>
                    <w:rFonts w:ascii="Cambria Math" w:eastAsiaTheme="minorEastAsia" w:hAnsi="Cambria Math"/>
                    <w:color w:val="auto"/>
                  </w:rPr>
                  <m:t xml:space="preserve">I </m:t>
                </m:r>
              </m:e>
              <m:sup>
                <m:r>
                  <m:rPr>
                    <m:sty m:val="p"/>
                  </m:rPr>
                  <w:rPr>
                    <w:rFonts w:ascii="Cambria Math" w:eastAsiaTheme="minorEastAsia" w:hAnsi="Cambria Math"/>
                    <w:color w:val="auto"/>
                  </w:rPr>
                  <m:t>-</m:t>
                </m:r>
              </m:sup>
            </m:sSup>
          </m:e>
        </m:d>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3</m:t>
            </m:r>
          </m:sub>
        </m:sSub>
        <m:sSup>
          <m:sSupPr>
            <m:ctrlPr>
              <w:rPr>
                <w:rFonts w:ascii="Cambria Math" w:eastAsiaTheme="minorEastAsia" w:hAnsi="Cambria Math"/>
                <w:color w:val="auto"/>
              </w:rPr>
            </m:ctrlPr>
          </m:sSupPr>
          <m:e>
            <m:r>
              <m:rPr>
                <m:sty m:val="p"/>
              </m:rPr>
              <w:rPr>
                <w:rFonts w:ascii="Cambria Math" w:eastAsiaTheme="minorEastAsia" w:hAnsi="Cambria Math"/>
                <w:color w:val="auto"/>
              </w:rPr>
              <m:t>O</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 xml:space="preserve">) </m:t>
        </m:r>
        <m:r>
          <m:rPr>
            <m:sty m:val="p"/>
          </m:rPr>
          <w:rPr>
            <w:rStyle w:val="Funotenzeichen"/>
            <w:rFonts w:ascii="Cambria Math" w:eastAsiaTheme="minorEastAsia" w:hAnsi="Cambria Math"/>
            <w:color w:val="auto"/>
          </w:rPr>
          <w:footnoteReference w:id="4"/>
        </m:r>
      </m:oMath>
    </w:p>
    <w:p w:rsidR="00DA2C68" w:rsidRPr="00886B9E" w:rsidRDefault="00DA2C68" w:rsidP="00886B9E">
      <w:pPr>
        <w:spacing w:line="276" w:lineRule="auto"/>
        <w:ind w:left="1985" w:hanging="1985"/>
        <w:jc w:val="left"/>
        <w:rPr>
          <w:rFonts w:asciiTheme="majorHAnsi" w:eastAsiaTheme="majorEastAsia" w:hAnsiTheme="majorHAnsi" w:cstheme="majorBidi"/>
          <w:b/>
          <w:bCs/>
          <w:color w:val="auto"/>
          <w:sz w:val="28"/>
          <w:szCs w:val="28"/>
        </w:rPr>
      </w:pPr>
      <w:r w:rsidRPr="00374ABA">
        <w:rPr>
          <w:color w:val="auto"/>
        </w:rPr>
        <w:t>Literatur:</w:t>
      </w:r>
      <w:r w:rsidRPr="00374ABA">
        <w:rPr>
          <w:color w:val="auto"/>
        </w:rPr>
        <w:tab/>
      </w:r>
      <w:r w:rsidR="00886B9E" w:rsidRPr="00886B9E">
        <w:rPr>
          <w:rFonts w:asciiTheme="majorHAnsi" w:hAnsiTheme="majorHAnsi"/>
          <w:color w:val="auto"/>
        </w:rPr>
        <w:t>H. Böhlan, et al., Chemische Schulexperimente Band 3: Allgemeine, physikalische und analytische Chemie- Chemie und Umwelt, Volk und Wissen Verlag, 1. Auflage, 2002, S. 99-101.</w:t>
      </w:r>
    </w:p>
    <w:p w:rsidR="00DA2C68" w:rsidRPr="00374ABA" w:rsidRDefault="00DA2C68" w:rsidP="00DA2C68">
      <w:pPr>
        <w:tabs>
          <w:tab w:val="left" w:pos="1701"/>
          <w:tab w:val="left" w:pos="1985"/>
        </w:tabs>
        <w:ind w:left="1980" w:hanging="1980"/>
        <w:rPr>
          <w:color w:val="auto"/>
        </w:rPr>
      </w:pPr>
    </w:p>
    <w:p w:rsidR="00DA2C68" w:rsidRPr="00374ABA" w:rsidRDefault="001B2994" w:rsidP="00D93CC8">
      <w:pPr>
        <w:tabs>
          <w:tab w:val="left" w:pos="1701"/>
          <w:tab w:val="left" w:pos="1985"/>
        </w:tabs>
        <w:rPr>
          <w:rFonts w:eastAsiaTheme="minorEastAsia"/>
          <w:color w:val="auto"/>
        </w:rPr>
      </w:pPr>
      <w:r>
        <w:rPr>
          <w:color w:val="auto"/>
        </w:rPr>
      </w:r>
      <w:r>
        <w:rPr>
          <w:color w:val="auto"/>
        </w:rPr>
        <w:pict>
          <v:shape id="_x0000_s1175" type="#_x0000_t202" style="width:462.45pt;height:188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5">
              <w:txbxContent>
                <w:p w:rsidR="0010096F" w:rsidRDefault="0010096F" w:rsidP="00DA2C68">
                  <w:pPr>
                    <w:rPr>
                      <w:color w:val="auto"/>
                    </w:rPr>
                  </w:pPr>
                  <w:r>
                    <w:rPr>
                      <w:color w:val="auto"/>
                    </w:rPr>
                    <w:t xml:space="preserve">Dieser Versuch eignet sich eher für den Abschluss der Einheit zur Kinetik, da er sehr viel voraussetzt. Es ist sehr wahrscheinlich, dass einige SuS bei der Menge an Reaktionen den Überblick über das eigentliche Ziel (nämlich das Aufstellen des Geschwindigkeitsgesetzes) verlieren. Sie müssen deshalb mehrfach hieran erinnert werden. Die Auswertung sollte im Plenum oder in Gruppen stattfinden, damit sich die SuS gegenseitig helfen können. </w:t>
                  </w:r>
                </w:p>
                <w:p w:rsidR="0010096F" w:rsidRPr="00374ABA" w:rsidRDefault="0010096F" w:rsidP="00DA2C68">
                  <w:pPr>
                    <w:rPr>
                      <w:color w:val="auto"/>
                    </w:rPr>
                  </w:pPr>
                  <w:r>
                    <w:rPr>
                      <w:color w:val="auto"/>
                    </w:rPr>
                    <w:t>Der Versuch ist gut dafür geeignet, mehrere einzeln erarbeitete Themen, wie die Temperaturabhängigkeit und die Konzentrationsabhängigkeit der Reaktionsgeschwindigkeit und das hiermit ve</w:t>
                  </w:r>
                  <w:r w:rsidR="006B0072">
                    <w:rPr>
                      <w:color w:val="auto"/>
                    </w:rPr>
                    <w:t>rbundene Geschwindigkeitsgesetz</w:t>
                  </w:r>
                  <w:r>
                    <w:rPr>
                      <w:color w:val="auto"/>
                    </w:rPr>
                    <w:t xml:space="preserve"> in einen Zusammenhang zu bringen. Dies könnte helfen, die Geschwindigkeitsgesetze den SuS verständlicher zu machen.</w:t>
                  </w:r>
                </w:p>
              </w:txbxContent>
            </v:textbox>
            <w10:anchorlock/>
          </v:shape>
        </w:pict>
      </w:r>
    </w:p>
    <w:p w:rsidR="00E97F1D" w:rsidRDefault="001B2994" w:rsidP="00E97F1D">
      <w:pPr>
        <w:pStyle w:val="berschrift2"/>
        <w:rPr>
          <w:color w:val="auto"/>
        </w:rPr>
      </w:pPr>
      <w:r>
        <w:rPr>
          <w:noProof/>
          <w:color w:val="auto"/>
          <w:lang w:eastAsia="de-DE"/>
        </w:rPr>
        <w:pict>
          <v:shape id="_x0000_s1163" type="#_x0000_t202" style="position:absolute;left:0;text-align:left;margin-left:2.4pt;margin-top:52.1pt;width:462.45pt;height:252pt;z-index:251792384;mso-width-relative:margin;mso-height-relative:margin" fillcolor="white [3201]" strokecolor="#4bacc6 [3208]" strokeweight="1pt">
            <v:stroke dashstyle="dash"/>
            <v:shadow color="#868686"/>
            <v:textbox style="mso-next-textbox:#_x0000_s1163">
              <w:txbxContent>
                <w:p w:rsidR="0010096F" w:rsidRDefault="0010096F" w:rsidP="00E97F1D">
                  <w:pPr>
                    <w:rPr>
                      <w:color w:val="auto"/>
                    </w:rPr>
                  </w:pPr>
                  <w:r>
                    <w:rPr>
                      <w:color w:val="auto"/>
                    </w:rPr>
                    <w:t>Bei diesem Versuch geht es darum, die Geschwindigkeit einer Reaktion bei unterschiedlicher Konzentration der Edukte und bei unterschiedlichen Temperaturen zu untersuchen. Da diese Sachverhalte sowohl in einem Versuchsdurchgang als auch unabhängig voneinander erarbeitet werden können, unterteile ich im Folgenden den Versuch in zwei Teile. Teil a) beschäftigt sich mit der Konzentrationsabhängigkeit, Teil b) mit der Temperaturabhängigkeit. Hierzu wäre es auch denkbar, dass zunächst ein Versuchsteil vorgegeben und erarbeitet wird, während die Untersuchung des zweiten Teils von den SuS selbst entwickelt werden soll.</w:t>
                  </w:r>
                </w:p>
                <w:p w:rsidR="0010096F" w:rsidRPr="00374ABA" w:rsidRDefault="0010096F" w:rsidP="00E97F1D">
                  <w:pPr>
                    <w:rPr>
                      <w:color w:val="auto"/>
                    </w:rPr>
                  </w:pPr>
                  <w:r>
                    <w:rPr>
                      <w:color w:val="auto"/>
                    </w:rPr>
                    <w:t xml:space="preserve">Zum Verständnis dieses Versuchs sollten die SuS bereits Redoxreaktionen kennen. Es wäre wünschenswert, dass sie Kaliumpermanganat an dieser Stelle schon kennen und die verschiedenen Oxidationszahlen bereits zuordnen können, um das Ergebnis der Reaktion vorauszusehen. Dies ist insofern wichtig, da die Reaktion als solche nicht im Vordergrund steht und sich die Auswertung vor allem auf die Reaktionsgeschwindigkeiten konzentrieren soll. </w:t>
                  </w:r>
                </w:p>
              </w:txbxContent>
            </v:textbox>
            <w10:wrap type="square"/>
          </v:shape>
        </w:pict>
      </w:r>
      <w:bookmarkStart w:id="5" w:name="_Toc364183817"/>
      <w:r w:rsidR="00D462FB">
        <w:rPr>
          <w:color w:val="auto"/>
        </w:rPr>
        <w:t>V 2</w:t>
      </w:r>
      <w:r w:rsidR="00E97F1D" w:rsidRPr="00374ABA">
        <w:rPr>
          <w:color w:val="auto"/>
        </w:rPr>
        <w:t xml:space="preserve"> – </w:t>
      </w:r>
      <w:r w:rsidR="00E97F1D">
        <w:rPr>
          <w:color w:val="auto"/>
        </w:rPr>
        <w:t>Abhängigkeit der Reaktionsgeschwindigkeit von der Konzentration und der Temperatur bei der Reaktion von Kaliumpermanganat mit Oxalsäure in Lösung</w:t>
      </w:r>
      <w:bookmarkEnd w:id="5"/>
    </w:p>
    <w:p w:rsidR="00E97F1D" w:rsidRPr="00374ABA" w:rsidRDefault="00E97F1D" w:rsidP="00E97F1D">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97F1D" w:rsidRPr="00374ABA" w:rsidTr="00E97F1D">
        <w:tc>
          <w:tcPr>
            <w:tcW w:w="9322" w:type="dxa"/>
            <w:gridSpan w:val="9"/>
            <w:tcBorders>
              <w:bottom w:val="single" w:sz="8" w:space="0" w:color="4F81BD"/>
            </w:tcBorders>
            <w:shd w:val="clear" w:color="auto" w:fill="4F81BD"/>
            <w:vAlign w:val="center"/>
          </w:tcPr>
          <w:p w:rsidR="00E97F1D" w:rsidRPr="00374ABA" w:rsidRDefault="00E97F1D" w:rsidP="00E97F1D">
            <w:pPr>
              <w:spacing w:after="0"/>
              <w:jc w:val="center"/>
              <w:rPr>
                <w:b/>
                <w:bCs/>
                <w:color w:val="auto"/>
              </w:rPr>
            </w:pPr>
            <w:r w:rsidRPr="00374ABA">
              <w:rPr>
                <w:b/>
                <w:bCs/>
                <w:color w:val="auto"/>
              </w:rPr>
              <w:t>Gefahrenstoffe</w:t>
            </w:r>
          </w:p>
        </w:tc>
      </w:tr>
      <w:tr w:rsidR="00E97F1D" w:rsidRPr="00374ABA" w:rsidTr="00E97F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97F1D" w:rsidRPr="00374ABA" w:rsidRDefault="00E97F1D" w:rsidP="00E97F1D">
            <w:pPr>
              <w:spacing w:after="0" w:line="276" w:lineRule="auto"/>
              <w:jc w:val="center"/>
              <w:rPr>
                <w:b/>
                <w:bCs/>
                <w:color w:val="auto"/>
              </w:rPr>
            </w:pPr>
            <w:r>
              <w:rPr>
                <w:color w:val="auto"/>
                <w:sz w:val="20"/>
              </w:rPr>
              <w:t>Kaliumpermanganat</w:t>
            </w:r>
          </w:p>
        </w:tc>
        <w:tc>
          <w:tcPr>
            <w:tcW w:w="3177" w:type="dxa"/>
            <w:gridSpan w:val="3"/>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color w:val="auto"/>
                <w:sz w:val="20"/>
              </w:rPr>
              <w:t xml:space="preserve">H: </w:t>
            </w:r>
            <w:r w:rsidR="00A674D7">
              <w:t>272- 302- 410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97F1D" w:rsidRPr="00374ABA" w:rsidRDefault="00E97F1D" w:rsidP="00E97F1D">
            <w:pPr>
              <w:spacing w:after="0"/>
              <w:jc w:val="center"/>
              <w:rPr>
                <w:color w:val="auto"/>
              </w:rPr>
            </w:pPr>
            <w:r w:rsidRPr="00374ABA">
              <w:rPr>
                <w:color w:val="auto"/>
                <w:sz w:val="20"/>
              </w:rPr>
              <w:t xml:space="preserve">P: </w:t>
            </w:r>
            <w:r w:rsidR="00A674D7">
              <w:t>210-273</w:t>
            </w:r>
          </w:p>
        </w:tc>
      </w:tr>
      <w:tr w:rsidR="00E97F1D" w:rsidRPr="00374ABA" w:rsidTr="00E97F1D">
        <w:trPr>
          <w:trHeight w:val="434"/>
        </w:trPr>
        <w:tc>
          <w:tcPr>
            <w:tcW w:w="3027" w:type="dxa"/>
            <w:gridSpan w:val="3"/>
            <w:tcBorders>
              <w:top w:val="single" w:sz="8" w:space="0" w:color="4F81BD"/>
              <w:bottom w:val="single" w:sz="8" w:space="0" w:color="4F81BD"/>
            </w:tcBorders>
            <w:shd w:val="clear" w:color="auto" w:fill="auto"/>
            <w:vAlign w:val="center"/>
          </w:tcPr>
          <w:p w:rsidR="00E97F1D" w:rsidRPr="00374ABA" w:rsidRDefault="00E97F1D" w:rsidP="00E97F1D">
            <w:pPr>
              <w:spacing w:after="0" w:line="276" w:lineRule="auto"/>
              <w:jc w:val="center"/>
              <w:rPr>
                <w:bCs/>
                <w:color w:val="auto"/>
                <w:sz w:val="20"/>
              </w:rPr>
            </w:pPr>
            <w:r>
              <w:rPr>
                <w:color w:val="auto"/>
                <w:sz w:val="20"/>
                <w:szCs w:val="20"/>
              </w:rPr>
              <w:t>Oxalsäure</w:t>
            </w:r>
          </w:p>
        </w:tc>
        <w:tc>
          <w:tcPr>
            <w:tcW w:w="3177" w:type="dxa"/>
            <w:gridSpan w:val="3"/>
            <w:tcBorders>
              <w:top w:val="single" w:sz="8" w:space="0" w:color="4F81BD"/>
              <w:bottom w:val="single" w:sz="8" w:space="0" w:color="4F81BD"/>
            </w:tcBorders>
            <w:shd w:val="clear" w:color="auto" w:fill="auto"/>
            <w:vAlign w:val="center"/>
          </w:tcPr>
          <w:p w:rsidR="00E97F1D" w:rsidRPr="00374ABA" w:rsidRDefault="00E97F1D" w:rsidP="00E97F1D">
            <w:pPr>
              <w:pStyle w:val="Beschriftung"/>
              <w:spacing w:after="0"/>
              <w:jc w:val="center"/>
              <w:rPr>
                <w:sz w:val="20"/>
              </w:rPr>
            </w:pPr>
            <w:r w:rsidRPr="00374ABA">
              <w:rPr>
                <w:sz w:val="20"/>
              </w:rPr>
              <w:t xml:space="preserve">H: </w:t>
            </w:r>
            <w:r w:rsidR="00A674D7">
              <w:rPr>
                <w:sz w:val="20"/>
              </w:rPr>
              <w:t>302- 312- 318</w:t>
            </w:r>
          </w:p>
        </w:tc>
        <w:tc>
          <w:tcPr>
            <w:tcW w:w="3118" w:type="dxa"/>
            <w:gridSpan w:val="3"/>
            <w:tcBorders>
              <w:top w:val="single" w:sz="8" w:space="0" w:color="4F81BD"/>
              <w:bottom w:val="single" w:sz="8" w:space="0" w:color="4F81BD"/>
            </w:tcBorders>
            <w:shd w:val="clear" w:color="auto" w:fill="auto"/>
            <w:vAlign w:val="center"/>
          </w:tcPr>
          <w:p w:rsidR="00E97F1D" w:rsidRPr="00374ABA" w:rsidRDefault="00E97F1D" w:rsidP="00E97F1D">
            <w:pPr>
              <w:pStyle w:val="Beschriftung"/>
              <w:spacing w:after="0"/>
              <w:jc w:val="center"/>
              <w:rPr>
                <w:sz w:val="20"/>
              </w:rPr>
            </w:pPr>
            <w:r w:rsidRPr="00374ABA">
              <w:rPr>
                <w:sz w:val="20"/>
              </w:rPr>
              <w:t xml:space="preserve">P: </w:t>
            </w:r>
            <w:r w:rsidR="00A674D7">
              <w:t>280- 264a- 301+ 312- 305+ 351+ 338</w:t>
            </w:r>
          </w:p>
        </w:tc>
      </w:tr>
      <w:tr w:rsidR="00E97F1D" w:rsidRPr="00374ABA" w:rsidTr="00E97F1D">
        <w:trPr>
          <w:trHeight w:val="434"/>
        </w:trPr>
        <w:tc>
          <w:tcPr>
            <w:tcW w:w="3027" w:type="dxa"/>
            <w:gridSpan w:val="3"/>
            <w:tcBorders>
              <w:top w:val="single" w:sz="8" w:space="0" w:color="4F81BD"/>
              <w:bottom w:val="single" w:sz="8" w:space="0" w:color="4F81BD"/>
            </w:tcBorders>
            <w:shd w:val="clear" w:color="auto" w:fill="auto"/>
            <w:vAlign w:val="center"/>
          </w:tcPr>
          <w:p w:rsidR="00E97F1D" w:rsidRDefault="00E97F1D" w:rsidP="00E97F1D">
            <w:pPr>
              <w:spacing w:after="0" w:line="276" w:lineRule="auto"/>
              <w:jc w:val="center"/>
              <w:rPr>
                <w:color w:val="auto"/>
                <w:sz w:val="20"/>
                <w:szCs w:val="20"/>
              </w:rPr>
            </w:pPr>
            <w:r>
              <w:rPr>
                <w:color w:val="auto"/>
                <w:sz w:val="20"/>
                <w:szCs w:val="20"/>
              </w:rPr>
              <w:t>Schwefelsäure</w:t>
            </w:r>
          </w:p>
        </w:tc>
        <w:tc>
          <w:tcPr>
            <w:tcW w:w="3177" w:type="dxa"/>
            <w:gridSpan w:val="3"/>
            <w:tcBorders>
              <w:top w:val="single" w:sz="8" w:space="0" w:color="4F81BD"/>
              <w:bottom w:val="single" w:sz="8" w:space="0" w:color="4F81BD"/>
            </w:tcBorders>
            <w:shd w:val="clear" w:color="auto" w:fill="auto"/>
            <w:vAlign w:val="center"/>
          </w:tcPr>
          <w:p w:rsidR="00E97F1D" w:rsidRPr="00374ABA" w:rsidRDefault="006B0072" w:rsidP="00E97F1D">
            <w:pPr>
              <w:pStyle w:val="Beschriftung"/>
              <w:spacing w:after="0"/>
              <w:jc w:val="center"/>
              <w:rPr>
                <w:sz w:val="20"/>
              </w:rPr>
            </w:pPr>
            <w:r>
              <w:rPr>
                <w:sz w:val="20"/>
              </w:rPr>
              <w:t>H: 314-290</w:t>
            </w:r>
          </w:p>
        </w:tc>
        <w:tc>
          <w:tcPr>
            <w:tcW w:w="3118" w:type="dxa"/>
            <w:gridSpan w:val="3"/>
            <w:tcBorders>
              <w:top w:val="single" w:sz="8" w:space="0" w:color="4F81BD"/>
              <w:bottom w:val="single" w:sz="8" w:space="0" w:color="4F81BD"/>
            </w:tcBorders>
            <w:shd w:val="clear" w:color="auto" w:fill="auto"/>
            <w:vAlign w:val="center"/>
          </w:tcPr>
          <w:p w:rsidR="00E97F1D" w:rsidRPr="00374ABA" w:rsidRDefault="006B0072" w:rsidP="00E97F1D">
            <w:pPr>
              <w:pStyle w:val="Beschriftung"/>
              <w:spacing w:after="0"/>
              <w:jc w:val="center"/>
              <w:rPr>
                <w:sz w:val="20"/>
              </w:rPr>
            </w:pPr>
            <w:r>
              <w:rPr>
                <w:sz w:val="20"/>
              </w:rPr>
              <w:t>P: 280- 301+330+331- 305+351+338- 309+310</w:t>
            </w:r>
          </w:p>
        </w:tc>
      </w:tr>
      <w:tr w:rsidR="00E97F1D" w:rsidRPr="00374ABA" w:rsidTr="00E97F1D">
        <w:tc>
          <w:tcPr>
            <w:tcW w:w="1009" w:type="dxa"/>
            <w:tcBorders>
              <w:top w:val="single" w:sz="8" w:space="0" w:color="4F81BD"/>
              <w:left w:val="single" w:sz="8" w:space="0" w:color="4F81BD"/>
              <w:bottom w:val="single" w:sz="8" w:space="0" w:color="4F81BD"/>
            </w:tcBorders>
            <w:shd w:val="clear" w:color="auto" w:fill="auto"/>
            <w:vAlign w:val="center"/>
          </w:tcPr>
          <w:p w:rsidR="00E97F1D" w:rsidRPr="00374ABA" w:rsidRDefault="00E97F1D" w:rsidP="00E97F1D">
            <w:pPr>
              <w:spacing w:after="0"/>
              <w:jc w:val="center"/>
              <w:rPr>
                <w:b/>
                <w:bCs/>
                <w:color w:val="auto"/>
              </w:rPr>
            </w:pPr>
            <w:r w:rsidRPr="00374ABA">
              <w:rPr>
                <w:b/>
                <w:noProof/>
                <w:color w:val="auto"/>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1905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11175" cy="511175"/>
                  <wp:effectExtent l="19050" t="0" r="3175"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97F1D" w:rsidRPr="00374ABA" w:rsidRDefault="00E97F1D" w:rsidP="00E97F1D">
            <w:pPr>
              <w:spacing w:after="0"/>
              <w:jc w:val="center"/>
              <w:rPr>
                <w:color w:val="auto"/>
              </w:rPr>
            </w:pPr>
            <w:r w:rsidRPr="00374ABA">
              <w:rPr>
                <w:noProof/>
                <w:color w:val="auto"/>
                <w:lang w:eastAsia="de-DE"/>
              </w:rPr>
              <w:drawing>
                <wp:inline distT="0" distB="0" distL="0" distR="0">
                  <wp:extent cx="504190" cy="504190"/>
                  <wp:effectExtent l="1905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E97F1D" w:rsidRPr="00374ABA" w:rsidRDefault="00E97F1D" w:rsidP="00E97F1D">
      <w:pPr>
        <w:tabs>
          <w:tab w:val="left" w:pos="1701"/>
          <w:tab w:val="left" w:pos="1985"/>
        </w:tabs>
        <w:ind w:left="1980" w:hanging="1980"/>
        <w:rPr>
          <w:color w:val="auto"/>
        </w:rPr>
      </w:pPr>
    </w:p>
    <w:p w:rsidR="00E97F1D" w:rsidRDefault="00E97F1D" w:rsidP="00E97F1D">
      <w:pPr>
        <w:tabs>
          <w:tab w:val="left" w:pos="1701"/>
          <w:tab w:val="left" w:pos="1985"/>
        </w:tabs>
        <w:ind w:left="1980" w:hanging="1980"/>
        <w:rPr>
          <w:color w:val="auto"/>
        </w:rPr>
      </w:pPr>
      <w:r w:rsidRPr="00374ABA">
        <w:rPr>
          <w:color w:val="auto"/>
        </w:rPr>
        <w:t xml:space="preserve">Materialien: </w:t>
      </w:r>
      <w:r w:rsidRPr="00374ABA">
        <w:rPr>
          <w:color w:val="auto"/>
        </w:rPr>
        <w:tab/>
      </w:r>
      <w:r w:rsidRPr="00374ABA">
        <w:rPr>
          <w:color w:val="auto"/>
        </w:rPr>
        <w:tab/>
      </w:r>
      <w:r>
        <w:rPr>
          <w:color w:val="auto"/>
        </w:rPr>
        <w:t>3 Messkolben (V= 500 mL), Messzylinder (V= 500 mL), 3 Messzylinder (V= 50 mL)</w:t>
      </w:r>
      <w:r w:rsidR="00301030">
        <w:rPr>
          <w:color w:val="auto"/>
        </w:rPr>
        <w:t xml:space="preserve">, </w:t>
      </w:r>
      <w:r w:rsidR="00B10A8C">
        <w:rPr>
          <w:color w:val="auto"/>
        </w:rPr>
        <w:t xml:space="preserve">Stoppuhr, </w:t>
      </w:r>
      <w:r w:rsidR="00301030">
        <w:rPr>
          <w:color w:val="auto"/>
        </w:rPr>
        <w:t>ggf. Overheadprojektor</w:t>
      </w:r>
    </w:p>
    <w:p w:rsidR="00E97F1D" w:rsidRDefault="00E97F1D" w:rsidP="00E97F1D">
      <w:pPr>
        <w:tabs>
          <w:tab w:val="left" w:pos="1701"/>
          <w:tab w:val="left" w:pos="1985"/>
        </w:tabs>
        <w:ind w:left="1980" w:hanging="1980"/>
        <w:rPr>
          <w:color w:val="auto"/>
        </w:rPr>
      </w:pPr>
      <w:r>
        <w:rPr>
          <w:color w:val="auto"/>
        </w:rPr>
        <w:tab/>
      </w:r>
      <w:r>
        <w:rPr>
          <w:color w:val="auto"/>
        </w:rPr>
        <w:tab/>
        <w:t>für a): 3 Bechergläser (V=800 mL)</w:t>
      </w:r>
      <w:r w:rsidR="00301030">
        <w:rPr>
          <w:color w:val="auto"/>
        </w:rPr>
        <w:t xml:space="preserve"> </w:t>
      </w:r>
    </w:p>
    <w:p w:rsidR="00E97F1D" w:rsidRPr="00374ABA" w:rsidRDefault="00E97F1D" w:rsidP="00E97F1D">
      <w:pPr>
        <w:tabs>
          <w:tab w:val="left" w:pos="1701"/>
          <w:tab w:val="left" w:pos="1985"/>
        </w:tabs>
        <w:ind w:left="1980" w:hanging="1980"/>
        <w:rPr>
          <w:color w:val="auto"/>
        </w:rPr>
      </w:pPr>
      <w:r>
        <w:rPr>
          <w:color w:val="auto"/>
        </w:rPr>
        <w:tab/>
      </w:r>
      <w:r>
        <w:rPr>
          <w:color w:val="auto"/>
        </w:rPr>
        <w:tab/>
        <w:t>für b): 3 Bechergläser (V= 800 mL)</w:t>
      </w:r>
      <w:r w:rsidR="00301030">
        <w:rPr>
          <w:color w:val="auto"/>
        </w:rPr>
        <w:t>, Thermometer, Heizplatte, Plastikschüssel</w:t>
      </w:r>
    </w:p>
    <w:p w:rsidR="00E97F1D" w:rsidRDefault="00E97F1D" w:rsidP="00E97F1D">
      <w:pPr>
        <w:tabs>
          <w:tab w:val="left" w:pos="1701"/>
          <w:tab w:val="left" w:pos="1985"/>
        </w:tabs>
        <w:ind w:left="1980" w:hanging="1980"/>
        <w:rPr>
          <w:color w:val="auto"/>
        </w:rPr>
      </w:pPr>
      <w:r w:rsidRPr="00374ABA">
        <w:rPr>
          <w:color w:val="auto"/>
        </w:rPr>
        <w:t>Chemikalien:</w:t>
      </w:r>
      <w:r w:rsidRPr="00374ABA">
        <w:rPr>
          <w:color w:val="auto"/>
        </w:rPr>
        <w:tab/>
      </w:r>
      <w:r w:rsidRPr="00374ABA">
        <w:rPr>
          <w:color w:val="auto"/>
        </w:rPr>
        <w:tab/>
      </w:r>
      <w:r>
        <w:rPr>
          <w:color w:val="auto"/>
        </w:rPr>
        <w:t>Kaliumpermanganat, Oxalsäure, Schwefelsäure (konzentriert)</w:t>
      </w:r>
    </w:p>
    <w:p w:rsidR="00301030" w:rsidRPr="00374ABA" w:rsidRDefault="00301030" w:rsidP="00E97F1D">
      <w:pPr>
        <w:tabs>
          <w:tab w:val="left" w:pos="1701"/>
          <w:tab w:val="left" w:pos="1985"/>
        </w:tabs>
        <w:ind w:left="1980" w:hanging="1980"/>
        <w:rPr>
          <w:color w:val="auto"/>
        </w:rPr>
      </w:pPr>
      <w:r>
        <w:rPr>
          <w:color w:val="auto"/>
        </w:rPr>
        <w:tab/>
      </w:r>
      <w:r>
        <w:rPr>
          <w:color w:val="auto"/>
        </w:rPr>
        <w:tab/>
        <w:t>für b) Eis</w:t>
      </w:r>
    </w:p>
    <w:p w:rsidR="00E97F1D" w:rsidRDefault="00E97F1D" w:rsidP="00E97F1D">
      <w:pPr>
        <w:tabs>
          <w:tab w:val="left" w:pos="1701"/>
          <w:tab w:val="left" w:pos="1985"/>
        </w:tabs>
        <w:ind w:left="1980" w:hanging="1980"/>
        <w:rPr>
          <w:color w:val="auto"/>
        </w:rPr>
      </w:pPr>
      <w:r w:rsidRPr="00374ABA">
        <w:rPr>
          <w:color w:val="auto"/>
        </w:rPr>
        <w:t xml:space="preserve">Durchführung: </w:t>
      </w:r>
      <w:r w:rsidRPr="00374ABA">
        <w:rPr>
          <w:color w:val="auto"/>
        </w:rPr>
        <w:tab/>
      </w:r>
      <w:r w:rsidRPr="00374ABA">
        <w:rPr>
          <w:color w:val="auto"/>
        </w:rPr>
        <w:tab/>
      </w:r>
      <w:r w:rsidRPr="00374ABA">
        <w:rPr>
          <w:color w:val="auto"/>
        </w:rPr>
        <w:tab/>
      </w:r>
      <w:r>
        <w:rPr>
          <w:color w:val="auto"/>
        </w:rPr>
        <w:t>Vorbereitung</w:t>
      </w:r>
      <w:r w:rsidR="00301030">
        <w:rPr>
          <w:color w:val="auto"/>
        </w:rPr>
        <w:t xml:space="preserve"> (sollte aus Zeitgründen vor der Stunde vorgenommen werden)</w:t>
      </w:r>
      <w:r>
        <w:rPr>
          <w:color w:val="auto"/>
        </w:rPr>
        <w:t>:</w:t>
      </w:r>
    </w:p>
    <w:p w:rsidR="00E97F1D" w:rsidRDefault="00E97F1D" w:rsidP="00E97F1D">
      <w:pPr>
        <w:tabs>
          <w:tab w:val="left" w:pos="1701"/>
          <w:tab w:val="left" w:pos="1985"/>
        </w:tabs>
        <w:ind w:left="1980" w:hanging="1980"/>
        <w:rPr>
          <w:color w:val="auto"/>
        </w:rPr>
      </w:pPr>
      <w:r>
        <w:rPr>
          <w:color w:val="auto"/>
        </w:rPr>
        <w:tab/>
      </w:r>
      <w:r>
        <w:rPr>
          <w:color w:val="auto"/>
        </w:rPr>
        <w:tab/>
        <w:t>Zunächst werden drei Lösungen mit den gebrauchten Stoffen angesetzt. Hierzu wird die in Tabelle 2.</w:t>
      </w:r>
      <w:r w:rsidR="00301030">
        <w:rPr>
          <w:color w:val="auto"/>
        </w:rPr>
        <w:t>1 beschriebene Menge des Stoffes eingewogen und im Messkolben auf 500 mL aufgefüllt. Bei der Schwefelsäure sollten zunächst 100 mL Wasser mit der Säure versetzt werden und erst nach abkühlen sollte weiteres Wasser hinzugegeben werden.</w:t>
      </w:r>
    </w:p>
    <w:tbl>
      <w:tblPr>
        <w:tblStyle w:val="Tabellenraster"/>
        <w:tblW w:w="0" w:type="auto"/>
        <w:tblInd w:w="1980" w:type="dxa"/>
        <w:tblLook w:val="04A0" w:firstRow="1" w:lastRow="0" w:firstColumn="1" w:lastColumn="0" w:noHBand="0" w:noVBand="1"/>
      </w:tblPr>
      <w:tblGrid>
        <w:gridCol w:w="2437"/>
        <w:gridCol w:w="3629"/>
      </w:tblGrid>
      <w:tr w:rsidR="00E97F1D" w:rsidTr="00E97F1D">
        <w:tc>
          <w:tcPr>
            <w:tcW w:w="2437" w:type="dxa"/>
          </w:tcPr>
          <w:p w:rsidR="00E97F1D" w:rsidRDefault="00E97F1D" w:rsidP="00E97F1D">
            <w:pPr>
              <w:tabs>
                <w:tab w:val="left" w:pos="1701"/>
                <w:tab w:val="left" w:pos="1985"/>
              </w:tabs>
              <w:rPr>
                <w:color w:val="auto"/>
              </w:rPr>
            </w:pPr>
            <w:r>
              <w:rPr>
                <w:color w:val="auto"/>
              </w:rPr>
              <w:t>Stoff</w:t>
            </w:r>
          </w:p>
        </w:tc>
        <w:tc>
          <w:tcPr>
            <w:tcW w:w="3629" w:type="dxa"/>
          </w:tcPr>
          <w:p w:rsidR="00E97F1D" w:rsidRDefault="00E97F1D" w:rsidP="00E97F1D">
            <w:pPr>
              <w:tabs>
                <w:tab w:val="left" w:pos="1701"/>
                <w:tab w:val="left" w:pos="1985"/>
              </w:tabs>
              <w:rPr>
                <w:color w:val="auto"/>
              </w:rPr>
            </w:pPr>
            <w:r>
              <w:rPr>
                <w:color w:val="auto"/>
              </w:rPr>
              <w:t>Masse/ Volumen des Stoffes</w:t>
            </w:r>
          </w:p>
        </w:tc>
      </w:tr>
      <w:tr w:rsidR="00E97F1D" w:rsidTr="00E97F1D">
        <w:tc>
          <w:tcPr>
            <w:tcW w:w="2437" w:type="dxa"/>
          </w:tcPr>
          <w:p w:rsidR="00E97F1D" w:rsidRDefault="00E97F1D" w:rsidP="00E97F1D">
            <w:pPr>
              <w:tabs>
                <w:tab w:val="left" w:pos="1701"/>
                <w:tab w:val="left" w:pos="1985"/>
              </w:tabs>
              <w:rPr>
                <w:color w:val="auto"/>
              </w:rPr>
            </w:pPr>
            <w:r>
              <w:rPr>
                <w:color w:val="auto"/>
              </w:rPr>
              <w:t>Kaliumpermanganat</w:t>
            </w:r>
          </w:p>
        </w:tc>
        <w:tc>
          <w:tcPr>
            <w:tcW w:w="3629" w:type="dxa"/>
          </w:tcPr>
          <w:p w:rsidR="00E97F1D" w:rsidRPr="00E97F1D" w:rsidRDefault="00E97F1D" w:rsidP="00E97F1D">
            <w:pPr>
              <w:tabs>
                <w:tab w:val="left" w:pos="1701"/>
                <w:tab w:val="left" w:pos="1985"/>
              </w:tabs>
              <w:rPr>
                <w:color w:val="auto"/>
              </w:rPr>
            </w:pPr>
            <w:r>
              <w:rPr>
                <w:color w:val="auto"/>
              </w:rPr>
              <w:t>m(KMnO</w:t>
            </w:r>
            <w:r>
              <w:rPr>
                <w:color w:val="auto"/>
                <w:vertAlign w:val="subscript"/>
              </w:rPr>
              <w:t>4</w:t>
            </w:r>
            <w:r>
              <w:rPr>
                <w:color w:val="auto"/>
              </w:rPr>
              <w:t>) = 3 g</w:t>
            </w:r>
          </w:p>
        </w:tc>
      </w:tr>
      <w:tr w:rsidR="00E97F1D" w:rsidTr="00E97F1D">
        <w:tc>
          <w:tcPr>
            <w:tcW w:w="2437" w:type="dxa"/>
          </w:tcPr>
          <w:p w:rsidR="00E97F1D" w:rsidRDefault="00E97F1D" w:rsidP="00E97F1D">
            <w:pPr>
              <w:tabs>
                <w:tab w:val="left" w:pos="1701"/>
                <w:tab w:val="left" w:pos="1985"/>
              </w:tabs>
              <w:rPr>
                <w:color w:val="auto"/>
              </w:rPr>
            </w:pPr>
            <w:r>
              <w:rPr>
                <w:color w:val="auto"/>
              </w:rPr>
              <w:t>Oxalsäure</w:t>
            </w:r>
          </w:p>
        </w:tc>
        <w:tc>
          <w:tcPr>
            <w:tcW w:w="3629" w:type="dxa"/>
          </w:tcPr>
          <w:p w:rsidR="00E97F1D" w:rsidRPr="00E97F1D" w:rsidRDefault="00E97F1D" w:rsidP="00E97F1D">
            <w:pPr>
              <w:tabs>
                <w:tab w:val="left" w:pos="1701"/>
                <w:tab w:val="left" w:pos="1985"/>
              </w:tabs>
              <w:rPr>
                <w:color w:val="auto"/>
              </w:rPr>
            </w:pPr>
            <w:r>
              <w:rPr>
                <w:color w:val="auto"/>
              </w:rPr>
              <w:t>m(C</w:t>
            </w:r>
            <w:r>
              <w:rPr>
                <w:color w:val="auto"/>
                <w:vertAlign w:val="subscript"/>
              </w:rPr>
              <w:t>2</w:t>
            </w:r>
            <w:r>
              <w:rPr>
                <w:color w:val="auto"/>
              </w:rPr>
              <w:t>H</w:t>
            </w:r>
            <w:r>
              <w:rPr>
                <w:color w:val="auto"/>
                <w:vertAlign w:val="subscript"/>
              </w:rPr>
              <w:t>2</w:t>
            </w:r>
            <w:r>
              <w:rPr>
                <w:color w:val="auto"/>
              </w:rPr>
              <w:t>O</w:t>
            </w:r>
            <w:r>
              <w:rPr>
                <w:color w:val="auto"/>
                <w:vertAlign w:val="subscript"/>
              </w:rPr>
              <w:t>4</w:t>
            </w:r>
            <w:r>
              <w:rPr>
                <w:color w:val="auto"/>
              </w:rPr>
              <w:t>) = 31,5 g</w:t>
            </w:r>
          </w:p>
        </w:tc>
      </w:tr>
      <w:tr w:rsidR="00E97F1D" w:rsidTr="00E97F1D">
        <w:tc>
          <w:tcPr>
            <w:tcW w:w="2437" w:type="dxa"/>
          </w:tcPr>
          <w:p w:rsidR="00E97F1D" w:rsidRDefault="00E97F1D" w:rsidP="00E97F1D">
            <w:pPr>
              <w:tabs>
                <w:tab w:val="left" w:pos="1701"/>
                <w:tab w:val="left" w:pos="1985"/>
              </w:tabs>
              <w:rPr>
                <w:color w:val="auto"/>
              </w:rPr>
            </w:pPr>
            <w:r>
              <w:rPr>
                <w:color w:val="auto"/>
              </w:rPr>
              <w:t>Schwefelsäure</w:t>
            </w:r>
          </w:p>
        </w:tc>
        <w:tc>
          <w:tcPr>
            <w:tcW w:w="3629" w:type="dxa"/>
          </w:tcPr>
          <w:p w:rsidR="00E97F1D" w:rsidRPr="00E97F1D" w:rsidRDefault="00E97F1D" w:rsidP="00E97F1D">
            <w:pPr>
              <w:tabs>
                <w:tab w:val="left" w:pos="1701"/>
                <w:tab w:val="left" w:pos="1985"/>
              </w:tabs>
              <w:rPr>
                <w:color w:val="auto"/>
              </w:rPr>
            </w:pPr>
            <w:r>
              <w:rPr>
                <w:color w:val="auto"/>
              </w:rPr>
              <w:t>V(H</w:t>
            </w:r>
            <w:r>
              <w:rPr>
                <w:color w:val="auto"/>
                <w:vertAlign w:val="subscript"/>
              </w:rPr>
              <w:t>2</w:t>
            </w:r>
            <w:r>
              <w:rPr>
                <w:color w:val="auto"/>
              </w:rPr>
              <w:t>SO</w:t>
            </w:r>
            <w:r>
              <w:rPr>
                <w:color w:val="auto"/>
                <w:vertAlign w:val="subscript"/>
              </w:rPr>
              <w:t>4</w:t>
            </w:r>
            <w:r>
              <w:rPr>
                <w:color w:val="auto"/>
              </w:rPr>
              <w:t>) = 125 mL</w:t>
            </w:r>
          </w:p>
        </w:tc>
      </w:tr>
    </w:tbl>
    <w:p w:rsidR="00E97F1D" w:rsidRDefault="00E97F1D" w:rsidP="00E97F1D">
      <w:pPr>
        <w:tabs>
          <w:tab w:val="left" w:pos="1701"/>
          <w:tab w:val="left" w:pos="1985"/>
        </w:tabs>
        <w:ind w:left="1980" w:hanging="1980"/>
        <w:rPr>
          <w:color w:val="auto"/>
          <w:sz w:val="18"/>
          <w:szCs w:val="18"/>
        </w:rPr>
      </w:pPr>
      <w:r w:rsidRPr="00374ABA">
        <w:rPr>
          <w:color w:val="auto"/>
        </w:rPr>
        <w:t xml:space="preserve"> </w:t>
      </w:r>
      <w:r w:rsidR="00301030">
        <w:rPr>
          <w:color w:val="auto"/>
        </w:rPr>
        <w:tab/>
      </w:r>
      <w:r w:rsidR="00301030">
        <w:rPr>
          <w:color w:val="auto"/>
        </w:rPr>
        <w:tab/>
      </w:r>
      <w:r w:rsidR="00301030">
        <w:rPr>
          <w:color w:val="auto"/>
          <w:sz w:val="18"/>
          <w:szCs w:val="18"/>
        </w:rPr>
        <w:t>Tabelle 2.1 Einwaagen der Stoffe zur Herstellung von 500 mL Lösung</w:t>
      </w:r>
    </w:p>
    <w:p w:rsidR="00BB5509" w:rsidRPr="00BB5509" w:rsidRDefault="00BB5509" w:rsidP="00E97F1D">
      <w:pPr>
        <w:tabs>
          <w:tab w:val="left" w:pos="1701"/>
          <w:tab w:val="left" w:pos="1985"/>
        </w:tabs>
        <w:ind w:left="1980" w:hanging="1980"/>
        <w:rPr>
          <w:color w:val="auto"/>
        </w:rPr>
      </w:pPr>
      <w:r>
        <w:rPr>
          <w:color w:val="auto"/>
        </w:rPr>
        <w:tab/>
      </w:r>
      <w:r>
        <w:rPr>
          <w:color w:val="auto"/>
        </w:rPr>
        <w:tab/>
        <w:t>Anmerkung: Wird dieser Versuch</w:t>
      </w:r>
      <w:r w:rsidR="006B0072">
        <w:rPr>
          <w:color w:val="auto"/>
        </w:rPr>
        <w:t>,</w:t>
      </w:r>
      <w:r>
        <w:rPr>
          <w:color w:val="auto"/>
        </w:rPr>
        <w:t xml:space="preserve"> wie hier empfohlen</w:t>
      </w:r>
      <w:r w:rsidR="006B0072">
        <w:rPr>
          <w:color w:val="auto"/>
        </w:rPr>
        <w:t>,</w:t>
      </w:r>
      <w:r>
        <w:rPr>
          <w:color w:val="auto"/>
        </w:rPr>
        <w:t xml:space="preserve"> als Lehrerversuch durchgeführt, so sollte man mindestens zwei Messungen machen, um den SuS einerseits klar zu machen, dass ihre Ergebnisse fehlerbehaftet sind und um zu zeigen, dass man um die Genauigkeit zu erhöhen den Mittelwert aus mehreren Messungen bildet.</w:t>
      </w:r>
    </w:p>
    <w:p w:rsidR="00301030" w:rsidRPr="00301030" w:rsidRDefault="00301030" w:rsidP="00E97F1D">
      <w:pPr>
        <w:tabs>
          <w:tab w:val="left" w:pos="1701"/>
          <w:tab w:val="left" w:pos="1985"/>
        </w:tabs>
        <w:ind w:left="1980" w:hanging="1980"/>
        <w:rPr>
          <w:color w:val="auto"/>
          <w:u w:val="single"/>
        </w:rPr>
      </w:pPr>
      <w:r>
        <w:rPr>
          <w:color w:val="auto"/>
        </w:rPr>
        <w:tab/>
      </w:r>
      <w:r>
        <w:rPr>
          <w:color w:val="auto"/>
        </w:rPr>
        <w:tab/>
      </w:r>
      <w:r w:rsidRPr="00301030">
        <w:rPr>
          <w:color w:val="auto"/>
          <w:u w:val="single"/>
        </w:rPr>
        <w:t>Durchführung Teil a):</w:t>
      </w:r>
    </w:p>
    <w:p w:rsidR="00301030" w:rsidRDefault="00301030" w:rsidP="00E97F1D">
      <w:pPr>
        <w:tabs>
          <w:tab w:val="left" w:pos="1701"/>
          <w:tab w:val="left" w:pos="1985"/>
        </w:tabs>
        <w:ind w:left="1980" w:hanging="1980"/>
        <w:rPr>
          <w:color w:val="auto"/>
        </w:rPr>
      </w:pPr>
      <w:r>
        <w:rPr>
          <w:color w:val="auto"/>
        </w:rPr>
        <w:tab/>
      </w:r>
      <w:r>
        <w:rPr>
          <w:color w:val="auto"/>
        </w:rPr>
        <w:tab/>
        <w:t xml:space="preserve">In drei Bechergläsern werden jeweils 25 mL der Oxalsäure-Lösung mit 50 mL der Schwefelsäurelösung gemischt. Nun wird die Lösung in einem der Bechergläser mit 250 mL destilliertem Wasser verdünnt, eine andere mit 500 mL destilliertem Wasser. Die dritte Lösung behält die Anfangskonzentration bei. </w:t>
      </w:r>
    </w:p>
    <w:p w:rsidR="00B10A8C" w:rsidRDefault="00B10A8C" w:rsidP="00E97F1D">
      <w:pPr>
        <w:tabs>
          <w:tab w:val="left" w:pos="1701"/>
          <w:tab w:val="left" w:pos="1985"/>
        </w:tabs>
        <w:ind w:left="1980" w:hanging="1980"/>
        <w:rPr>
          <w:color w:val="auto"/>
        </w:rPr>
      </w:pPr>
      <w:r>
        <w:rPr>
          <w:color w:val="auto"/>
        </w:rPr>
        <w:tab/>
      </w:r>
      <w:r>
        <w:rPr>
          <w:color w:val="auto"/>
        </w:rPr>
        <w:tab/>
        <w:t xml:space="preserve">Nun werden je drei Messzylinder mit jeweils 20 mL Kaliumpermanganat-Lösung gefüllt. Die drei Säure-Lösungen werden nun </w:t>
      </w:r>
      <w:r>
        <w:rPr>
          <w:b/>
          <w:i/>
          <w:color w:val="auto"/>
        </w:rPr>
        <w:t>gleichzeitig</w:t>
      </w:r>
      <w:r>
        <w:rPr>
          <w:caps/>
          <w:color w:val="auto"/>
        </w:rPr>
        <w:t xml:space="preserve"> </w:t>
      </w:r>
      <w:r>
        <w:rPr>
          <w:color w:val="auto"/>
        </w:rPr>
        <w:t xml:space="preserve">mit der Kaliumpermanganat-Lösung versetzt und die Zeit bis zur Entfärbung gemessen und dokumentiert. Die Entfärbung wird besonders deutlich, wenn die Bechergläser auf den Overheadprojektor gestellt werden. </w:t>
      </w:r>
    </w:p>
    <w:p w:rsidR="00B10A8C" w:rsidRDefault="00B10A8C" w:rsidP="00E97F1D">
      <w:pPr>
        <w:tabs>
          <w:tab w:val="left" w:pos="1701"/>
          <w:tab w:val="left" w:pos="1985"/>
        </w:tabs>
        <w:ind w:left="1980" w:hanging="1980"/>
        <w:rPr>
          <w:color w:val="auto"/>
          <w:u w:val="single"/>
        </w:rPr>
      </w:pPr>
      <w:r>
        <w:rPr>
          <w:color w:val="auto"/>
        </w:rPr>
        <w:tab/>
      </w:r>
      <w:r>
        <w:rPr>
          <w:color w:val="auto"/>
        </w:rPr>
        <w:tab/>
      </w:r>
      <w:r w:rsidRPr="00B10A8C">
        <w:rPr>
          <w:color w:val="auto"/>
          <w:u w:val="single"/>
        </w:rPr>
        <w:t>Durchführung Teil b</w:t>
      </w:r>
    </w:p>
    <w:p w:rsidR="00BB5509" w:rsidRPr="00B10A8C" w:rsidRDefault="00B10A8C" w:rsidP="00BB5509">
      <w:pPr>
        <w:tabs>
          <w:tab w:val="left" w:pos="1701"/>
          <w:tab w:val="left" w:pos="1985"/>
        </w:tabs>
        <w:ind w:left="1980" w:hanging="1980"/>
        <w:rPr>
          <w:color w:val="auto"/>
        </w:rPr>
      </w:pPr>
      <w:r>
        <w:rPr>
          <w:color w:val="auto"/>
        </w:rPr>
        <w:tab/>
      </w:r>
      <w:r>
        <w:rPr>
          <w:color w:val="auto"/>
        </w:rPr>
        <w:tab/>
        <w:t xml:space="preserve">In 3 Bechergläsern wird ein Gemisch von jeweils 25 mL Oxalsäure-Lösung und 50 mL der Schwefelsäure-Lösung sowie 250 mL destilliertem Wasser hergestellt. Man erwärmt nun ein Becherglas um 20 °C und kühlt ein anderes um 20 °C ab. Das dritte bleibt als Referenzprobe bei Raumtemperatur. Wenn die drei Lösungen die gewünschte Temperatur haben, gibt man wieder gleichzeitig jeweils 20 mL Kaliumpermanganat-Lösung hinzu und stoppt die Zeit bis zur Entfärbung. </w:t>
      </w:r>
    </w:p>
    <w:p w:rsidR="006A7871" w:rsidRDefault="00E97F1D" w:rsidP="00E97F1D">
      <w:pPr>
        <w:tabs>
          <w:tab w:val="left" w:pos="1701"/>
          <w:tab w:val="left" w:pos="1985"/>
        </w:tabs>
        <w:ind w:left="1980" w:hanging="1980"/>
        <w:rPr>
          <w:color w:val="auto"/>
        </w:rPr>
      </w:pPr>
      <w:r w:rsidRPr="00374ABA">
        <w:rPr>
          <w:color w:val="auto"/>
        </w:rPr>
        <w:t>Beobachtung:</w:t>
      </w:r>
      <w:r w:rsidRPr="00374ABA">
        <w:rPr>
          <w:color w:val="auto"/>
        </w:rPr>
        <w:tab/>
      </w:r>
      <w:r w:rsidRPr="00374ABA">
        <w:rPr>
          <w:color w:val="auto"/>
        </w:rPr>
        <w:tab/>
      </w:r>
      <w:r w:rsidRPr="00374ABA">
        <w:rPr>
          <w:color w:val="auto"/>
        </w:rPr>
        <w:tab/>
      </w:r>
      <w:r w:rsidR="006A7871">
        <w:rPr>
          <w:color w:val="auto"/>
        </w:rPr>
        <w:t>Bei Zugabe der Kaliumpermanganat-Lösung färben sich alle Lösungen lila. Nach einiger Zeit entfärben sich die Lösungen, wofür sie jedoch unterschiedlich lange brauchen.</w:t>
      </w:r>
    </w:p>
    <w:tbl>
      <w:tblPr>
        <w:tblStyle w:val="Tabellenraster"/>
        <w:tblW w:w="0" w:type="auto"/>
        <w:tblInd w:w="1980" w:type="dxa"/>
        <w:tblLook w:val="04A0" w:firstRow="1" w:lastRow="0" w:firstColumn="1" w:lastColumn="0" w:noHBand="0" w:noVBand="1"/>
      </w:tblPr>
      <w:tblGrid>
        <w:gridCol w:w="3212"/>
        <w:gridCol w:w="2048"/>
        <w:gridCol w:w="2048"/>
      </w:tblGrid>
      <w:tr w:rsidR="00A667C9" w:rsidTr="00A667C9">
        <w:tc>
          <w:tcPr>
            <w:tcW w:w="3212" w:type="dxa"/>
          </w:tcPr>
          <w:p w:rsidR="00A667C9" w:rsidRDefault="00A667C9" w:rsidP="006A7871">
            <w:pPr>
              <w:tabs>
                <w:tab w:val="left" w:pos="1701"/>
                <w:tab w:val="left" w:pos="1985"/>
              </w:tabs>
              <w:rPr>
                <w:color w:val="auto"/>
              </w:rPr>
            </w:pPr>
            <w:r>
              <w:rPr>
                <w:color w:val="auto"/>
              </w:rPr>
              <w:t>c(KMnO</w:t>
            </w:r>
            <w:r>
              <w:rPr>
                <w:color w:val="auto"/>
                <w:vertAlign w:val="subscript"/>
              </w:rPr>
              <w:t>4</w:t>
            </w:r>
            <w:r>
              <w:rPr>
                <w:color w:val="auto"/>
              </w:rPr>
              <w:t>) in der Lösung in mmol/L</w:t>
            </w:r>
          </w:p>
        </w:tc>
        <w:tc>
          <w:tcPr>
            <w:tcW w:w="2048" w:type="dxa"/>
          </w:tcPr>
          <w:p w:rsidR="00A667C9" w:rsidRDefault="00A667C9" w:rsidP="00E97F1D">
            <w:pPr>
              <w:tabs>
                <w:tab w:val="left" w:pos="1701"/>
                <w:tab w:val="left" w:pos="1985"/>
              </w:tabs>
              <w:rPr>
                <w:color w:val="auto"/>
              </w:rPr>
            </w:pPr>
            <w:r>
              <w:rPr>
                <w:color w:val="auto"/>
              </w:rPr>
              <w:t>Temperatur der Lösung in ° C</w:t>
            </w:r>
          </w:p>
        </w:tc>
        <w:tc>
          <w:tcPr>
            <w:tcW w:w="2048" w:type="dxa"/>
          </w:tcPr>
          <w:p w:rsidR="00A667C9" w:rsidRDefault="00A667C9" w:rsidP="00E97F1D">
            <w:pPr>
              <w:tabs>
                <w:tab w:val="left" w:pos="1701"/>
                <w:tab w:val="left" w:pos="1985"/>
              </w:tabs>
              <w:rPr>
                <w:color w:val="auto"/>
              </w:rPr>
            </w:pPr>
            <w:r>
              <w:rPr>
                <w:color w:val="auto"/>
              </w:rPr>
              <w:t>Zeit bis zum Farbumschlag</w:t>
            </w:r>
            <w:r w:rsidR="00615608">
              <w:rPr>
                <w:color w:val="auto"/>
              </w:rPr>
              <w:t xml:space="preserve"> in Sekunden</w:t>
            </w:r>
          </w:p>
        </w:tc>
      </w:tr>
      <w:tr w:rsidR="00615608" w:rsidTr="00BB5509">
        <w:tc>
          <w:tcPr>
            <w:tcW w:w="7308" w:type="dxa"/>
            <w:gridSpan w:val="3"/>
          </w:tcPr>
          <w:p w:rsidR="00615608" w:rsidRDefault="00615608" w:rsidP="00E97F1D">
            <w:pPr>
              <w:tabs>
                <w:tab w:val="left" w:pos="1701"/>
                <w:tab w:val="left" w:pos="1985"/>
              </w:tabs>
              <w:rPr>
                <w:color w:val="auto"/>
              </w:rPr>
            </w:pPr>
            <w:r>
              <w:rPr>
                <w:color w:val="auto"/>
              </w:rPr>
              <w:t>Versuchsteil a)</w:t>
            </w:r>
          </w:p>
        </w:tc>
      </w:tr>
      <w:tr w:rsidR="00A667C9" w:rsidTr="00A667C9">
        <w:tc>
          <w:tcPr>
            <w:tcW w:w="3212" w:type="dxa"/>
          </w:tcPr>
          <w:p w:rsidR="00A667C9" w:rsidRDefault="00A667C9" w:rsidP="00E97F1D">
            <w:pPr>
              <w:tabs>
                <w:tab w:val="left" w:pos="1701"/>
                <w:tab w:val="left" w:pos="1985"/>
              </w:tabs>
              <w:rPr>
                <w:color w:val="auto"/>
              </w:rPr>
            </w:pPr>
            <w:r>
              <w:rPr>
                <w:color w:val="auto"/>
              </w:rPr>
              <w:t>8</w:t>
            </w:r>
          </w:p>
        </w:tc>
        <w:tc>
          <w:tcPr>
            <w:tcW w:w="2048" w:type="dxa"/>
          </w:tcPr>
          <w:p w:rsidR="00A667C9" w:rsidRDefault="00A667C9" w:rsidP="00E97F1D">
            <w:pPr>
              <w:tabs>
                <w:tab w:val="left" w:pos="1701"/>
                <w:tab w:val="left" w:pos="1985"/>
              </w:tabs>
              <w:rPr>
                <w:color w:val="auto"/>
              </w:rPr>
            </w:pPr>
            <w:r>
              <w:rPr>
                <w:color w:val="auto"/>
              </w:rPr>
              <w:t>24</w:t>
            </w:r>
          </w:p>
        </w:tc>
        <w:tc>
          <w:tcPr>
            <w:tcW w:w="2048" w:type="dxa"/>
          </w:tcPr>
          <w:p w:rsidR="00A667C9" w:rsidRDefault="00615608" w:rsidP="00E97F1D">
            <w:pPr>
              <w:tabs>
                <w:tab w:val="left" w:pos="1701"/>
                <w:tab w:val="left" w:pos="1985"/>
              </w:tabs>
              <w:rPr>
                <w:color w:val="auto"/>
              </w:rPr>
            </w:pPr>
            <w:r>
              <w:rPr>
                <w:color w:val="auto"/>
              </w:rPr>
              <w:t xml:space="preserve">52,2 </w:t>
            </w:r>
          </w:p>
        </w:tc>
      </w:tr>
      <w:tr w:rsidR="00A667C9" w:rsidTr="00A667C9">
        <w:tc>
          <w:tcPr>
            <w:tcW w:w="3212" w:type="dxa"/>
          </w:tcPr>
          <w:p w:rsidR="00A667C9" w:rsidRDefault="00A667C9" w:rsidP="00E97F1D">
            <w:pPr>
              <w:tabs>
                <w:tab w:val="left" w:pos="1701"/>
                <w:tab w:val="left" w:pos="1985"/>
              </w:tabs>
              <w:rPr>
                <w:color w:val="auto"/>
              </w:rPr>
            </w:pPr>
            <w:r>
              <w:rPr>
                <w:color w:val="auto"/>
              </w:rPr>
              <w:t>2</w:t>
            </w:r>
          </w:p>
        </w:tc>
        <w:tc>
          <w:tcPr>
            <w:tcW w:w="2048" w:type="dxa"/>
          </w:tcPr>
          <w:p w:rsidR="00A667C9" w:rsidRDefault="00A667C9" w:rsidP="00E97F1D">
            <w:pPr>
              <w:tabs>
                <w:tab w:val="left" w:pos="1701"/>
                <w:tab w:val="left" w:pos="1985"/>
              </w:tabs>
              <w:rPr>
                <w:color w:val="auto"/>
              </w:rPr>
            </w:pPr>
            <w:r>
              <w:rPr>
                <w:color w:val="auto"/>
              </w:rPr>
              <w:t>24</w:t>
            </w:r>
          </w:p>
        </w:tc>
        <w:tc>
          <w:tcPr>
            <w:tcW w:w="2048" w:type="dxa"/>
          </w:tcPr>
          <w:p w:rsidR="00A667C9" w:rsidRDefault="00615608" w:rsidP="00E97F1D">
            <w:pPr>
              <w:tabs>
                <w:tab w:val="left" w:pos="1701"/>
                <w:tab w:val="left" w:pos="1985"/>
              </w:tabs>
              <w:rPr>
                <w:color w:val="auto"/>
              </w:rPr>
            </w:pPr>
            <w:r>
              <w:rPr>
                <w:color w:val="auto"/>
              </w:rPr>
              <w:t xml:space="preserve">247 </w:t>
            </w:r>
          </w:p>
        </w:tc>
      </w:tr>
      <w:tr w:rsidR="00A667C9" w:rsidTr="00A667C9">
        <w:tc>
          <w:tcPr>
            <w:tcW w:w="3212" w:type="dxa"/>
          </w:tcPr>
          <w:p w:rsidR="00A667C9" w:rsidRDefault="00A667C9" w:rsidP="00E97F1D">
            <w:pPr>
              <w:tabs>
                <w:tab w:val="left" w:pos="1701"/>
                <w:tab w:val="left" w:pos="1985"/>
              </w:tabs>
              <w:rPr>
                <w:color w:val="auto"/>
              </w:rPr>
            </w:pPr>
            <w:r>
              <w:rPr>
                <w:color w:val="auto"/>
              </w:rPr>
              <w:t>1</w:t>
            </w:r>
          </w:p>
        </w:tc>
        <w:tc>
          <w:tcPr>
            <w:tcW w:w="2048" w:type="dxa"/>
          </w:tcPr>
          <w:p w:rsidR="00A667C9" w:rsidRDefault="00A667C9" w:rsidP="00E97F1D">
            <w:pPr>
              <w:tabs>
                <w:tab w:val="left" w:pos="1701"/>
                <w:tab w:val="left" w:pos="1985"/>
              </w:tabs>
              <w:rPr>
                <w:color w:val="auto"/>
              </w:rPr>
            </w:pPr>
            <w:r>
              <w:rPr>
                <w:color w:val="auto"/>
              </w:rPr>
              <w:t>24</w:t>
            </w:r>
          </w:p>
        </w:tc>
        <w:tc>
          <w:tcPr>
            <w:tcW w:w="2048" w:type="dxa"/>
          </w:tcPr>
          <w:p w:rsidR="00A667C9" w:rsidRDefault="00615608" w:rsidP="00E97F1D">
            <w:pPr>
              <w:tabs>
                <w:tab w:val="left" w:pos="1701"/>
                <w:tab w:val="left" w:pos="1985"/>
              </w:tabs>
              <w:rPr>
                <w:color w:val="auto"/>
              </w:rPr>
            </w:pPr>
            <w:r>
              <w:rPr>
                <w:color w:val="auto"/>
              </w:rPr>
              <w:t>467</w:t>
            </w:r>
          </w:p>
        </w:tc>
      </w:tr>
      <w:tr w:rsidR="00615608" w:rsidTr="00BB5509">
        <w:tc>
          <w:tcPr>
            <w:tcW w:w="7308" w:type="dxa"/>
            <w:gridSpan w:val="3"/>
          </w:tcPr>
          <w:p w:rsidR="00615608" w:rsidRDefault="00615608" w:rsidP="00E97F1D">
            <w:pPr>
              <w:tabs>
                <w:tab w:val="left" w:pos="1701"/>
                <w:tab w:val="left" w:pos="1985"/>
              </w:tabs>
              <w:rPr>
                <w:color w:val="auto"/>
              </w:rPr>
            </w:pPr>
            <w:r>
              <w:rPr>
                <w:color w:val="auto"/>
              </w:rPr>
              <w:t>Versuchsteil b)</w:t>
            </w:r>
          </w:p>
        </w:tc>
      </w:tr>
      <w:tr w:rsidR="00A667C9" w:rsidTr="00A667C9">
        <w:tc>
          <w:tcPr>
            <w:tcW w:w="3212" w:type="dxa"/>
          </w:tcPr>
          <w:p w:rsidR="00A667C9" w:rsidRDefault="00A667C9" w:rsidP="00E97F1D">
            <w:pPr>
              <w:tabs>
                <w:tab w:val="left" w:pos="1701"/>
                <w:tab w:val="left" w:pos="1985"/>
              </w:tabs>
              <w:rPr>
                <w:color w:val="auto"/>
              </w:rPr>
            </w:pPr>
            <w:r>
              <w:rPr>
                <w:color w:val="auto"/>
              </w:rPr>
              <w:t>2</w:t>
            </w:r>
          </w:p>
        </w:tc>
        <w:tc>
          <w:tcPr>
            <w:tcW w:w="2048" w:type="dxa"/>
          </w:tcPr>
          <w:p w:rsidR="00A667C9" w:rsidRDefault="00A667C9" w:rsidP="00E97F1D">
            <w:pPr>
              <w:tabs>
                <w:tab w:val="left" w:pos="1701"/>
                <w:tab w:val="left" w:pos="1985"/>
              </w:tabs>
              <w:rPr>
                <w:color w:val="auto"/>
              </w:rPr>
            </w:pPr>
            <w:r>
              <w:rPr>
                <w:color w:val="auto"/>
              </w:rPr>
              <w:t>24</w:t>
            </w:r>
          </w:p>
        </w:tc>
        <w:tc>
          <w:tcPr>
            <w:tcW w:w="2048" w:type="dxa"/>
          </w:tcPr>
          <w:p w:rsidR="00A667C9" w:rsidRDefault="00615608" w:rsidP="00E97F1D">
            <w:pPr>
              <w:tabs>
                <w:tab w:val="left" w:pos="1701"/>
                <w:tab w:val="left" w:pos="1985"/>
              </w:tabs>
              <w:rPr>
                <w:color w:val="auto"/>
              </w:rPr>
            </w:pPr>
            <w:r>
              <w:rPr>
                <w:color w:val="auto"/>
              </w:rPr>
              <w:t>302</w:t>
            </w:r>
          </w:p>
        </w:tc>
      </w:tr>
      <w:tr w:rsidR="00A667C9" w:rsidTr="00A667C9">
        <w:tc>
          <w:tcPr>
            <w:tcW w:w="3212" w:type="dxa"/>
          </w:tcPr>
          <w:p w:rsidR="00A667C9" w:rsidRDefault="00A667C9" w:rsidP="00E97F1D">
            <w:pPr>
              <w:tabs>
                <w:tab w:val="left" w:pos="1701"/>
                <w:tab w:val="left" w:pos="1985"/>
              </w:tabs>
              <w:rPr>
                <w:color w:val="auto"/>
              </w:rPr>
            </w:pPr>
            <w:r>
              <w:rPr>
                <w:color w:val="auto"/>
              </w:rPr>
              <w:t>2</w:t>
            </w:r>
          </w:p>
        </w:tc>
        <w:tc>
          <w:tcPr>
            <w:tcW w:w="2048" w:type="dxa"/>
          </w:tcPr>
          <w:p w:rsidR="00A667C9" w:rsidRDefault="00A667C9" w:rsidP="00E97F1D">
            <w:pPr>
              <w:tabs>
                <w:tab w:val="left" w:pos="1701"/>
                <w:tab w:val="left" w:pos="1985"/>
              </w:tabs>
              <w:rPr>
                <w:color w:val="auto"/>
              </w:rPr>
            </w:pPr>
            <w:r>
              <w:rPr>
                <w:color w:val="auto"/>
              </w:rPr>
              <w:t>4</w:t>
            </w:r>
          </w:p>
        </w:tc>
        <w:tc>
          <w:tcPr>
            <w:tcW w:w="2048" w:type="dxa"/>
          </w:tcPr>
          <w:p w:rsidR="00A667C9" w:rsidRDefault="00615608" w:rsidP="00E97F1D">
            <w:pPr>
              <w:tabs>
                <w:tab w:val="left" w:pos="1701"/>
                <w:tab w:val="left" w:pos="1985"/>
              </w:tabs>
              <w:rPr>
                <w:color w:val="auto"/>
              </w:rPr>
            </w:pPr>
            <w:r>
              <w:rPr>
                <w:color w:val="auto"/>
              </w:rPr>
              <w:t>1530</w:t>
            </w:r>
          </w:p>
        </w:tc>
      </w:tr>
      <w:tr w:rsidR="00A667C9" w:rsidTr="00A667C9">
        <w:tc>
          <w:tcPr>
            <w:tcW w:w="3212" w:type="dxa"/>
          </w:tcPr>
          <w:p w:rsidR="00A667C9" w:rsidRDefault="00A667C9" w:rsidP="00E97F1D">
            <w:pPr>
              <w:tabs>
                <w:tab w:val="left" w:pos="1701"/>
                <w:tab w:val="left" w:pos="1985"/>
              </w:tabs>
              <w:rPr>
                <w:color w:val="auto"/>
              </w:rPr>
            </w:pPr>
            <w:r>
              <w:rPr>
                <w:color w:val="auto"/>
              </w:rPr>
              <w:t>2</w:t>
            </w:r>
          </w:p>
        </w:tc>
        <w:tc>
          <w:tcPr>
            <w:tcW w:w="2048" w:type="dxa"/>
          </w:tcPr>
          <w:p w:rsidR="00A667C9" w:rsidRDefault="006044E3" w:rsidP="00E97F1D">
            <w:pPr>
              <w:tabs>
                <w:tab w:val="left" w:pos="1701"/>
                <w:tab w:val="left" w:pos="1985"/>
              </w:tabs>
              <w:rPr>
                <w:color w:val="auto"/>
              </w:rPr>
            </w:pPr>
            <w:r>
              <w:rPr>
                <w:color w:val="auto"/>
              </w:rPr>
              <w:t>4</w:t>
            </w:r>
            <w:r w:rsidR="00A667C9">
              <w:rPr>
                <w:color w:val="auto"/>
              </w:rPr>
              <w:t>4</w:t>
            </w:r>
          </w:p>
        </w:tc>
        <w:tc>
          <w:tcPr>
            <w:tcW w:w="2048" w:type="dxa"/>
          </w:tcPr>
          <w:p w:rsidR="00A667C9" w:rsidRDefault="00615608" w:rsidP="00E97F1D">
            <w:pPr>
              <w:tabs>
                <w:tab w:val="left" w:pos="1701"/>
                <w:tab w:val="left" w:pos="1985"/>
              </w:tabs>
              <w:rPr>
                <w:color w:val="auto"/>
              </w:rPr>
            </w:pPr>
            <w:r>
              <w:rPr>
                <w:color w:val="auto"/>
              </w:rPr>
              <w:t>51</w:t>
            </w:r>
          </w:p>
        </w:tc>
      </w:tr>
    </w:tbl>
    <w:p w:rsidR="00E97F1D" w:rsidRDefault="00615608" w:rsidP="00E97F1D">
      <w:pPr>
        <w:tabs>
          <w:tab w:val="left" w:pos="1701"/>
          <w:tab w:val="left" w:pos="1985"/>
        </w:tabs>
        <w:ind w:left="1980" w:hanging="1980"/>
        <w:rPr>
          <w:color w:val="auto"/>
        </w:rPr>
      </w:pPr>
      <w:r>
        <w:rPr>
          <w:color w:val="auto"/>
        </w:rPr>
        <w:tab/>
      </w:r>
      <w:r>
        <w:rPr>
          <w:color w:val="auto"/>
        </w:rPr>
        <w:tab/>
      </w:r>
      <w:r>
        <w:rPr>
          <w:color w:val="auto"/>
          <w:sz w:val="18"/>
          <w:szCs w:val="18"/>
        </w:rPr>
        <w:t>Tabelle 2.2 – Beobachtungen der Versuchsdurchführung</w:t>
      </w:r>
      <w:r w:rsidR="006A7871">
        <w:rPr>
          <w:color w:val="auto"/>
        </w:rPr>
        <w:t xml:space="preserve"> </w:t>
      </w:r>
    </w:p>
    <w:p w:rsidR="00E97F1D" w:rsidRPr="00374ABA" w:rsidRDefault="00615608" w:rsidP="003B0971">
      <w:pPr>
        <w:keepNext/>
        <w:tabs>
          <w:tab w:val="left" w:pos="1701"/>
          <w:tab w:val="left" w:pos="1985"/>
        </w:tabs>
        <w:ind w:left="1980" w:hanging="1980"/>
        <w:jc w:val="center"/>
        <w:rPr>
          <w:color w:val="auto"/>
        </w:rPr>
      </w:pPr>
      <w:r>
        <w:rPr>
          <w:noProof/>
          <w:color w:val="auto"/>
          <w:lang w:eastAsia="de-DE"/>
        </w:rPr>
        <w:drawing>
          <wp:inline distT="0" distB="0" distL="0" distR="0">
            <wp:extent cx="5504490" cy="3668233"/>
            <wp:effectExtent l="19050" t="0" r="960" b="0"/>
            <wp:docPr id="26" name="Bild 6" descr="C:\Dokumente und Einstellungen\Paula\Desktop\Eigene Dateien\uni\master\2. Semester\SVP\Fotos 11 &amp; 12\20130807_11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kumente und Einstellungen\Paula\Desktop\Eigene Dateien\uni\master\2. Semester\SVP\Fotos 11 &amp; 12\20130807_111407.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5504490" cy="3668233"/>
                    </a:xfrm>
                    <a:prstGeom prst="rect">
                      <a:avLst/>
                    </a:prstGeom>
                    <a:noFill/>
                    <a:ln w="9525">
                      <a:noFill/>
                      <a:miter lim="800000"/>
                      <a:headEnd/>
                      <a:tailEnd/>
                    </a:ln>
                  </pic:spPr>
                </pic:pic>
              </a:graphicData>
            </a:graphic>
          </wp:inline>
        </w:drawing>
      </w:r>
    </w:p>
    <w:p w:rsidR="00615608" w:rsidRPr="00615608" w:rsidRDefault="00E97F1D" w:rsidP="00615608">
      <w:pPr>
        <w:pStyle w:val="Beschriftung"/>
        <w:jc w:val="left"/>
        <w:rPr>
          <w:noProof/>
        </w:rPr>
      </w:pPr>
      <w:r w:rsidRPr="00374ABA">
        <w:t xml:space="preserve">Abb. </w:t>
      </w:r>
      <w:r w:rsidR="001B2994">
        <w:fldChar w:fldCharType="begin"/>
      </w:r>
      <w:r w:rsidR="001B2994">
        <w:instrText xml:space="preserve"> SEQ Abb. \* ARABIC </w:instrText>
      </w:r>
      <w:r w:rsidR="001B2994">
        <w:fldChar w:fldCharType="separate"/>
      </w:r>
      <w:r w:rsidR="00912AA4">
        <w:rPr>
          <w:noProof/>
        </w:rPr>
        <w:t>2</w:t>
      </w:r>
      <w:r w:rsidR="001B2994">
        <w:rPr>
          <w:noProof/>
        </w:rPr>
        <w:fldChar w:fldCharType="end"/>
      </w:r>
      <w:r w:rsidRPr="00374ABA">
        <w:t xml:space="preserve"> - </w:t>
      </w:r>
      <w:r w:rsidRPr="00374ABA">
        <w:rPr>
          <w:noProof/>
        </w:rPr>
        <w:t xml:space="preserve"> </w:t>
      </w:r>
      <w:r w:rsidR="00615608">
        <w:rPr>
          <w:noProof/>
        </w:rPr>
        <w:t>vorne: Mit 250 mL Wasser verdünnte Lösung vor dem Farbumschlag, hinten-links: bereits abragierte unverdünnte Lösung, hinten-rechts: noch zu messende Lösung mit 500 mL Wasser verdünnt</w:t>
      </w:r>
    </w:p>
    <w:p w:rsidR="00834C80" w:rsidRPr="00834C80" w:rsidRDefault="00E97F1D" w:rsidP="00834C80">
      <w:pPr>
        <w:tabs>
          <w:tab w:val="left" w:pos="1701"/>
          <w:tab w:val="left" w:pos="1985"/>
        </w:tabs>
        <w:ind w:left="1980" w:hanging="1980"/>
        <w:rPr>
          <w:rFonts w:asciiTheme="majorHAnsi" w:hAnsiTheme="majorHAnsi"/>
          <w:color w:val="auto"/>
        </w:rPr>
      </w:pPr>
      <w:r w:rsidRPr="00834C80">
        <w:rPr>
          <w:rFonts w:asciiTheme="majorHAnsi" w:hAnsiTheme="majorHAnsi"/>
          <w:color w:val="auto"/>
        </w:rPr>
        <w:t>Deutung:</w:t>
      </w:r>
      <w:r w:rsidRPr="00834C80">
        <w:rPr>
          <w:rFonts w:asciiTheme="majorHAnsi" w:hAnsiTheme="majorHAnsi"/>
          <w:color w:val="auto"/>
        </w:rPr>
        <w:tab/>
      </w:r>
      <w:r w:rsidRPr="00834C80">
        <w:rPr>
          <w:rFonts w:asciiTheme="majorHAnsi" w:hAnsiTheme="majorHAnsi"/>
          <w:color w:val="auto"/>
        </w:rPr>
        <w:tab/>
      </w:r>
      <w:r w:rsidR="00834C80" w:rsidRPr="00834C80">
        <w:rPr>
          <w:rFonts w:asciiTheme="majorHAnsi" w:hAnsiTheme="majorHAnsi"/>
          <w:color w:val="auto"/>
        </w:rPr>
        <w:t>Es findet die folgende Reaktion statt:</w:t>
      </w:r>
    </w:p>
    <w:p w:rsidR="00E97F1D" w:rsidRDefault="00834C80" w:rsidP="00834C80">
      <w:pPr>
        <w:tabs>
          <w:tab w:val="left" w:pos="1701"/>
          <w:tab w:val="left" w:pos="1985"/>
        </w:tabs>
        <w:ind w:left="1980" w:hanging="1980"/>
        <w:rPr>
          <w:rFonts w:asciiTheme="majorHAnsi" w:eastAsiaTheme="minorEastAsia" w:hAnsiTheme="majorHAnsi"/>
          <w:color w:val="auto"/>
        </w:rPr>
      </w:pPr>
      <w:r w:rsidRPr="00834C80">
        <w:rPr>
          <w:rFonts w:asciiTheme="majorHAnsi" w:hAnsiTheme="majorHAnsi"/>
          <w:color w:val="auto"/>
        </w:rPr>
        <w:tab/>
      </w:r>
      <w:r w:rsidRPr="00834C80">
        <w:rPr>
          <w:rFonts w:asciiTheme="majorHAnsi" w:hAnsiTheme="majorHAnsi"/>
          <w:color w:val="auto"/>
        </w:rPr>
        <w:tab/>
        <w:t>2 MnO</w:t>
      </w:r>
      <w:r w:rsidRPr="00834C80">
        <w:rPr>
          <w:rFonts w:asciiTheme="majorHAnsi" w:hAnsiTheme="majorHAnsi"/>
          <w:color w:val="auto"/>
          <w:vertAlign w:val="subscript"/>
        </w:rPr>
        <w:t>4</w:t>
      </w:r>
      <w:r w:rsidRPr="00834C80">
        <w:rPr>
          <w:rFonts w:asciiTheme="majorHAnsi" w:hAnsiTheme="majorHAnsi"/>
          <w:color w:val="auto"/>
          <w:position w:val="2"/>
          <w:sz w:val="36"/>
          <w:vertAlign w:val="superscript"/>
        </w:rPr>
        <w:t>-</w:t>
      </w:r>
      <w:r>
        <w:rPr>
          <w:rFonts w:asciiTheme="majorHAnsi" w:hAnsiTheme="majorHAnsi"/>
          <w:color w:val="auto"/>
          <w:vertAlign w:val="subscript"/>
        </w:rPr>
        <w:t xml:space="preserve">(aq) </w:t>
      </w:r>
      <w:r w:rsidRPr="00834C80">
        <w:rPr>
          <w:rFonts w:asciiTheme="majorHAnsi" w:hAnsiTheme="majorHAnsi"/>
          <w:color w:val="auto"/>
        </w:rPr>
        <w:t>+ 5 C</w:t>
      </w:r>
      <w:r w:rsidRPr="00834C80">
        <w:rPr>
          <w:rFonts w:asciiTheme="majorHAnsi" w:hAnsiTheme="majorHAnsi"/>
          <w:color w:val="auto"/>
          <w:vertAlign w:val="subscript"/>
        </w:rPr>
        <w:t>2</w:t>
      </w:r>
      <w:r w:rsidRPr="00834C80">
        <w:rPr>
          <w:rFonts w:asciiTheme="majorHAnsi" w:hAnsiTheme="majorHAnsi"/>
          <w:color w:val="auto"/>
        </w:rPr>
        <w:t>O</w:t>
      </w:r>
      <w:r w:rsidRPr="00834C80">
        <w:rPr>
          <w:rFonts w:asciiTheme="majorHAnsi" w:hAnsiTheme="majorHAnsi"/>
          <w:color w:val="auto"/>
          <w:vertAlign w:val="subscript"/>
        </w:rPr>
        <w:t>4</w:t>
      </w:r>
      <w:r w:rsidRPr="00834C80">
        <w:rPr>
          <w:rFonts w:asciiTheme="majorHAnsi" w:hAnsiTheme="majorHAnsi"/>
          <w:color w:val="auto"/>
          <w:position w:val="4"/>
          <w:vertAlign w:val="superscript"/>
        </w:rPr>
        <w:t>2-</w:t>
      </w:r>
      <w:r>
        <w:rPr>
          <w:rFonts w:asciiTheme="majorHAnsi" w:hAnsiTheme="majorHAnsi"/>
          <w:color w:val="auto"/>
          <w:position w:val="4"/>
          <w:vertAlign w:val="subscript"/>
        </w:rPr>
        <w:t>(aq)</w:t>
      </w:r>
      <w:r w:rsidRPr="00834C80">
        <w:rPr>
          <w:rFonts w:asciiTheme="majorHAnsi" w:hAnsiTheme="majorHAnsi"/>
          <w:color w:val="auto"/>
        </w:rPr>
        <w:t xml:space="preserve"> + 16 H</w:t>
      </w:r>
      <w:r w:rsidRPr="00834C80">
        <w:rPr>
          <w:rFonts w:asciiTheme="majorHAnsi" w:hAnsiTheme="majorHAnsi"/>
          <w:color w:val="auto"/>
          <w:vertAlign w:val="subscript"/>
        </w:rPr>
        <w:t>3</w:t>
      </w:r>
      <w:r w:rsidRPr="00834C80">
        <w:rPr>
          <w:rFonts w:asciiTheme="majorHAnsi" w:hAnsiTheme="majorHAnsi"/>
          <w:color w:val="auto"/>
        </w:rPr>
        <w:t>O</w:t>
      </w:r>
      <w:r w:rsidRPr="00834C80">
        <w:rPr>
          <w:rFonts w:asciiTheme="majorHAnsi" w:hAnsiTheme="majorHAnsi"/>
          <w:color w:val="auto"/>
          <w:position w:val="2"/>
          <w:vertAlign w:val="superscript"/>
        </w:rPr>
        <w:t>+</w:t>
      </w:r>
      <w:r>
        <w:rPr>
          <w:rFonts w:asciiTheme="majorHAnsi" w:hAnsiTheme="majorHAnsi"/>
          <w:color w:val="auto"/>
          <w:position w:val="2"/>
          <w:vertAlign w:val="subscript"/>
        </w:rPr>
        <w:t>(aq)</w:t>
      </w:r>
      <w:r w:rsidRPr="00834C80">
        <w:rPr>
          <w:rFonts w:asciiTheme="majorHAnsi" w:hAnsiTheme="majorHAnsi"/>
          <w:color w:val="auto"/>
          <w:position w:val="2"/>
        </w:rPr>
        <w:t xml:space="preserve"> </w:t>
      </w:r>
      <w:r w:rsidRPr="00834C80">
        <w:rPr>
          <w:rFonts w:ascii="Lucida Sans Unicode" w:hAnsi="Lucida Sans Unicode" w:cs="Lucida Sans Unicode"/>
          <w:color w:val="auto"/>
        </w:rPr>
        <w:t>→</w:t>
      </w:r>
      <w:r w:rsidRPr="00834C80">
        <w:rPr>
          <w:rFonts w:asciiTheme="majorHAnsi" w:hAnsiTheme="majorHAnsi"/>
          <w:color w:val="auto"/>
        </w:rPr>
        <w:t xml:space="preserve"> </w:t>
      </w:r>
      <w:r>
        <w:rPr>
          <w:rFonts w:asciiTheme="majorHAnsi" w:hAnsiTheme="majorHAnsi"/>
          <w:color w:val="auto"/>
        </w:rPr>
        <w:t>2 Mn</w:t>
      </w:r>
      <w:r w:rsidRPr="00834C80">
        <w:rPr>
          <w:rFonts w:asciiTheme="majorHAnsi" w:hAnsiTheme="majorHAnsi"/>
          <w:color w:val="auto"/>
          <w:position w:val="4"/>
          <w:vertAlign w:val="superscript"/>
        </w:rPr>
        <w:t>2+</w:t>
      </w:r>
      <w:r>
        <w:rPr>
          <w:rFonts w:asciiTheme="majorHAnsi" w:hAnsiTheme="majorHAnsi"/>
          <w:color w:val="auto"/>
          <w:position w:val="4"/>
          <w:vertAlign w:val="subscript"/>
        </w:rPr>
        <w:t>(aq)</w:t>
      </w:r>
      <w:r>
        <w:rPr>
          <w:rFonts w:asciiTheme="majorHAnsi" w:hAnsiTheme="majorHAnsi"/>
          <w:color w:val="auto"/>
        </w:rPr>
        <w:t xml:space="preserve"> +24 H</w:t>
      </w:r>
      <w:r>
        <w:rPr>
          <w:rFonts w:asciiTheme="majorHAnsi" w:hAnsiTheme="majorHAnsi"/>
          <w:color w:val="auto"/>
          <w:vertAlign w:val="subscript"/>
        </w:rPr>
        <w:t>2</w:t>
      </w:r>
      <w:r>
        <w:rPr>
          <w:rFonts w:asciiTheme="majorHAnsi" w:hAnsiTheme="majorHAnsi"/>
          <w:color w:val="auto"/>
        </w:rPr>
        <w:t>O</w:t>
      </w:r>
      <w:r>
        <w:rPr>
          <w:rFonts w:asciiTheme="majorHAnsi" w:hAnsiTheme="majorHAnsi"/>
          <w:color w:val="auto"/>
          <w:vertAlign w:val="subscript"/>
        </w:rPr>
        <w:t>(l)</w:t>
      </w:r>
      <w:r>
        <w:rPr>
          <w:rFonts w:asciiTheme="majorHAnsi" w:hAnsiTheme="majorHAnsi"/>
          <w:color w:val="auto"/>
        </w:rPr>
        <w:t xml:space="preserve"> + 10 CO</w:t>
      </w:r>
      <w:r>
        <w:rPr>
          <w:rFonts w:asciiTheme="majorHAnsi" w:hAnsiTheme="majorHAnsi"/>
          <w:color w:val="auto"/>
          <w:vertAlign w:val="subscript"/>
        </w:rPr>
        <w:t xml:space="preserve">2 </w:t>
      </w:r>
      <w:r w:rsidRPr="00834C80">
        <w:rPr>
          <w:rFonts w:asciiTheme="majorHAnsi" w:eastAsiaTheme="minorEastAsia" w:hAnsiTheme="majorHAnsi"/>
          <w:color w:val="auto"/>
          <w:vertAlign w:val="subscript"/>
        </w:rPr>
        <w:t>(g)</w:t>
      </w:r>
      <w:r>
        <w:rPr>
          <w:rFonts w:asciiTheme="majorHAnsi" w:hAnsiTheme="majorHAnsi"/>
          <w:color w:val="auto"/>
        </w:rPr>
        <w:t xml:space="preserve"> </w:t>
      </w:r>
      <m:oMath>
        <m:r>
          <w:rPr>
            <w:rFonts w:ascii="Cambria Math" w:hAnsi="Cambria Math"/>
            <w:color w:val="auto"/>
          </w:rPr>
          <m:t>↑</m:t>
        </m:r>
      </m:oMath>
      <w:r>
        <w:rPr>
          <w:rFonts w:asciiTheme="majorHAnsi" w:eastAsiaTheme="minorEastAsia" w:hAnsiTheme="majorHAnsi"/>
          <w:color w:val="auto"/>
        </w:rPr>
        <w:t xml:space="preserve"> </w:t>
      </w:r>
    </w:p>
    <w:p w:rsidR="00BB5509" w:rsidRPr="00BB5509" w:rsidRDefault="00BB5509" w:rsidP="00834C80">
      <w:pPr>
        <w:tabs>
          <w:tab w:val="left" w:pos="1701"/>
          <w:tab w:val="left" w:pos="1985"/>
        </w:tabs>
        <w:ind w:left="1980" w:hanging="1980"/>
        <w:rPr>
          <w:rFonts w:asciiTheme="majorHAnsi" w:eastAsiaTheme="minorEastAsia" w:hAnsiTheme="majorHAnsi"/>
          <w:color w:val="auto"/>
          <w:u w:val="single"/>
        </w:rPr>
      </w:pPr>
      <w:r>
        <w:rPr>
          <w:rFonts w:asciiTheme="majorHAnsi" w:eastAsiaTheme="minorEastAsia" w:hAnsiTheme="majorHAnsi"/>
          <w:color w:val="auto"/>
        </w:rPr>
        <w:tab/>
      </w:r>
      <w:r>
        <w:rPr>
          <w:rFonts w:asciiTheme="majorHAnsi" w:eastAsiaTheme="minorEastAsia" w:hAnsiTheme="majorHAnsi"/>
          <w:color w:val="auto"/>
        </w:rPr>
        <w:tab/>
      </w:r>
      <w:r w:rsidRPr="00BB5509">
        <w:rPr>
          <w:rFonts w:asciiTheme="majorHAnsi" w:eastAsiaTheme="minorEastAsia" w:hAnsiTheme="majorHAnsi"/>
          <w:color w:val="auto"/>
          <w:u w:val="single"/>
        </w:rPr>
        <w:t>Auswertung Teil a):</w:t>
      </w:r>
    </w:p>
    <w:p w:rsidR="00BB5509" w:rsidRDefault="00BB5509" w:rsidP="00834C80">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ab/>
      </w:r>
      <w:r>
        <w:rPr>
          <w:rFonts w:asciiTheme="majorHAnsi" w:eastAsiaTheme="minorEastAsia" w:hAnsiTheme="majorHAnsi"/>
          <w:color w:val="auto"/>
        </w:rPr>
        <w:tab/>
        <w:t xml:space="preserve">Je höher die Stoffkonzentration der Edukte ist, desto schneller läuft eine Reaktion ab. Die Reaktionsgeschwindigkeit ist bei diesem Versuch also abhängig von der Konzentration der Ausgangsstoffe. Aus den Werten kann man sehen, dass bei einer Verringerung der Konzentration auf ein Viertel der Ausgangskonzentration der Lösung die Reaktion ungefähr viermal so lange dauert, die Reaktionsgeschwindigkeit also ebenfalls auf ein Viertel der Ausgangsgeschwindigkeit verringert wird. Verringert man die Konzentration auf ein Achtel der Ausgangskonzentration, verringert sich auch die Reaktionsgeschwindigkeit auf ein Achtel der Ausgangsgeschwindigkeit. </w:t>
      </w:r>
    </w:p>
    <w:p w:rsidR="00BB5509" w:rsidRDefault="00BB5509" w:rsidP="00834C80">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ab/>
      </w:r>
      <w:r>
        <w:rPr>
          <w:rFonts w:asciiTheme="majorHAnsi" w:eastAsiaTheme="minorEastAsia" w:hAnsiTheme="majorHAnsi"/>
          <w:color w:val="auto"/>
        </w:rPr>
        <w:tab/>
        <w:t>Auswertung Teil b):</w:t>
      </w:r>
    </w:p>
    <w:p w:rsidR="006044E3" w:rsidRDefault="00BB5509" w:rsidP="006044E3">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ab/>
      </w:r>
      <w:r>
        <w:rPr>
          <w:rFonts w:asciiTheme="majorHAnsi" w:eastAsiaTheme="minorEastAsia" w:hAnsiTheme="majorHAnsi"/>
          <w:color w:val="auto"/>
        </w:rPr>
        <w:tab/>
        <w:t>Je höher die Temperatur ist, bei der eine Reaktion abläuft, desto schneller läuft die Reaktion ab. Die Reaktionsgeschwindigkeit ist also abhängig von der Temperatur.</w:t>
      </w:r>
      <w:r w:rsidR="006044E3">
        <w:rPr>
          <w:rFonts w:asciiTheme="majorHAnsi" w:eastAsiaTheme="minorEastAsia" w:hAnsiTheme="majorHAnsi"/>
          <w:color w:val="auto"/>
        </w:rPr>
        <w:t xml:space="preserve"> Wenn die Temperatur um20° C erhöht wird, so vervierfacht sich die Reaktionsgeschwindigkeit. Wir</w:t>
      </w:r>
      <w:r w:rsidR="006B0072">
        <w:rPr>
          <w:rFonts w:asciiTheme="majorHAnsi" w:eastAsiaTheme="minorEastAsia" w:hAnsiTheme="majorHAnsi"/>
          <w:color w:val="auto"/>
        </w:rPr>
        <w:t>d</w:t>
      </w:r>
      <w:r w:rsidR="006044E3">
        <w:rPr>
          <w:rFonts w:asciiTheme="majorHAnsi" w:eastAsiaTheme="minorEastAsia" w:hAnsiTheme="majorHAnsi"/>
          <w:color w:val="auto"/>
        </w:rPr>
        <w:t xml:space="preserve"> die Temperatur um 20° C vermindert, verringert sich die Reaktionsgeschwindigkeit um das Vierfache</w:t>
      </w:r>
      <w:r w:rsidR="006044E3">
        <w:rPr>
          <w:rStyle w:val="Funotenzeichen"/>
          <w:rFonts w:asciiTheme="majorHAnsi" w:eastAsiaTheme="minorEastAsia" w:hAnsiTheme="majorHAnsi"/>
          <w:color w:val="auto"/>
        </w:rPr>
        <w:footnoteReference w:id="5"/>
      </w:r>
      <w:r w:rsidR="006044E3">
        <w:rPr>
          <w:rFonts w:asciiTheme="majorHAnsi" w:eastAsiaTheme="minorEastAsia" w:hAnsiTheme="majorHAnsi"/>
          <w:color w:val="auto"/>
        </w:rPr>
        <w:t xml:space="preserve">. </w:t>
      </w:r>
    </w:p>
    <w:p w:rsidR="00417BC6" w:rsidRPr="00834C80" w:rsidRDefault="00417BC6" w:rsidP="006044E3">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 xml:space="preserve">Entsorgung: </w:t>
      </w:r>
      <w:r>
        <w:rPr>
          <w:rFonts w:asciiTheme="majorHAnsi" w:eastAsiaTheme="minorEastAsia" w:hAnsiTheme="majorHAnsi"/>
          <w:color w:val="auto"/>
        </w:rPr>
        <w:tab/>
      </w:r>
      <w:r>
        <w:rPr>
          <w:rFonts w:asciiTheme="majorHAnsi" w:eastAsiaTheme="minorEastAsia" w:hAnsiTheme="majorHAnsi"/>
          <w:color w:val="auto"/>
        </w:rPr>
        <w:tab/>
        <w:t>Die abreagierten sauren Lösungen neutralisieren und über das Abwasser entsorgen. Die restlichen Lösungen weiterverwenden oder abreagieren lassen und ebenfalls über den Abfluss entsorgen.</w:t>
      </w:r>
    </w:p>
    <w:p w:rsidR="00E97F1D" w:rsidRPr="00834C80" w:rsidRDefault="00F30E3B" w:rsidP="00F30E3B">
      <w:pPr>
        <w:spacing w:line="276" w:lineRule="auto"/>
        <w:ind w:left="1980" w:hanging="1980"/>
        <w:jc w:val="left"/>
        <w:rPr>
          <w:rFonts w:asciiTheme="majorHAnsi" w:eastAsiaTheme="majorEastAsia" w:hAnsiTheme="majorHAnsi" w:cstheme="majorBidi"/>
          <w:b/>
          <w:bCs/>
          <w:color w:val="auto"/>
          <w:sz w:val="28"/>
          <w:szCs w:val="28"/>
        </w:rPr>
      </w:pPr>
      <w:r>
        <w:rPr>
          <w:rFonts w:asciiTheme="majorHAnsi" w:hAnsiTheme="majorHAnsi"/>
          <w:color w:val="auto"/>
        </w:rPr>
        <w:t>Literatur:</w:t>
      </w:r>
      <w:r>
        <w:rPr>
          <w:rFonts w:asciiTheme="majorHAnsi" w:hAnsiTheme="majorHAnsi"/>
          <w:color w:val="auto"/>
        </w:rPr>
        <w:tab/>
      </w:r>
      <w:r w:rsidRPr="00886B9E">
        <w:rPr>
          <w:rFonts w:asciiTheme="majorHAnsi" w:hAnsiTheme="majorHAnsi"/>
          <w:color w:val="auto"/>
        </w:rPr>
        <w:t>H. Böhlan, et al., Chemische Schulexperimente Band 3: Allgemeine, physikalische und analytische Chemie- Chemie und Umwelt, Volk und Wissen Verlag, 1. Aufla</w:t>
      </w:r>
      <w:r>
        <w:rPr>
          <w:rFonts w:asciiTheme="majorHAnsi" w:hAnsiTheme="majorHAnsi"/>
          <w:color w:val="auto"/>
        </w:rPr>
        <w:t>ge, 2002, S. 98</w:t>
      </w:r>
      <w:r w:rsidRPr="00886B9E">
        <w:rPr>
          <w:rFonts w:asciiTheme="majorHAnsi" w:hAnsiTheme="majorHAnsi"/>
          <w:color w:val="auto"/>
        </w:rPr>
        <w:t>-</w:t>
      </w:r>
      <w:r>
        <w:rPr>
          <w:rFonts w:asciiTheme="majorHAnsi" w:hAnsiTheme="majorHAnsi"/>
          <w:color w:val="auto"/>
        </w:rPr>
        <w:t>99</w:t>
      </w:r>
      <w:r w:rsidRPr="00886B9E">
        <w:rPr>
          <w:rFonts w:asciiTheme="majorHAnsi" w:hAnsiTheme="majorHAnsi"/>
          <w:color w:val="auto"/>
        </w:rPr>
        <w:t>.</w:t>
      </w:r>
    </w:p>
    <w:p w:rsidR="00E97F1D" w:rsidRPr="00374ABA" w:rsidRDefault="00E97F1D" w:rsidP="00E97F1D">
      <w:pPr>
        <w:tabs>
          <w:tab w:val="left" w:pos="1701"/>
          <w:tab w:val="left" w:pos="1985"/>
        </w:tabs>
        <w:ind w:left="1980" w:hanging="1980"/>
        <w:rPr>
          <w:color w:val="auto"/>
        </w:rPr>
      </w:pPr>
    </w:p>
    <w:p w:rsidR="00E97F1D" w:rsidRDefault="001B2994" w:rsidP="00E97F1D">
      <w:pPr>
        <w:tabs>
          <w:tab w:val="left" w:pos="1701"/>
          <w:tab w:val="left" w:pos="1985"/>
        </w:tabs>
        <w:ind w:left="1980" w:hanging="1980"/>
        <w:rPr>
          <w:color w:val="auto"/>
        </w:rPr>
      </w:pPr>
      <w:r>
        <w:rPr>
          <w:color w:val="auto"/>
        </w:rPr>
      </w:r>
      <w:r>
        <w:rPr>
          <w:color w:val="auto"/>
        </w:rPr>
        <w:pict>
          <v:shape id="_x0000_s1174" type="#_x0000_t202" style="width:462.45pt;height:201.9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4">
              <w:txbxContent>
                <w:p w:rsidR="0010096F" w:rsidRDefault="0010096F" w:rsidP="00E97F1D">
                  <w:pPr>
                    <w:rPr>
                      <w:color w:val="auto"/>
                    </w:rPr>
                  </w:pPr>
                  <w:r>
                    <w:rPr>
                      <w:color w:val="auto"/>
                    </w:rPr>
                    <w:t xml:space="preserve">Dieser Versuch eignet sich sehr gut, um die Grundlagen der Einflüsse auf die Reaktionsgeschwindigkeit zu erarbeiten, welche dann im Anschluss gut von den SuS überprüft werden können. Aufgrund der Konzentration der Schwefelsäure empfiehlt es sich nicht, diesen Versuch von den SuS alleine durchführen zu lassen. Allerdings können sie bei der Zugabe der Kaliumpermanganat-Lösung und beim stoppen der Zeit mithelfen. Bei einem kleinen Kurs könnte man den Versuch deshalb auch mehrmals durchführen, um die Messgenauigkeit zu verbessern. In diesem Zusammenhang kann der Versuch auch sehr gut dafür genutzt werden, das wissenschaftliche Arbeiten zu üben und mit den SuS Überlegungen anzustellen, wodurch Messfehler zustande kommen können. Dies wiederum soll helfen, ihre Experimentierfähigkeiten weiter zu verbessern. </w:t>
                  </w:r>
                </w:p>
                <w:p w:rsidR="0010096F" w:rsidRPr="00374ABA" w:rsidRDefault="0010096F" w:rsidP="00E97F1D">
                  <w:pPr>
                    <w:rPr>
                      <w:color w:val="auto"/>
                    </w:rPr>
                  </w:pPr>
                </w:p>
              </w:txbxContent>
            </v:textbox>
            <w10:anchorlock/>
          </v:shape>
        </w:pict>
      </w:r>
    </w:p>
    <w:p w:rsidR="00D40237" w:rsidRDefault="00D40237">
      <w:pPr>
        <w:spacing w:line="276" w:lineRule="auto"/>
        <w:jc w:val="left"/>
        <w:rPr>
          <w:color w:val="auto"/>
        </w:rPr>
      </w:pPr>
      <w:r>
        <w:rPr>
          <w:color w:val="auto"/>
        </w:rPr>
        <w:br w:type="page"/>
      </w:r>
    </w:p>
    <w:p w:rsidR="00B619BB" w:rsidRPr="00374ABA" w:rsidRDefault="00994634" w:rsidP="005669B2">
      <w:pPr>
        <w:pStyle w:val="berschrift1"/>
        <w:rPr>
          <w:color w:val="auto"/>
        </w:rPr>
      </w:pPr>
      <w:bookmarkStart w:id="6" w:name="_Toc364183818"/>
      <w:r w:rsidRPr="00374ABA">
        <w:rPr>
          <w:color w:val="auto"/>
        </w:rPr>
        <w:t>Schülerversuche</w:t>
      </w:r>
      <w:bookmarkEnd w:id="6"/>
      <w:r w:rsidR="000D10FB" w:rsidRPr="00374ABA">
        <w:rPr>
          <w:color w:val="auto"/>
        </w:rPr>
        <w:t xml:space="preserve"> </w:t>
      </w:r>
    </w:p>
    <w:p w:rsidR="00D40237" w:rsidRDefault="00417BC6" w:rsidP="00417BC6">
      <w:pPr>
        <w:pStyle w:val="berschrift2"/>
        <w:numPr>
          <w:ilvl w:val="1"/>
          <w:numId w:val="1"/>
        </w:numPr>
      </w:pPr>
      <w:bookmarkStart w:id="7" w:name="_Toc364183819"/>
      <w:r>
        <w:t>V 1 – Die Abhängigkeit der Reaktionsgeschwindigkeit von der Temperatur: Die Reaktion von Sal</w:t>
      </w:r>
      <w:r w:rsidR="00B20508">
        <w:t>zsäure mit Natriumthiosulfat bei verschiedenen Temperaturen</w:t>
      </w:r>
      <w:bookmarkEnd w:id="7"/>
    </w:p>
    <w:p w:rsidR="00D40237" w:rsidRPr="00D40237" w:rsidRDefault="001B2994" w:rsidP="00D40237">
      <w:r>
        <w:rPr>
          <w:noProof/>
          <w:lang w:eastAsia="de-DE"/>
        </w:rPr>
        <w:pict>
          <v:shape id="_x0000_s1165" type="#_x0000_t202" style="position:absolute;left:0;text-align:left;margin-left:-.15pt;margin-top:19.35pt;width:462.45pt;height:165pt;z-index:251794432;mso-width-relative:margin;mso-height-relative:margin" fillcolor="white [3201]" strokecolor="#4bacc6 [3208]" strokeweight="1pt">
            <v:stroke dashstyle="dash"/>
            <v:shadow color="#868686"/>
            <v:textbox style="mso-next-textbox:#_x0000_s1165">
              <w:txbxContent>
                <w:p w:rsidR="0010096F" w:rsidRDefault="0010096F" w:rsidP="00417BC6">
                  <w:pPr>
                    <w:rPr>
                      <w:color w:val="000000" w:themeColor="text1"/>
                    </w:rPr>
                  </w:pPr>
                  <w:r w:rsidRPr="00931C55">
                    <w:rPr>
                      <w:color w:val="000000" w:themeColor="text1"/>
                    </w:rPr>
                    <w:t>Bei diesem Versuch soll die Temperaturabhängigkeit der Reaktionsgeschwindigkeit erarbeitet werden. Hierzu wird die Zeit gemessen, die vom zusammengeben der Lösungen bis zu deren Farbänderung bei verschiedenen Temperaturen vergeht.</w:t>
                  </w:r>
                </w:p>
                <w:p w:rsidR="0010096F" w:rsidRPr="00931C55" w:rsidRDefault="0010096F" w:rsidP="00417BC6">
                  <w:pPr>
                    <w:rPr>
                      <w:color w:val="000000" w:themeColor="text1"/>
                    </w:rPr>
                  </w:pPr>
                  <w:r>
                    <w:rPr>
                      <w:color w:val="000000" w:themeColor="text1"/>
                    </w:rPr>
                    <w:t xml:space="preserve">Die SuS sollten zum Verständnis des Versuchs bereits Redoxreaktionen kennen und Oxidationszahlen zuteilen können. Dieser Versuch eignet sich sowohl zur Einführung als auch zur Weiterführung der Einheit zur Reaktionsgeschwindigkeit. Es bietet sich hier an, den Versuch von mehreren Schülergruppen durchführen zu lassen, um die Messergebnisse mitteln zu können.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17BC6" w:rsidRPr="009C5E28" w:rsidTr="00DC56C6">
        <w:tc>
          <w:tcPr>
            <w:tcW w:w="9322" w:type="dxa"/>
            <w:gridSpan w:val="9"/>
            <w:shd w:val="clear" w:color="auto" w:fill="4F81BD"/>
            <w:vAlign w:val="center"/>
          </w:tcPr>
          <w:p w:rsidR="00417BC6" w:rsidRPr="009C5E28" w:rsidRDefault="00417BC6" w:rsidP="00DC56C6">
            <w:pPr>
              <w:spacing w:after="0"/>
              <w:jc w:val="center"/>
              <w:rPr>
                <w:b/>
                <w:bCs/>
              </w:rPr>
            </w:pPr>
            <w:r w:rsidRPr="009C5E28">
              <w:rPr>
                <w:b/>
                <w:bCs/>
              </w:rPr>
              <w:t>Gefahrenstoffe</w:t>
            </w:r>
          </w:p>
        </w:tc>
      </w:tr>
      <w:tr w:rsidR="00417BC6" w:rsidRPr="009C5E28" w:rsidTr="00DC56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7BC6" w:rsidRPr="009C5E28" w:rsidRDefault="005C1A36" w:rsidP="00DC56C6">
            <w:pPr>
              <w:spacing w:after="0" w:line="276" w:lineRule="auto"/>
              <w:jc w:val="center"/>
              <w:rPr>
                <w:b/>
                <w:bCs/>
              </w:rPr>
            </w:pPr>
            <w:r>
              <w:rPr>
                <w:sz w:val="20"/>
              </w:rPr>
              <w:t>Natriumthiosulfat</w:t>
            </w:r>
          </w:p>
        </w:tc>
        <w:tc>
          <w:tcPr>
            <w:tcW w:w="3177" w:type="dxa"/>
            <w:gridSpan w:val="3"/>
            <w:tcBorders>
              <w:top w:val="single" w:sz="8" w:space="0" w:color="4F81BD"/>
              <w:bottom w:val="single" w:sz="8" w:space="0" w:color="4F81BD"/>
            </w:tcBorders>
            <w:shd w:val="clear" w:color="auto" w:fill="auto"/>
            <w:vAlign w:val="center"/>
          </w:tcPr>
          <w:p w:rsidR="00417BC6" w:rsidRPr="009C5E28" w:rsidRDefault="00417BC6" w:rsidP="005C1A36">
            <w:pPr>
              <w:spacing w:after="0"/>
              <w:jc w:val="center"/>
            </w:pPr>
            <w:r w:rsidRPr="009C5E28">
              <w:rPr>
                <w:sz w:val="20"/>
              </w:rPr>
              <w:t xml:space="preserve">H: </w:t>
            </w:r>
            <w:r w:rsidR="005C1A36">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7BC6" w:rsidRPr="009C5E28" w:rsidRDefault="00417BC6" w:rsidP="005C1A36">
            <w:pPr>
              <w:spacing w:after="0"/>
              <w:jc w:val="center"/>
            </w:pPr>
            <w:r w:rsidRPr="009C5E28">
              <w:rPr>
                <w:sz w:val="20"/>
              </w:rPr>
              <w:t xml:space="preserve">P: </w:t>
            </w:r>
            <w:r w:rsidR="005C1A36">
              <w:t>-</w:t>
            </w:r>
          </w:p>
        </w:tc>
      </w:tr>
      <w:tr w:rsidR="00417BC6" w:rsidRPr="009C5E28" w:rsidTr="00DC56C6">
        <w:trPr>
          <w:trHeight w:val="434"/>
        </w:trPr>
        <w:tc>
          <w:tcPr>
            <w:tcW w:w="3027" w:type="dxa"/>
            <w:gridSpan w:val="3"/>
            <w:shd w:val="clear" w:color="auto" w:fill="auto"/>
            <w:vAlign w:val="center"/>
          </w:tcPr>
          <w:p w:rsidR="00417BC6" w:rsidRPr="009C5E28" w:rsidRDefault="005C1A36" w:rsidP="00DC56C6">
            <w:pPr>
              <w:spacing w:after="0" w:line="276" w:lineRule="auto"/>
              <w:jc w:val="center"/>
              <w:rPr>
                <w:bCs/>
                <w:sz w:val="20"/>
              </w:rPr>
            </w:pPr>
            <w:r>
              <w:rPr>
                <w:color w:val="auto"/>
                <w:sz w:val="20"/>
                <w:szCs w:val="20"/>
              </w:rPr>
              <w:t>Salzsäure (2 mol/L)</w:t>
            </w:r>
          </w:p>
        </w:tc>
        <w:tc>
          <w:tcPr>
            <w:tcW w:w="3177" w:type="dxa"/>
            <w:gridSpan w:val="3"/>
            <w:shd w:val="clear" w:color="auto" w:fill="auto"/>
            <w:vAlign w:val="center"/>
          </w:tcPr>
          <w:p w:rsidR="00417BC6" w:rsidRPr="009C5E28" w:rsidRDefault="00417BC6" w:rsidP="005C1A36">
            <w:pPr>
              <w:pStyle w:val="Beschriftung"/>
              <w:spacing w:after="0"/>
              <w:jc w:val="center"/>
              <w:rPr>
                <w:sz w:val="20"/>
              </w:rPr>
            </w:pPr>
            <w:r w:rsidRPr="009C5E28">
              <w:rPr>
                <w:sz w:val="20"/>
              </w:rPr>
              <w:t xml:space="preserve">H: </w:t>
            </w:r>
            <w:r w:rsidR="005C1A36">
              <w:t>-</w:t>
            </w:r>
          </w:p>
        </w:tc>
        <w:tc>
          <w:tcPr>
            <w:tcW w:w="3118" w:type="dxa"/>
            <w:gridSpan w:val="3"/>
            <w:shd w:val="clear" w:color="auto" w:fill="auto"/>
            <w:vAlign w:val="center"/>
          </w:tcPr>
          <w:p w:rsidR="00417BC6" w:rsidRPr="009C5E28" w:rsidRDefault="00417BC6" w:rsidP="005C1A36">
            <w:pPr>
              <w:pStyle w:val="Beschriftung"/>
              <w:spacing w:after="0"/>
              <w:jc w:val="center"/>
              <w:rPr>
                <w:sz w:val="20"/>
              </w:rPr>
            </w:pPr>
            <w:r w:rsidRPr="009C5E28">
              <w:rPr>
                <w:sz w:val="20"/>
              </w:rPr>
              <w:t xml:space="preserve">P: </w:t>
            </w:r>
            <w:r w:rsidR="005C1A36">
              <w:t>-</w:t>
            </w:r>
          </w:p>
        </w:tc>
      </w:tr>
      <w:tr w:rsidR="00417BC6" w:rsidRPr="009C5E28" w:rsidTr="00DC56C6">
        <w:tc>
          <w:tcPr>
            <w:tcW w:w="1009" w:type="dxa"/>
            <w:tcBorders>
              <w:top w:val="single" w:sz="8" w:space="0" w:color="4F81BD"/>
              <w:left w:val="single" w:sz="8" w:space="0" w:color="4F81BD"/>
              <w:bottom w:val="single" w:sz="8" w:space="0" w:color="4F81BD"/>
            </w:tcBorders>
            <w:shd w:val="clear" w:color="auto" w:fill="auto"/>
            <w:vAlign w:val="center"/>
          </w:tcPr>
          <w:p w:rsidR="00417BC6" w:rsidRPr="009C5E28" w:rsidRDefault="00417BC6" w:rsidP="00DC56C6">
            <w:pPr>
              <w:spacing w:after="0"/>
              <w:jc w:val="center"/>
              <w:rPr>
                <w:b/>
                <w:bCs/>
              </w:rPr>
            </w:pPr>
            <w:r>
              <w:rPr>
                <w:b/>
                <w:noProof/>
                <w:lang w:eastAsia="de-DE"/>
              </w:rPr>
              <w:drawing>
                <wp:inline distT="0" distB="0" distL="0" distR="0">
                  <wp:extent cx="504190" cy="504190"/>
                  <wp:effectExtent l="1905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3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11175" cy="511175"/>
                  <wp:effectExtent l="19050" t="0" r="3175" b="0"/>
                  <wp:docPr id="4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17BC6" w:rsidRPr="009C5E28" w:rsidRDefault="00417BC6" w:rsidP="00DC56C6">
            <w:pPr>
              <w:spacing w:after="0"/>
              <w:jc w:val="center"/>
            </w:pPr>
            <w:r>
              <w:rPr>
                <w:noProof/>
                <w:lang w:eastAsia="de-DE"/>
              </w:rPr>
              <w:drawing>
                <wp:inline distT="0" distB="0" distL="0" distR="0">
                  <wp:extent cx="504190" cy="504190"/>
                  <wp:effectExtent l="0" t="0" r="0" b="0"/>
                  <wp:docPr id="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17BC6" w:rsidRDefault="00417BC6" w:rsidP="00417BC6">
      <w:pPr>
        <w:tabs>
          <w:tab w:val="left" w:pos="1701"/>
          <w:tab w:val="left" w:pos="1985"/>
        </w:tabs>
        <w:ind w:left="1980" w:hanging="1980"/>
      </w:pPr>
    </w:p>
    <w:p w:rsidR="00417BC6" w:rsidRDefault="00417BC6" w:rsidP="00417BC6">
      <w:pPr>
        <w:tabs>
          <w:tab w:val="left" w:pos="1701"/>
          <w:tab w:val="left" w:pos="1985"/>
        </w:tabs>
        <w:ind w:left="1980" w:hanging="1980"/>
      </w:pPr>
      <w:r>
        <w:t xml:space="preserve">Materialien: </w:t>
      </w:r>
      <w:r>
        <w:tab/>
      </w:r>
      <w:r>
        <w:tab/>
      </w:r>
      <w:r w:rsidR="005C1A36">
        <w:t xml:space="preserve">Becherglas hoch (V= 250 mL), Messzylinder (V= 50 mL), Messpipette (V= 5 mL), weißes Papier mit rotem Kreuz, Stoppuhr, </w:t>
      </w:r>
      <w:r w:rsidR="003E60AC">
        <w:t xml:space="preserve">Thermometer, </w:t>
      </w:r>
      <w:r w:rsidR="005C1A36">
        <w:t>Schüssel für Eisbad</w:t>
      </w:r>
    </w:p>
    <w:p w:rsidR="00417BC6" w:rsidRPr="005C1A36" w:rsidRDefault="00417BC6" w:rsidP="00417BC6">
      <w:pPr>
        <w:tabs>
          <w:tab w:val="left" w:pos="1701"/>
          <w:tab w:val="left" w:pos="1985"/>
        </w:tabs>
        <w:ind w:left="1980" w:hanging="1980"/>
      </w:pPr>
      <w:r>
        <w:t>Chemikalien:</w:t>
      </w:r>
      <w:r>
        <w:tab/>
      </w:r>
      <w:r>
        <w:tab/>
      </w:r>
      <w:r w:rsidR="005C1A36">
        <w:t>Natriumthiosulfat-Lösung ( c(Na</w:t>
      </w:r>
      <w:r w:rsidR="005C1A36">
        <w:rPr>
          <w:vertAlign w:val="subscript"/>
        </w:rPr>
        <w:t>2</w:t>
      </w:r>
      <w:r w:rsidR="005C1A36">
        <w:t>S</w:t>
      </w:r>
      <w:r w:rsidR="005C1A36">
        <w:rPr>
          <w:vertAlign w:val="subscript"/>
        </w:rPr>
        <w:t>2</w:t>
      </w:r>
      <w:r w:rsidR="005C1A36">
        <w:t>O</w:t>
      </w:r>
      <w:r w:rsidR="005C1A36">
        <w:rPr>
          <w:vertAlign w:val="subscript"/>
        </w:rPr>
        <w:t>3</w:t>
      </w:r>
      <w:r w:rsidR="005C1A36">
        <w:t>)</w:t>
      </w:r>
      <w:r w:rsidR="00370C07">
        <w:t>=0,05 mol/L</w:t>
      </w:r>
      <w:r w:rsidR="005C1A36">
        <w:t>)</w:t>
      </w:r>
      <w:r w:rsidR="00370C07">
        <w:t>, Salzsäure (c(HCl)=2 mol/L), Eiswasser, destilliertes Wasser</w:t>
      </w:r>
    </w:p>
    <w:p w:rsidR="00417BC6" w:rsidRDefault="00417BC6" w:rsidP="00417BC6">
      <w:pPr>
        <w:tabs>
          <w:tab w:val="left" w:pos="1701"/>
          <w:tab w:val="left" w:pos="1985"/>
        </w:tabs>
        <w:ind w:left="1980" w:hanging="1980"/>
      </w:pPr>
      <w:r>
        <w:t xml:space="preserve">Durchführung: </w:t>
      </w:r>
      <w:r>
        <w:tab/>
      </w:r>
      <w:r>
        <w:tab/>
      </w:r>
      <w:r w:rsidR="005B20D7">
        <w:t xml:space="preserve">In einem Becherglas werden 50 mL Natriumthiosulfat-Lösung mit 5 mL Salzsäure versetzt. Dieses wird auf ein Blatt Papier gestellt und die Zeit bis das Kreuz nicht mehr sichtbar ist wird gestoppt. Nun wird der Versuch mehrmals wiederholt, wobei die Natriumthiosulfat-Lösung vor Zugabe der Salzsäure auf Temperaturen zwischen 10° C und 60° C temperiert werden. Es empfiehlt sich hierbei in 10° C Schritten zu arbeiten und von der Raumtemperatur auszugehen. Entwickeln die SuS den Versuchsaufbau selbst, sollten auch die Temperaturintervalle selbst gewählt werden. </w:t>
      </w:r>
    </w:p>
    <w:p w:rsidR="00417BC6" w:rsidRDefault="00417BC6" w:rsidP="00417BC6">
      <w:pPr>
        <w:tabs>
          <w:tab w:val="left" w:pos="1701"/>
          <w:tab w:val="left" w:pos="1985"/>
        </w:tabs>
        <w:ind w:left="1980" w:hanging="1980"/>
      </w:pPr>
      <w:r>
        <w:t>Beobachtung:</w:t>
      </w:r>
      <w:r>
        <w:tab/>
      </w:r>
      <w:r>
        <w:tab/>
      </w:r>
      <w:r>
        <w:tab/>
      </w:r>
      <w:r w:rsidR="00C93298">
        <w:t>Bei Zugabe der Salzsäure ist die Lösung zunächst klar. Nach kurzer Zeit färbt sie sich jedoch gelb. Je höher die Temperatur der Lösung ist, desto schneller verfärbt sie sich. Je tiefer die Temperatur der Natriumthiosulfat-Lösung, desto langsamer verfärbt sich die Lösung. Die genauen Messergebnisse sind in Tabelle 3.1 dargestellt.</w:t>
      </w:r>
    </w:p>
    <w:tbl>
      <w:tblPr>
        <w:tblStyle w:val="Tabellenraster"/>
        <w:tblW w:w="0" w:type="auto"/>
        <w:tblInd w:w="1980" w:type="dxa"/>
        <w:tblLook w:val="04A0" w:firstRow="1" w:lastRow="0" w:firstColumn="1" w:lastColumn="0" w:noHBand="0" w:noVBand="1"/>
      </w:tblPr>
      <w:tblGrid>
        <w:gridCol w:w="3632"/>
        <w:gridCol w:w="3676"/>
      </w:tblGrid>
      <w:tr w:rsidR="00C93298" w:rsidTr="00CD3EA3">
        <w:tc>
          <w:tcPr>
            <w:tcW w:w="3632" w:type="dxa"/>
          </w:tcPr>
          <w:p w:rsidR="00C93298" w:rsidRDefault="00CD3EA3" w:rsidP="00417BC6">
            <w:pPr>
              <w:tabs>
                <w:tab w:val="left" w:pos="1701"/>
                <w:tab w:val="left" w:pos="1985"/>
              </w:tabs>
            </w:pPr>
            <w:r>
              <w:t>Temperatur in ° C</w:t>
            </w:r>
          </w:p>
        </w:tc>
        <w:tc>
          <w:tcPr>
            <w:tcW w:w="3676" w:type="dxa"/>
          </w:tcPr>
          <w:p w:rsidR="00C93298" w:rsidRDefault="00CD3EA3" w:rsidP="00417BC6">
            <w:pPr>
              <w:tabs>
                <w:tab w:val="left" w:pos="1701"/>
                <w:tab w:val="left" w:pos="1985"/>
              </w:tabs>
            </w:pPr>
            <w:r>
              <w:t>Reaktionszeit in Sekunden</w:t>
            </w:r>
          </w:p>
        </w:tc>
      </w:tr>
      <w:tr w:rsidR="00CD3EA3" w:rsidTr="00CD3EA3">
        <w:tc>
          <w:tcPr>
            <w:tcW w:w="3632" w:type="dxa"/>
          </w:tcPr>
          <w:p w:rsidR="00CD3EA3" w:rsidRDefault="00CD3EA3" w:rsidP="00CD3EA3">
            <w:pPr>
              <w:tabs>
                <w:tab w:val="left" w:pos="1701"/>
                <w:tab w:val="left" w:pos="1985"/>
              </w:tabs>
            </w:pPr>
            <w:r>
              <w:t>12</w:t>
            </w:r>
          </w:p>
        </w:tc>
        <w:tc>
          <w:tcPr>
            <w:tcW w:w="3676" w:type="dxa"/>
          </w:tcPr>
          <w:p w:rsidR="00CD3EA3" w:rsidRDefault="00CD3EA3" w:rsidP="00CD3EA3">
            <w:pPr>
              <w:tabs>
                <w:tab w:val="left" w:pos="1701"/>
                <w:tab w:val="left" w:pos="1985"/>
              </w:tabs>
            </w:pPr>
            <w:r>
              <w:t>15,3</w:t>
            </w:r>
          </w:p>
        </w:tc>
      </w:tr>
      <w:tr w:rsidR="00CD3EA3" w:rsidTr="00CD3EA3">
        <w:tc>
          <w:tcPr>
            <w:tcW w:w="3632" w:type="dxa"/>
          </w:tcPr>
          <w:p w:rsidR="00CD3EA3" w:rsidRDefault="00CD3EA3" w:rsidP="00CD3EA3">
            <w:pPr>
              <w:tabs>
                <w:tab w:val="left" w:pos="1701"/>
                <w:tab w:val="left" w:pos="1985"/>
              </w:tabs>
            </w:pPr>
            <w:r>
              <w:t>27</w:t>
            </w:r>
          </w:p>
        </w:tc>
        <w:tc>
          <w:tcPr>
            <w:tcW w:w="3676" w:type="dxa"/>
          </w:tcPr>
          <w:p w:rsidR="00CD3EA3" w:rsidRDefault="00CD3EA3" w:rsidP="00CD3EA3">
            <w:pPr>
              <w:tabs>
                <w:tab w:val="left" w:pos="1701"/>
                <w:tab w:val="left" w:pos="1985"/>
              </w:tabs>
            </w:pPr>
            <w:r>
              <w:t>7,2</w:t>
            </w:r>
          </w:p>
        </w:tc>
      </w:tr>
      <w:tr w:rsidR="00CD3EA3" w:rsidTr="00CD3EA3">
        <w:tc>
          <w:tcPr>
            <w:tcW w:w="3632" w:type="dxa"/>
          </w:tcPr>
          <w:p w:rsidR="00CD3EA3" w:rsidRDefault="00CD3EA3" w:rsidP="00CD3EA3">
            <w:pPr>
              <w:tabs>
                <w:tab w:val="left" w:pos="1701"/>
                <w:tab w:val="left" w:pos="1985"/>
              </w:tabs>
            </w:pPr>
            <w:r>
              <w:t>37</w:t>
            </w:r>
          </w:p>
        </w:tc>
        <w:tc>
          <w:tcPr>
            <w:tcW w:w="3676" w:type="dxa"/>
          </w:tcPr>
          <w:p w:rsidR="00CD3EA3" w:rsidRDefault="00CD3EA3" w:rsidP="00CD3EA3">
            <w:pPr>
              <w:tabs>
                <w:tab w:val="left" w:pos="1701"/>
                <w:tab w:val="left" w:pos="1985"/>
              </w:tabs>
            </w:pPr>
            <w:r>
              <w:t>4,9</w:t>
            </w:r>
          </w:p>
        </w:tc>
      </w:tr>
      <w:tr w:rsidR="00CD3EA3" w:rsidTr="00CD3EA3">
        <w:tc>
          <w:tcPr>
            <w:tcW w:w="3632" w:type="dxa"/>
          </w:tcPr>
          <w:p w:rsidR="00CD3EA3" w:rsidRDefault="00CD3EA3" w:rsidP="00417BC6">
            <w:pPr>
              <w:tabs>
                <w:tab w:val="left" w:pos="1701"/>
                <w:tab w:val="left" w:pos="1985"/>
              </w:tabs>
            </w:pPr>
            <w:r>
              <w:t>49</w:t>
            </w:r>
          </w:p>
        </w:tc>
        <w:tc>
          <w:tcPr>
            <w:tcW w:w="3676" w:type="dxa"/>
          </w:tcPr>
          <w:p w:rsidR="00CD3EA3" w:rsidRDefault="00CD3EA3" w:rsidP="00CD3EA3">
            <w:pPr>
              <w:tabs>
                <w:tab w:val="left" w:pos="1701"/>
                <w:tab w:val="left" w:pos="1985"/>
              </w:tabs>
            </w:pPr>
            <w:r>
              <w:t xml:space="preserve">3,2 (Zugabe von HCl nicht komplett) </w:t>
            </w:r>
          </w:p>
        </w:tc>
      </w:tr>
    </w:tbl>
    <w:p w:rsidR="00C93298" w:rsidRPr="00196997" w:rsidRDefault="00196997" w:rsidP="00417BC6">
      <w:pPr>
        <w:tabs>
          <w:tab w:val="left" w:pos="1701"/>
          <w:tab w:val="left" w:pos="1985"/>
        </w:tabs>
        <w:ind w:left="1980" w:hanging="1980"/>
        <w:rPr>
          <w:sz w:val="18"/>
          <w:szCs w:val="18"/>
        </w:rPr>
      </w:pPr>
      <w:r>
        <w:tab/>
      </w:r>
      <w:r>
        <w:tab/>
      </w:r>
      <w:r w:rsidRPr="00196997">
        <w:rPr>
          <w:sz w:val="18"/>
          <w:szCs w:val="18"/>
        </w:rPr>
        <w:t>Tabelle 3.1 – Für den Farbumschlag benötigte Reaktionszeit in Abhängigkeit von der Temperatur</w:t>
      </w:r>
    </w:p>
    <w:p w:rsidR="00417BC6" w:rsidRDefault="00CD3EA3" w:rsidP="00CD3EA3">
      <w:pPr>
        <w:keepNext/>
        <w:tabs>
          <w:tab w:val="left" w:pos="1701"/>
          <w:tab w:val="left" w:pos="1985"/>
        </w:tabs>
        <w:ind w:left="1980" w:hanging="1980"/>
        <w:jc w:val="center"/>
      </w:pPr>
      <w:r>
        <w:rPr>
          <w:noProof/>
          <w:lang w:eastAsia="de-DE"/>
        </w:rPr>
        <w:drawing>
          <wp:inline distT="0" distB="0" distL="0" distR="0">
            <wp:extent cx="1762125" cy="2031445"/>
            <wp:effectExtent l="19050" t="0" r="9525" b="0"/>
            <wp:docPr id="5" name="Bild 4" descr="C:\Dokumente und Einstellungen\Paula\Desktop\Eigene Dateien\uni\master\2. Semester\SVP\Fotos 11 &amp; 12\20130806_17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Paula\Desktop\Eigene Dateien\uni\master\2. Semester\SVP\Fotos 11 &amp; 12\20130806_170047.jpg"/>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1762125" cy="2031445"/>
                    </a:xfrm>
                    <a:prstGeom prst="rect">
                      <a:avLst/>
                    </a:prstGeom>
                    <a:noFill/>
                    <a:ln w="9525">
                      <a:noFill/>
                      <a:miter lim="800000"/>
                      <a:headEnd/>
                      <a:tailEnd/>
                    </a:ln>
                  </pic:spPr>
                </pic:pic>
              </a:graphicData>
            </a:graphic>
          </wp:inline>
        </w:drawing>
      </w:r>
      <w:r>
        <w:rPr>
          <w:noProof/>
          <w:lang w:eastAsia="de-DE"/>
        </w:rPr>
        <w:drawing>
          <wp:inline distT="0" distB="0" distL="0" distR="0">
            <wp:extent cx="2136869" cy="2028825"/>
            <wp:effectExtent l="19050" t="0" r="0" b="0"/>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2136869" cy="2028825"/>
                    </a:xfrm>
                    <a:prstGeom prst="rect">
                      <a:avLst/>
                    </a:prstGeom>
                    <a:noFill/>
                    <a:ln w="9525">
                      <a:noFill/>
                      <a:miter lim="800000"/>
                      <a:headEnd/>
                      <a:tailEnd/>
                    </a:ln>
                  </pic:spPr>
                </pic:pic>
              </a:graphicData>
            </a:graphic>
          </wp:inline>
        </w:drawing>
      </w:r>
    </w:p>
    <w:p w:rsidR="00417BC6" w:rsidRDefault="00417BC6" w:rsidP="00CD3EA3">
      <w:pPr>
        <w:pStyle w:val="Beschriftung"/>
        <w:jc w:val="center"/>
      </w:pPr>
      <w:r>
        <w:t xml:space="preserve">Abb. </w:t>
      </w:r>
      <w:r w:rsidR="001B2994">
        <w:fldChar w:fldCharType="begin"/>
      </w:r>
      <w:r w:rsidR="001B2994">
        <w:instrText xml:space="preserve"> SEQ Abb. \* ARABIC </w:instrText>
      </w:r>
      <w:r w:rsidR="001B2994">
        <w:fldChar w:fldCharType="separate"/>
      </w:r>
      <w:r w:rsidR="00912AA4">
        <w:rPr>
          <w:noProof/>
        </w:rPr>
        <w:t>3</w:t>
      </w:r>
      <w:r w:rsidR="001B2994">
        <w:rPr>
          <w:noProof/>
        </w:rPr>
        <w:fldChar w:fldCharType="end"/>
      </w:r>
      <w:r>
        <w:t xml:space="preserve"> </w:t>
      </w:r>
      <w:r w:rsidR="00CD3EA3">
        <w:t>–</w:t>
      </w:r>
      <w:r>
        <w:t xml:space="preserve"> </w:t>
      </w:r>
      <w:r w:rsidR="00CD3EA3">
        <w:t>Lösung vor der Verfärbung</w:t>
      </w:r>
      <w:r w:rsidR="00CD3EA3">
        <w:tab/>
        <w:t>Abb. 2 – Lösung nach der Verfärbung</w:t>
      </w:r>
    </w:p>
    <w:p w:rsidR="00417BC6" w:rsidRDefault="00417BC6" w:rsidP="00CD3EA3">
      <w:pPr>
        <w:tabs>
          <w:tab w:val="left" w:pos="1701"/>
          <w:tab w:val="left" w:pos="1985"/>
        </w:tabs>
        <w:ind w:left="1980" w:hanging="1980"/>
      </w:pPr>
      <w:r>
        <w:t>Deutung:</w:t>
      </w:r>
      <w:r>
        <w:tab/>
      </w:r>
      <w:r>
        <w:tab/>
      </w:r>
      <w:r>
        <w:tab/>
      </w:r>
      <w:r w:rsidR="00CD3EA3">
        <w:t xml:space="preserve">Bei der Reaktion von Natriumthiosulfat mit Salzsäure entsteht elementarer Schwefel. Dieser fällt aus und ist für die gelbe Trübung der Reaktion verantwortlich. </w:t>
      </w:r>
    </w:p>
    <w:p w:rsidR="00BD0626" w:rsidRDefault="00BD0626" w:rsidP="00CD3EA3">
      <w:pPr>
        <w:tabs>
          <w:tab w:val="left" w:pos="1701"/>
          <w:tab w:val="left" w:pos="1985"/>
        </w:tabs>
        <w:ind w:left="1980" w:hanging="1980"/>
        <w:rPr>
          <w:rFonts w:ascii="Lucida Sans Unicode" w:hAnsi="Lucida Sans Unicode" w:cs="Lucida Sans Unicode"/>
        </w:rPr>
      </w:pPr>
      <w:r>
        <w:tab/>
      </w:r>
      <w:r>
        <w:tab/>
      </w:r>
      <w:r w:rsidR="006B0072">
        <w:t xml:space="preserve">2 </w:t>
      </w:r>
      <w:r>
        <w:t>Na</w:t>
      </w:r>
      <w:r w:rsidR="006B0072" w:rsidRPr="006B0072">
        <w:rPr>
          <w:position w:val="4"/>
          <w:vertAlign w:val="superscript"/>
        </w:rPr>
        <w:t>+</w:t>
      </w:r>
      <w:r w:rsidR="006B0072">
        <w:rPr>
          <w:vertAlign w:val="subscript"/>
        </w:rPr>
        <w:t>(aq)</w:t>
      </w:r>
      <w:r w:rsidR="006B0072">
        <w:t xml:space="preserve"> </w:t>
      </w:r>
      <w:r>
        <w:t>S</w:t>
      </w:r>
      <w:r>
        <w:rPr>
          <w:vertAlign w:val="subscript"/>
        </w:rPr>
        <w:t>2</w:t>
      </w:r>
      <w:r>
        <w:t>O</w:t>
      </w:r>
      <w:r>
        <w:rPr>
          <w:vertAlign w:val="subscript"/>
        </w:rPr>
        <w:t>3</w:t>
      </w:r>
      <w:r w:rsidR="006B0072" w:rsidRPr="006B0072">
        <w:rPr>
          <w:position w:val="4"/>
          <w:vertAlign w:val="superscript"/>
        </w:rPr>
        <w:t>2-</w:t>
      </w:r>
      <w:r>
        <w:t xml:space="preserve"> </w:t>
      </w:r>
      <w:r>
        <w:rPr>
          <w:vertAlign w:val="subscript"/>
        </w:rPr>
        <w:t>(aq)</w:t>
      </w:r>
      <w:r>
        <w:t xml:space="preserve"> + 2 H</w:t>
      </w:r>
      <w:r w:rsidR="006B0072" w:rsidRPr="006B0072">
        <w:rPr>
          <w:position w:val="4"/>
          <w:vertAlign w:val="superscript"/>
        </w:rPr>
        <w:t>+</w:t>
      </w:r>
      <w:r w:rsidR="006B0072">
        <w:t xml:space="preserve"> + 2 </w:t>
      </w:r>
      <w:r>
        <w:t>Cl</w:t>
      </w:r>
      <w:r w:rsidR="006B0072" w:rsidRPr="006B0072">
        <w:rPr>
          <w:position w:val="4"/>
          <w:vertAlign w:val="superscript"/>
        </w:rPr>
        <w:t>-</w:t>
      </w:r>
      <w:r>
        <w:t xml:space="preserve"> </w:t>
      </w:r>
      <w:r>
        <w:rPr>
          <w:vertAlign w:val="subscript"/>
        </w:rPr>
        <w:t>(aq)</w:t>
      </w:r>
      <w:r>
        <w:t xml:space="preserve"> </w:t>
      </w:r>
      <w:r>
        <w:rPr>
          <w:rFonts w:ascii="Lucida Sans Unicode" w:hAnsi="Lucida Sans Unicode" w:cs="Lucida Sans Unicode"/>
        </w:rPr>
        <w:t>→</w:t>
      </w:r>
      <w:r>
        <w:t>SO</w:t>
      </w:r>
      <w:r>
        <w:rPr>
          <w:vertAlign w:val="subscript"/>
        </w:rPr>
        <w:t>2</w:t>
      </w:r>
      <w:r>
        <w:t xml:space="preserve"> </w:t>
      </w:r>
      <w:r>
        <w:rPr>
          <w:vertAlign w:val="subscript"/>
        </w:rPr>
        <w:t>(g)</w:t>
      </w:r>
      <w:r>
        <w:t xml:space="preserve"> + H</w:t>
      </w:r>
      <w:r>
        <w:rPr>
          <w:vertAlign w:val="subscript"/>
        </w:rPr>
        <w:t>2</w:t>
      </w:r>
      <w:r>
        <w:t>O</w:t>
      </w:r>
      <w:r>
        <w:rPr>
          <w:vertAlign w:val="subscript"/>
        </w:rPr>
        <w:t>(l)</w:t>
      </w:r>
      <w:r>
        <w:t xml:space="preserve"> + 2 Na</w:t>
      </w:r>
      <w:r w:rsidR="006B0072" w:rsidRPr="006B0072">
        <w:rPr>
          <w:position w:val="4"/>
          <w:vertAlign w:val="superscript"/>
        </w:rPr>
        <w:t>+</w:t>
      </w:r>
      <w:r w:rsidR="006B0072">
        <w:t xml:space="preserve"> + 2 </w:t>
      </w:r>
      <w:r>
        <w:t>Cl</w:t>
      </w:r>
      <w:r w:rsidR="006B0072" w:rsidRPr="006B0072">
        <w:rPr>
          <w:position w:val="4"/>
          <w:vertAlign w:val="superscript"/>
        </w:rPr>
        <w:t>-</w:t>
      </w:r>
      <w:r>
        <w:t xml:space="preserve"> </w:t>
      </w:r>
      <w:r>
        <w:rPr>
          <w:vertAlign w:val="subscript"/>
        </w:rPr>
        <w:t>(aq)</w:t>
      </w:r>
      <w:r>
        <w:t xml:space="preserve"> + S</w:t>
      </w:r>
      <w:r>
        <w:rPr>
          <w:vertAlign w:val="subscript"/>
        </w:rPr>
        <w:t>(s)</w:t>
      </w:r>
      <w:r>
        <w:rPr>
          <w:rFonts w:ascii="Lucida Sans Unicode" w:hAnsi="Lucida Sans Unicode" w:cs="Lucida Sans Unicode"/>
        </w:rPr>
        <w:t>↓</w:t>
      </w:r>
    </w:p>
    <w:p w:rsidR="00BD0626" w:rsidRDefault="00BD0626" w:rsidP="00CD3EA3">
      <w:pPr>
        <w:tabs>
          <w:tab w:val="left" w:pos="1701"/>
          <w:tab w:val="left" w:pos="1985"/>
        </w:tabs>
        <w:ind w:left="1980" w:hanging="1980"/>
        <w:rPr>
          <w:rFonts w:asciiTheme="majorHAnsi" w:hAnsiTheme="majorHAnsi" w:cs="Lucida Sans Unicode"/>
        </w:rPr>
      </w:pPr>
      <w:r>
        <w:rPr>
          <w:rFonts w:ascii="Lucida Sans Unicode" w:hAnsi="Lucida Sans Unicode" w:cs="Lucida Sans Unicode"/>
        </w:rPr>
        <w:tab/>
      </w:r>
      <w:r>
        <w:rPr>
          <w:rFonts w:ascii="Lucida Sans Unicode" w:hAnsi="Lucida Sans Unicode" w:cs="Lucida Sans Unicode"/>
        </w:rPr>
        <w:tab/>
      </w:r>
      <w:r w:rsidRPr="00BD0626">
        <w:rPr>
          <w:rFonts w:asciiTheme="majorHAnsi" w:hAnsiTheme="majorHAnsi" w:cs="Lucida Sans Unicode"/>
        </w:rPr>
        <w:t xml:space="preserve">Da die Reaktionsgeschwindigkeit </w:t>
      </w:r>
      <w:r>
        <w:rPr>
          <w:rFonts w:asciiTheme="majorHAnsi" w:hAnsiTheme="majorHAnsi" w:cs="Lucida Sans Unicode"/>
        </w:rPr>
        <w:t>unmittelbar von der Menge der Zusammenstöße von hinreichend energetischen Reaktionspartnern abhängt, ist sie auch direkt von der Temperatur abhängig. Somit gilt, je höher die Temperatur, desto höher ist die Reaktionsgeschwindigkeit.</w:t>
      </w:r>
    </w:p>
    <w:p w:rsidR="00F87CB7" w:rsidRDefault="00BD0626" w:rsidP="00CD3EA3">
      <w:pPr>
        <w:tabs>
          <w:tab w:val="left" w:pos="1701"/>
          <w:tab w:val="left" w:pos="1985"/>
        </w:tabs>
        <w:ind w:left="1980" w:hanging="1980"/>
        <w:rPr>
          <w:rFonts w:asciiTheme="majorHAnsi" w:hAnsiTheme="majorHAnsi" w:cs="Lucida Sans Unicode"/>
        </w:rPr>
      </w:pPr>
      <w:r>
        <w:rPr>
          <w:rFonts w:asciiTheme="majorHAnsi" w:hAnsiTheme="majorHAnsi" w:cs="Lucida Sans Unicode"/>
        </w:rPr>
        <w:tab/>
      </w:r>
      <w:r>
        <w:rPr>
          <w:rFonts w:asciiTheme="majorHAnsi" w:hAnsiTheme="majorHAnsi" w:cs="Lucida Sans Unicode"/>
        </w:rPr>
        <w:tab/>
      </w:r>
      <w:r w:rsidR="00F87CB7">
        <w:rPr>
          <w:rFonts w:asciiTheme="majorHAnsi" w:hAnsiTheme="majorHAnsi" w:cs="Lucida Sans Unicode"/>
        </w:rPr>
        <w:t>Die Ergebnisse zeigen, dass sich bei einer Temperaturerhöhung der Lösung um 10° C die Reaktionsgeschwindigkeit verdoppelt. Dass dies bei höheren Temperaturen nicht mehr stimmt liegt vor allem an Messfehlern. Zum Beispiel konnte bei 49° C nicht alles Reagenz vor dem Farbumschlag hinzugegeben werden.</w:t>
      </w:r>
    </w:p>
    <w:p w:rsidR="00BD0626" w:rsidRPr="00BD0626" w:rsidRDefault="006B0072" w:rsidP="00CD3EA3">
      <w:pPr>
        <w:tabs>
          <w:tab w:val="left" w:pos="1701"/>
          <w:tab w:val="left" w:pos="1985"/>
        </w:tabs>
        <w:ind w:left="1980" w:hanging="1980"/>
        <w:rPr>
          <w:rFonts w:asciiTheme="majorHAnsi" w:eastAsiaTheme="minorEastAsia" w:hAnsiTheme="majorHAnsi"/>
        </w:rPr>
      </w:pPr>
      <w:r>
        <w:rPr>
          <w:rFonts w:asciiTheme="majorHAnsi" w:hAnsiTheme="majorHAnsi" w:cs="Lucida Sans Unicode"/>
        </w:rPr>
        <w:t xml:space="preserve">Entsorgung: </w:t>
      </w:r>
      <w:r>
        <w:rPr>
          <w:rFonts w:asciiTheme="majorHAnsi" w:hAnsiTheme="majorHAnsi" w:cs="Lucida Sans Unicode"/>
        </w:rPr>
        <w:tab/>
      </w:r>
      <w:r>
        <w:rPr>
          <w:rFonts w:asciiTheme="majorHAnsi" w:hAnsiTheme="majorHAnsi" w:cs="Lucida Sans Unicode"/>
        </w:rPr>
        <w:tab/>
        <w:t>Ab</w:t>
      </w:r>
      <w:r w:rsidR="00F87CB7">
        <w:rPr>
          <w:rFonts w:asciiTheme="majorHAnsi" w:hAnsiTheme="majorHAnsi" w:cs="Lucida Sans Unicode"/>
        </w:rPr>
        <w:t xml:space="preserve">reagierte Lösungen können über das Wasser entsorgt werden. </w:t>
      </w:r>
    </w:p>
    <w:p w:rsidR="00417BC6" w:rsidRPr="005B60E3" w:rsidRDefault="006B0072" w:rsidP="005565BC">
      <w:pPr>
        <w:spacing w:line="276" w:lineRule="auto"/>
        <w:ind w:left="1980" w:hanging="1980"/>
        <w:jc w:val="left"/>
        <w:rPr>
          <w:rFonts w:asciiTheme="majorHAnsi" w:eastAsiaTheme="majorEastAsia" w:hAnsiTheme="majorHAnsi" w:cstheme="majorBidi"/>
          <w:b/>
          <w:bCs/>
          <w:sz w:val="28"/>
          <w:szCs w:val="28"/>
        </w:rPr>
      </w:pPr>
      <w:r>
        <w:t>Literatur:</w:t>
      </w:r>
      <w:r>
        <w:tab/>
      </w:r>
      <w:r w:rsidR="005565BC">
        <w:t>W. Glöcker, et al., Handbuch der experimentellen Chemie: Sekundarbereich II, Band 8- Kinetik, Katalyse, Gleichgewicht, Aulis Verlag, 2005, S. 88-90.</w:t>
      </w:r>
    </w:p>
    <w:p w:rsidR="00417BC6" w:rsidRPr="006E32AF" w:rsidRDefault="001B2994" w:rsidP="00417BC6">
      <w:pPr>
        <w:tabs>
          <w:tab w:val="left" w:pos="1701"/>
          <w:tab w:val="left" w:pos="1985"/>
        </w:tabs>
        <w:ind w:left="1980" w:hanging="1980"/>
        <w:rPr>
          <w:rFonts w:eastAsiaTheme="minorEastAsia"/>
        </w:rPr>
      </w:pPr>
      <w:r>
        <w:pict>
          <v:shape id="_x0000_s1173" type="#_x0000_t202" style="width:462.45pt;height:128.4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3">
              <w:txbxContent>
                <w:p w:rsidR="0010096F" w:rsidRDefault="0010096F" w:rsidP="00417BC6">
                  <w:pPr>
                    <w:rPr>
                      <w:color w:val="auto"/>
                    </w:rPr>
                  </w:pPr>
                  <w:r>
                    <w:rPr>
                      <w:color w:val="auto"/>
                    </w:rPr>
                    <w:t xml:space="preserve">Dieser Versuch eignet sich sehr gut, um die SuS die RGT-Regel selbst überprüfen lassen zu können. Diese können sie zuvor anhand von Versuch 3.2 erarbeitet haben. </w:t>
                  </w:r>
                </w:p>
                <w:p w:rsidR="0010096F" w:rsidRPr="003C6BFE" w:rsidRDefault="0010096F" w:rsidP="00417BC6">
                  <w:pPr>
                    <w:rPr>
                      <w:color w:val="auto"/>
                    </w:rPr>
                  </w:pPr>
                  <w:r>
                    <w:rPr>
                      <w:color w:val="auto"/>
                    </w:rPr>
                    <w:t>Da die Reaktion sehr schnell abläuft</w:t>
                  </w:r>
                  <w:r w:rsidR="006B0072">
                    <w:rPr>
                      <w:color w:val="auto"/>
                    </w:rPr>
                    <w:t>,</w:t>
                  </w:r>
                  <w:r>
                    <w:rPr>
                      <w:color w:val="auto"/>
                    </w:rPr>
                    <w:t xml:space="preserve"> können gerade bei hohen Temperaturen sehr schnell Messfehler auftreten, da die Reaktionszeiten sehr kurz sind. Deshalb empfiehlt es sich, wenn man bis zu 60° C messen will, die Lösungen mit destilliertem Wasser noch etwas stärker zu verdünnen, um die Konzentration der Ausgangsstoffe herunterzusetzen.</w:t>
                  </w:r>
                </w:p>
              </w:txbxContent>
            </v:textbox>
            <w10:anchorlock/>
          </v:shape>
        </w:pict>
      </w:r>
    </w:p>
    <w:p w:rsidR="003C6BFE" w:rsidRDefault="001B2994" w:rsidP="003C6BFE">
      <w:pPr>
        <w:pStyle w:val="berschrift2"/>
        <w:numPr>
          <w:ilvl w:val="1"/>
          <w:numId w:val="1"/>
        </w:numPr>
      </w:pPr>
      <w:r>
        <w:rPr>
          <w:noProof/>
          <w:lang w:eastAsia="de-DE"/>
        </w:rPr>
        <w:pict>
          <v:shape id="_x0000_s1171" type="#_x0000_t202" style="position:absolute;left:0;text-align:left;margin-left:-.15pt;margin-top:68.05pt;width:462.45pt;height:285.2pt;z-index:251796480;mso-width-relative:margin;mso-height-relative:margin" fillcolor="white [3201]" strokecolor="#4bacc6 [3208]" strokeweight="1pt">
            <v:stroke dashstyle="dash"/>
            <v:shadow color="#868686"/>
            <v:textbox style="mso-next-textbox:#_x0000_s1171">
              <w:txbxContent>
                <w:p w:rsidR="0010096F" w:rsidRDefault="0010096F" w:rsidP="003C6BFE">
                  <w:pPr>
                    <w:rPr>
                      <w:color w:val="000000" w:themeColor="text1"/>
                    </w:rPr>
                  </w:pPr>
                  <w:r w:rsidRPr="00931C55">
                    <w:rPr>
                      <w:color w:val="000000" w:themeColor="text1"/>
                    </w:rPr>
                    <w:t xml:space="preserve">Bei diesem Versuch soll die </w:t>
                  </w:r>
                  <w:r>
                    <w:rPr>
                      <w:color w:val="000000" w:themeColor="text1"/>
                    </w:rPr>
                    <w:t>Abhängigkeit</w:t>
                  </w:r>
                  <w:r w:rsidRPr="00931C55">
                    <w:rPr>
                      <w:color w:val="000000" w:themeColor="text1"/>
                    </w:rPr>
                    <w:t xml:space="preserve"> der Reaktionsgeschwindigkeit </w:t>
                  </w:r>
                  <w:r>
                    <w:rPr>
                      <w:color w:val="000000" w:themeColor="text1"/>
                    </w:rPr>
                    <w:t xml:space="preserve">von der Oberfläche eines Feststoffes als Reaktionspartners </w:t>
                  </w:r>
                  <w:r w:rsidRPr="00931C55">
                    <w:rPr>
                      <w:color w:val="000000" w:themeColor="text1"/>
                    </w:rPr>
                    <w:t xml:space="preserve">erarbeitet werden. Hierzu wird die Zeit gemessen, die vom </w:t>
                  </w:r>
                  <w:r>
                    <w:rPr>
                      <w:color w:val="000000" w:themeColor="text1"/>
                    </w:rPr>
                    <w:t>Zugeben der Salzsäure zu verschiedenen Magnesiumproben bis zur Entstehung einer vorher festgelegten Menge an Wasserstoff benötigt wird.</w:t>
                  </w:r>
                </w:p>
                <w:p w:rsidR="0010096F" w:rsidRPr="00931C55" w:rsidRDefault="0010096F" w:rsidP="003C6BFE">
                  <w:pPr>
                    <w:rPr>
                      <w:color w:val="000000" w:themeColor="text1"/>
                    </w:rPr>
                  </w:pPr>
                  <w:r>
                    <w:rPr>
                      <w:color w:val="000000" w:themeColor="text1"/>
                    </w:rPr>
                    <w:t>Da es sich bei diesem Versuch nicht wie bei den anderen Versuchen um eine Reaktion zwischen zwei Lösungen handelt, sondern um eine Reaktion zwischen einer Lösung und einem Feststoff, wirkt hier die Oberfläche neben den anderen bereits bekannten Faktoren ebenfalls als Einflussfaktor auf die Reaktionsgeschwindigkeit. Deshalb sollte dieser Versuch nicht zum Einstieg in das Thema gewählt werden</w:t>
                  </w:r>
                  <w:r w:rsidR="006B0072">
                    <w:rPr>
                      <w:color w:val="000000" w:themeColor="text1"/>
                    </w:rPr>
                    <w:t>,</w:t>
                  </w:r>
                  <w:r>
                    <w:rPr>
                      <w:color w:val="000000" w:themeColor="text1"/>
                    </w:rPr>
                    <w:t xml:space="preserve"> sondern ist vielmehr als Vertiefung zu sehen. Die SuS sollten die Reaktion von Magnesium mit Säuren bereits aus der Säure-Base-Chemie kennen und auch wissen, dass hierbei Wasserstoff entsteht. Deshalb könnten sie den Versuchsaufbau sehr gut selbst entwickeln. Ihnen sollte dabei bewusst sein, dass die Konzentration und die Temperatur einen Einfluss auf die Reaktionsgeschwindigkeit haben und deswegen in allen drei Proben gleich sein müssen, um eine Vergleichbarkeit der Ergebnisse zu erreichen.</w:t>
                  </w:r>
                </w:p>
              </w:txbxContent>
            </v:textbox>
            <w10:wrap type="square"/>
          </v:shape>
        </w:pict>
      </w:r>
      <w:bookmarkStart w:id="8" w:name="_Toc364183820"/>
      <w:r w:rsidR="003C6BFE">
        <w:t xml:space="preserve">V </w:t>
      </w:r>
      <w:r w:rsidR="00184D99">
        <w:t>2 - -Die Abhängigkeit der Reaktionsgeschwindigkeit von der Oberfläche: Die Reaktion von Salzsäure mit verschiedenen Magnesiumproben</w:t>
      </w:r>
      <w:bookmarkEnd w:id="8"/>
    </w:p>
    <w:p w:rsidR="003C6BFE" w:rsidRPr="00D40237" w:rsidRDefault="003C6BFE" w:rsidP="003C6BFE"/>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C6BFE" w:rsidRPr="009C5E28" w:rsidTr="00184D99">
        <w:tc>
          <w:tcPr>
            <w:tcW w:w="9322" w:type="dxa"/>
            <w:gridSpan w:val="9"/>
            <w:shd w:val="clear" w:color="auto" w:fill="4F81BD"/>
            <w:vAlign w:val="center"/>
          </w:tcPr>
          <w:p w:rsidR="003C6BFE" w:rsidRPr="009C5E28" w:rsidRDefault="003C6BFE" w:rsidP="00184D99">
            <w:pPr>
              <w:spacing w:after="0"/>
              <w:jc w:val="center"/>
              <w:rPr>
                <w:b/>
                <w:bCs/>
              </w:rPr>
            </w:pPr>
            <w:r w:rsidRPr="009C5E28">
              <w:rPr>
                <w:b/>
                <w:bCs/>
              </w:rPr>
              <w:t>Gefahrenstoffe</w:t>
            </w:r>
          </w:p>
        </w:tc>
      </w:tr>
      <w:tr w:rsidR="003C6BFE" w:rsidRPr="009C5E28" w:rsidTr="00184D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6BFE" w:rsidRPr="009C5E28" w:rsidRDefault="00EA2D7A" w:rsidP="00184D99">
            <w:pPr>
              <w:spacing w:after="0" w:line="276" w:lineRule="auto"/>
              <w:jc w:val="center"/>
              <w:rPr>
                <w:b/>
                <w:bCs/>
              </w:rPr>
            </w:pPr>
            <w:r>
              <w:rPr>
                <w:sz w:val="20"/>
              </w:rPr>
              <w:t>Magnesiumband</w:t>
            </w:r>
          </w:p>
        </w:tc>
        <w:tc>
          <w:tcPr>
            <w:tcW w:w="3177" w:type="dxa"/>
            <w:gridSpan w:val="3"/>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6BFE" w:rsidRPr="009C5E28" w:rsidRDefault="003C6BFE" w:rsidP="00184D99">
            <w:pPr>
              <w:spacing w:after="0"/>
              <w:jc w:val="center"/>
            </w:pPr>
            <w:r w:rsidRPr="009C5E28">
              <w:rPr>
                <w:sz w:val="20"/>
              </w:rPr>
              <w:t xml:space="preserve">P: </w:t>
            </w:r>
            <w:r>
              <w:t>-</w:t>
            </w:r>
          </w:p>
        </w:tc>
      </w:tr>
      <w:tr w:rsidR="00EA2D7A" w:rsidRPr="009C5E28" w:rsidTr="00184D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A2D7A" w:rsidRDefault="00EA2D7A" w:rsidP="00184D99">
            <w:pPr>
              <w:spacing w:after="0" w:line="276" w:lineRule="auto"/>
              <w:jc w:val="center"/>
              <w:rPr>
                <w:sz w:val="20"/>
              </w:rPr>
            </w:pPr>
            <w:r>
              <w:rPr>
                <w:sz w:val="20"/>
              </w:rPr>
              <w:t>Magnesiumspäne</w:t>
            </w:r>
          </w:p>
        </w:tc>
        <w:tc>
          <w:tcPr>
            <w:tcW w:w="3177" w:type="dxa"/>
            <w:gridSpan w:val="3"/>
            <w:tcBorders>
              <w:top w:val="single" w:sz="8" w:space="0" w:color="4F81BD"/>
              <w:bottom w:val="single" w:sz="8" w:space="0" w:color="4F81BD"/>
            </w:tcBorders>
            <w:shd w:val="clear" w:color="auto" w:fill="auto"/>
            <w:vAlign w:val="center"/>
          </w:tcPr>
          <w:p w:rsidR="00EA2D7A" w:rsidRPr="009C5E28" w:rsidRDefault="00EA2D7A" w:rsidP="00184D99">
            <w:pPr>
              <w:spacing w:after="0"/>
              <w:jc w:val="center"/>
              <w:rPr>
                <w:sz w:val="20"/>
              </w:rPr>
            </w:pPr>
            <w:r>
              <w:rPr>
                <w:sz w:val="20"/>
              </w:rPr>
              <w:t>H: 228- 261- 252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A2D7A" w:rsidRPr="009C5E28" w:rsidRDefault="00EA2D7A" w:rsidP="00184D99">
            <w:pPr>
              <w:spacing w:after="0"/>
              <w:jc w:val="center"/>
              <w:rPr>
                <w:sz w:val="20"/>
              </w:rPr>
            </w:pPr>
            <w:r>
              <w:rPr>
                <w:sz w:val="20"/>
              </w:rPr>
              <w:t>P: 210-402+404</w:t>
            </w:r>
          </w:p>
        </w:tc>
      </w:tr>
      <w:tr w:rsidR="00EA2D7A" w:rsidRPr="009C5E28" w:rsidTr="00184D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A2D7A" w:rsidRDefault="00EA2D7A" w:rsidP="00184D99">
            <w:pPr>
              <w:spacing w:after="0" w:line="276" w:lineRule="auto"/>
              <w:jc w:val="center"/>
              <w:rPr>
                <w:sz w:val="20"/>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EA2D7A" w:rsidRPr="009C5E28" w:rsidRDefault="00EA2D7A" w:rsidP="00184D99">
            <w:pPr>
              <w:spacing w:after="0"/>
              <w:jc w:val="center"/>
              <w:rPr>
                <w:sz w:val="20"/>
              </w:rPr>
            </w:pPr>
            <w:r>
              <w:rPr>
                <w:sz w:val="20"/>
              </w:rPr>
              <w:t>H: 260- 250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A2D7A" w:rsidRPr="009C5E28" w:rsidRDefault="00EA2D7A" w:rsidP="00184D99">
            <w:pPr>
              <w:spacing w:after="0"/>
              <w:jc w:val="center"/>
              <w:rPr>
                <w:sz w:val="20"/>
              </w:rPr>
            </w:pPr>
            <w:r>
              <w:rPr>
                <w:sz w:val="20"/>
              </w:rPr>
              <w:t>P: 210- 370+ 378c- 402+ 404</w:t>
            </w:r>
          </w:p>
        </w:tc>
      </w:tr>
      <w:tr w:rsidR="003C6BFE" w:rsidRPr="009C5E28" w:rsidTr="00184D99">
        <w:trPr>
          <w:trHeight w:val="434"/>
        </w:trPr>
        <w:tc>
          <w:tcPr>
            <w:tcW w:w="3027" w:type="dxa"/>
            <w:gridSpan w:val="3"/>
            <w:shd w:val="clear" w:color="auto" w:fill="auto"/>
            <w:vAlign w:val="center"/>
          </w:tcPr>
          <w:p w:rsidR="003C6BFE" w:rsidRPr="009C5E28" w:rsidRDefault="00EA2D7A" w:rsidP="00184D99">
            <w:pPr>
              <w:spacing w:after="0" w:line="276" w:lineRule="auto"/>
              <w:jc w:val="center"/>
              <w:rPr>
                <w:bCs/>
                <w:sz w:val="20"/>
              </w:rPr>
            </w:pPr>
            <w:r>
              <w:rPr>
                <w:color w:val="auto"/>
                <w:sz w:val="20"/>
                <w:szCs w:val="20"/>
              </w:rPr>
              <w:t>Salzsäure (0,1</w:t>
            </w:r>
            <w:r w:rsidR="003C6BFE">
              <w:rPr>
                <w:color w:val="auto"/>
                <w:sz w:val="20"/>
                <w:szCs w:val="20"/>
              </w:rPr>
              <w:t xml:space="preserve"> mol/L)</w:t>
            </w:r>
          </w:p>
        </w:tc>
        <w:tc>
          <w:tcPr>
            <w:tcW w:w="3177" w:type="dxa"/>
            <w:gridSpan w:val="3"/>
            <w:shd w:val="clear" w:color="auto" w:fill="auto"/>
            <w:vAlign w:val="center"/>
          </w:tcPr>
          <w:p w:rsidR="003C6BFE" w:rsidRPr="009C5E28" w:rsidRDefault="003C6BFE" w:rsidP="00184D99">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3C6BFE" w:rsidRPr="009C5E28" w:rsidRDefault="003C6BFE" w:rsidP="00184D99">
            <w:pPr>
              <w:pStyle w:val="Beschriftung"/>
              <w:spacing w:after="0"/>
              <w:jc w:val="center"/>
              <w:rPr>
                <w:sz w:val="20"/>
              </w:rPr>
            </w:pPr>
            <w:r w:rsidRPr="009C5E28">
              <w:rPr>
                <w:sz w:val="20"/>
              </w:rPr>
              <w:t xml:space="preserve">P: </w:t>
            </w:r>
            <w:r>
              <w:t>-</w:t>
            </w:r>
          </w:p>
        </w:tc>
      </w:tr>
      <w:tr w:rsidR="003C6BFE" w:rsidRPr="009C5E28" w:rsidTr="00184D99">
        <w:tc>
          <w:tcPr>
            <w:tcW w:w="1009" w:type="dxa"/>
            <w:tcBorders>
              <w:top w:val="single" w:sz="8" w:space="0" w:color="4F81BD"/>
              <w:left w:val="single" w:sz="8" w:space="0" w:color="4F81BD"/>
              <w:bottom w:val="single" w:sz="8" w:space="0" w:color="4F81BD"/>
            </w:tcBorders>
            <w:shd w:val="clear" w:color="auto" w:fill="auto"/>
            <w:vAlign w:val="center"/>
          </w:tcPr>
          <w:p w:rsidR="003C6BFE" w:rsidRPr="009C5E28" w:rsidRDefault="003C6BFE" w:rsidP="00184D99">
            <w:pPr>
              <w:spacing w:after="0"/>
              <w:jc w:val="center"/>
              <w:rPr>
                <w:b/>
                <w:bCs/>
              </w:rPr>
            </w:pPr>
            <w:r>
              <w:rPr>
                <w:b/>
                <w:noProof/>
                <w:lang w:eastAsia="de-DE"/>
              </w:rPr>
              <w:drawing>
                <wp:inline distT="0" distB="0" distL="0" distR="0">
                  <wp:extent cx="504190" cy="504190"/>
                  <wp:effectExtent l="19050" t="0" r="0" b="0"/>
                  <wp:docPr id="1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3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0" t="0" r="0" b="0"/>
                  <wp:docPr id="1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19050" t="0" r="0" b="0"/>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0" t="0" r="0" b="0"/>
                  <wp:docPr id="1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0" t="0" r="0" b="0"/>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0" t="0" r="0" b="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0" t="0" r="0" b="0"/>
                  <wp:docPr id="2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11175" cy="511175"/>
                  <wp:effectExtent l="19050" t="0" r="3175" b="0"/>
                  <wp:docPr id="2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C6BFE" w:rsidRPr="009C5E28" w:rsidRDefault="003C6BFE" w:rsidP="00184D99">
            <w:pPr>
              <w:spacing w:after="0"/>
              <w:jc w:val="center"/>
            </w:pPr>
            <w:r>
              <w:rPr>
                <w:noProof/>
                <w:lang w:eastAsia="de-DE"/>
              </w:rPr>
              <w:drawing>
                <wp:inline distT="0" distB="0" distL="0" distR="0">
                  <wp:extent cx="504190" cy="504190"/>
                  <wp:effectExtent l="0" t="0" r="0" b="0"/>
                  <wp:docPr id="2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C6BFE" w:rsidRDefault="003C6BFE" w:rsidP="003C6BFE">
      <w:pPr>
        <w:tabs>
          <w:tab w:val="left" w:pos="1701"/>
          <w:tab w:val="left" w:pos="1985"/>
        </w:tabs>
        <w:ind w:left="1980" w:hanging="1980"/>
      </w:pPr>
    </w:p>
    <w:p w:rsidR="003C6BFE" w:rsidRDefault="003C6BFE" w:rsidP="003C6BFE">
      <w:pPr>
        <w:tabs>
          <w:tab w:val="left" w:pos="1701"/>
          <w:tab w:val="left" w:pos="1985"/>
        </w:tabs>
        <w:ind w:left="1980" w:hanging="1980"/>
      </w:pPr>
      <w:r>
        <w:t xml:space="preserve">Materialien: </w:t>
      </w:r>
      <w:r>
        <w:tab/>
      </w:r>
      <w:r>
        <w:tab/>
      </w:r>
      <w:r w:rsidR="00EA2D7A">
        <w:t>3 Erlenmeyerkolben (V= 100 mL), durchbohrter Stopfen mit Glasrohr, Pneumatische Wanne, Reagenzgla</w:t>
      </w:r>
      <w:r w:rsidR="006B0072">
        <w:t>s, Wasserfester Stift, Stoppuhr, Spatel</w:t>
      </w:r>
    </w:p>
    <w:p w:rsidR="003C6BFE" w:rsidRPr="005C1A36" w:rsidRDefault="003C6BFE" w:rsidP="003C6BFE">
      <w:pPr>
        <w:tabs>
          <w:tab w:val="left" w:pos="1701"/>
          <w:tab w:val="left" w:pos="1985"/>
        </w:tabs>
        <w:ind w:left="1980" w:hanging="1980"/>
      </w:pPr>
      <w:r>
        <w:t>Chemikalien:</w:t>
      </w:r>
      <w:r>
        <w:tab/>
      </w:r>
      <w:r>
        <w:tab/>
      </w:r>
      <w:r w:rsidR="00EA2D7A">
        <w:t>Salzsäure (c(HCl)=0,1</w:t>
      </w:r>
      <w:r>
        <w:t xml:space="preserve"> mol/L), </w:t>
      </w:r>
      <w:r w:rsidR="00EA2D7A">
        <w:t>Magnesiumband, Magnesiumspäne, Magnesiumpulver</w:t>
      </w:r>
    </w:p>
    <w:p w:rsidR="00076695" w:rsidRDefault="003C6BFE" w:rsidP="00076695">
      <w:pPr>
        <w:tabs>
          <w:tab w:val="left" w:pos="1701"/>
          <w:tab w:val="left" w:pos="1985"/>
        </w:tabs>
        <w:ind w:left="1980" w:hanging="1980"/>
      </w:pPr>
      <w:r>
        <w:t xml:space="preserve">Durchführung: </w:t>
      </w:r>
      <w:r>
        <w:tab/>
      </w:r>
      <w:r>
        <w:tab/>
      </w:r>
      <w:r w:rsidR="008849C9">
        <w:t xml:space="preserve">Auf ein Reagenzglas wird etwa 2 cm über dem Reagenzglasboden eine Markierung mit dem wasserfesten Stift gemacht. Anschließend wird es komplett mit Wasser gefüllt </w:t>
      </w:r>
      <w:r w:rsidR="00076695">
        <w:t xml:space="preserve">und umgedreht auf die Gaszulassung der pneumatischen Wanne gestellt. </w:t>
      </w:r>
      <w:r w:rsidR="008849C9">
        <w:t xml:space="preserve">In einen Erlenmeyerkolben werden 0,1 g Magnesiumband mit 50 mL Salzsäure versetzt. Anschließend wird der Kolben mit einem durchbohrten Stopfen verschlossen, dessen Glasrohr direkt an die Gaszuleitung für die pneumatische Wanne angeschlossen ist. </w:t>
      </w:r>
      <w:r w:rsidR="00076695">
        <w:t>Nun wird die Zeit gestoppt, bis das Gas die Markierung erreicht.</w:t>
      </w:r>
    </w:p>
    <w:p w:rsidR="00076695" w:rsidRDefault="00076695" w:rsidP="00076695">
      <w:pPr>
        <w:tabs>
          <w:tab w:val="left" w:pos="1701"/>
          <w:tab w:val="left" w:pos="1985"/>
        </w:tabs>
        <w:ind w:left="1980" w:hanging="1980"/>
      </w:pPr>
      <w:r>
        <w:tab/>
      </w:r>
      <w:r>
        <w:tab/>
        <w:t>Anschließend wird der Versuch analog mit Magnesiumspänen und Magnesiumpulver durchgeführt.</w:t>
      </w:r>
    </w:p>
    <w:p w:rsidR="003C6BFE" w:rsidRDefault="003C6BFE" w:rsidP="003C6BFE">
      <w:pPr>
        <w:tabs>
          <w:tab w:val="left" w:pos="1701"/>
          <w:tab w:val="left" w:pos="1985"/>
        </w:tabs>
        <w:ind w:left="1980" w:hanging="1980"/>
      </w:pPr>
      <w:r>
        <w:t>Beobachtung:</w:t>
      </w:r>
      <w:r>
        <w:tab/>
      </w:r>
      <w:r>
        <w:tab/>
      </w:r>
      <w:r w:rsidR="00076695">
        <w:t xml:space="preserve">Es findet eine Gasentwicklung statt. Diese ist bei Magnesiumpulver heftiger als bei Magnesiumspänen und dort noch heftiger als bei Magnesiumband. Das entstehende Gas wird pneumatisch im Reagenzglas aufgefangen. </w:t>
      </w:r>
    </w:p>
    <w:tbl>
      <w:tblPr>
        <w:tblStyle w:val="Tabellenraster"/>
        <w:tblW w:w="0" w:type="auto"/>
        <w:tblInd w:w="1980" w:type="dxa"/>
        <w:tblLook w:val="04A0" w:firstRow="1" w:lastRow="0" w:firstColumn="1" w:lastColumn="0" w:noHBand="0" w:noVBand="1"/>
      </w:tblPr>
      <w:tblGrid>
        <w:gridCol w:w="3632"/>
        <w:gridCol w:w="3676"/>
      </w:tblGrid>
      <w:tr w:rsidR="003C6BFE" w:rsidTr="00184D99">
        <w:tc>
          <w:tcPr>
            <w:tcW w:w="3632" w:type="dxa"/>
          </w:tcPr>
          <w:p w:rsidR="003C6BFE" w:rsidRDefault="00F23496" w:rsidP="00184D99">
            <w:pPr>
              <w:tabs>
                <w:tab w:val="left" w:pos="1701"/>
                <w:tab w:val="left" w:pos="1985"/>
              </w:tabs>
            </w:pPr>
            <w:r>
              <w:t>Verwendete Probe</w:t>
            </w:r>
          </w:p>
        </w:tc>
        <w:tc>
          <w:tcPr>
            <w:tcW w:w="3676" w:type="dxa"/>
          </w:tcPr>
          <w:p w:rsidR="003C6BFE" w:rsidRDefault="003C6BFE" w:rsidP="00184D99">
            <w:pPr>
              <w:tabs>
                <w:tab w:val="left" w:pos="1701"/>
                <w:tab w:val="left" w:pos="1985"/>
              </w:tabs>
            </w:pPr>
            <w:r>
              <w:t>Reaktionszeit in Sekunden</w:t>
            </w:r>
          </w:p>
        </w:tc>
      </w:tr>
      <w:tr w:rsidR="003C6BFE" w:rsidTr="00184D99">
        <w:tc>
          <w:tcPr>
            <w:tcW w:w="3632" w:type="dxa"/>
          </w:tcPr>
          <w:p w:rsidR="003C6BFE" w:rsidRDefault="00F23496" w:rsidP="00184D99">
            <w:pPr>
              <w:tabs>
                <w:tab w:val="left" w:pos="1701"/>
                <w:tab w:val="left" w:pos="1985"/>
              </w:tabs>
            </w:pPr>
            <w:r>
              <w:t>Magnesiumband</w:t>
            </w:r>
          </w:p>
        </w:tc>
        <w:tc>
          <w:tcPr>
            <w:tcW w:w="3676" w:type="dxa"/>
          </w:tcPr>
          <w:p w:rsidR="003C6BFE" w:rsidRDefault="00F23496" w:rsidP="00184D99">
            <w:pPr>
              <w:tabs>
                <w:tab w:val="left" w:pos="1701"/>
                <w:tab w:val="left" w:pos="1985"/>
              </w:tabs>
            </w:pPr>
            <w:r>
              <w:t>2567,4</w:t>
            </w:r>
          </w:p>
        </w:tc>
      </w:tr>
      <w:tr w:rsidR="003C6BFE" w:rsidTr="00184D99">
        <w:tc>
          <w:tcPr>
            <w:tcW w:w="3632" w:type="dxa"/>
          </w:tcPr>
          <w:p w:rsidR="003C6BFE" w:rsidRDefault="00F23496" w:rsidP="00184D99">
            <w:pPr>
              <w:tabs>
                <w:tab w:val="left" w:pos="1701"/>
                <w:tab w:val="left" w:pos="1985"/>
              </w:tabs>
            </w:pPr>
            <w:r>
              <w:t>Magnesiumspäne</w:t>
            </w:r>
          </w:p>
        </w:tc>
        <w:tc>
          <w:tcPr>
            <w:tcW w:w="3676" w:type="dxa"/>
          </w:tcPr>
          <w:p w:rsidR="003C6BFE" w:rsidRDefault="00F23496" w:rsidP="00184D99">
            <w:pPr>
              <w:tabs>
                <w:tab w:val="left" w:pos="1701"/>
                <w:tab w:val="left" w:pos="1985"/>
              </w:tabs>
            </w:pPr>
            <w:r>
              <w:t>32,5</w:t>
            </w:r>
          </w:p>
        </w:tc>
      </w:tr>
      <w:tr w:rsidR="003C6BFE" w:rsidTr="00184D99">
        <w:tc>
          <w:tcPr>
            <w:tcW w:w="3632" w:type="dxa"/>
          </w:tcPr>
          <w:p w:rsidR="003C6BFE" w:rsidRDefault="00F23496" w:rsidP="00184D99">
            <w:pPr>
              <w:tabs>
                <w:tab w:val="left" w:pos="1701"/>
                <w:tab w:val="left" w:pos="1985"/>
              </w:tabs>
            </w:pPr>
            <w:r>
              <w:t>Magnesiumpulver</w:t>
            </w:r>
          </w:p>
        </w:tc>
        <w:tc>
          <w:tcPr>
            <w:tcW w:w="3676" w:type="dxa"/>
          </w:tcPr>
          <w:p w:rsidR="003C6BFE" w:rsidRDefault="00F23496" w:rsidP="00184D99">
            <w:pPr>
              <w:tabs>
                <w:tab w:val="left" w:pos="1701"/>
                <w:tab w:val="left" w:pos="1985"/>
              </w:tabs>
            </w:pPr>
            <w:r>
              <w:t>1</w:t>
            </w:r>
            <w:r w:rsidR="003C6BFE">
              <w:t>4,9</w:t>
            </w:r>
          </w:p>
        </w:tc>
      </w:tr>
    </w:tbl>
    <w:p w:rsidR="00F23496" w:rsidRPr="007A0E85" w:rsidRDefault="00F23496" w:rsidP="007A0E85">
      <w:pPr>
        <w:tabs>
          <w:tab w:val="left" w:pos="1701"/>
          <w:tab w:val="left" w:pos="1985"/>
        </w:tabs>
        <w:ind w:left="1980" w:hanging="1980"/>
        <w:rPr>
          <w:sz w:val="18"/>
          <w:szCs w:val="18"/>
        </w:rPr>
      </w:pPr>
      <w:r>
        <w:tab/>
      </w:r>
      <w:r>
        <w:tab/>
      </w:r>
      <w:r w:rsidRPr="00F23496">
        <w:rPr>
          <w:sz w:val="18"/>
          <w:szCs w:val="18"/>
        </w:rPr>
        <w:t>Tabelle 4.1 Ergebnisse der Messung verschiedener Magnesiumproben</w:t>
      </w:r>
    </w:p>
    <w:p w:rsidR="003C6BFE" w:rsidRDefault="003C6BFE" w:rsidP="007A0E85">
      <w:pPr>
        <w:tabs>
          <w:tab w:val="left" w:pos="1701"/>
          <w:tab w:val="left" w:pos="1985"/>
        </w:tabs>
      </w:pPr>
      <w:r>
        <w:t>Deutung:</w:t>
      </w:r>
      <w:r>
        <w:tab/>
      </w:r>
      <w:r>
        <w:tab/>
      </w:r>
      <w:r>
        <w:tab/>
      </w:r>
      <w:r w:rsidR="007A0E85">
        <w:t>Bei der Reaktion von Magnesium mit Salzsäure wird Wasserstoffgas frei.</w:t>
      </w:r>
    </w:p>
    <w:p w:rsidR="003C6BFE" w:rsidRPr="007A0E85" w:rsidRDefault="003C6BFE" w:rsidP="003C6BFE">
      <w:pPr>
        <w:tabs>
          <w:tab w:val="left" w:pos="1701"/>
          <w:tab w:val="left" w:pos="1985"/>
        </w:tabs>
        <w:ind w:left="1980" w:hanging="1980"/>
        <w:rPr>
          <w:rFonts w:ascii="Lucida Sans Unicode" w:hAnsi="Lucida Sans Unicode" w:cs="Lucida Sans Unicode"/>
        </w:rPr>
      </w:pPr>
      <w:r>
        <w:tab/>
      </w:r>
      <w:r>
        <w:tab/>
      </w:r>
      <w:r w:rsidR="007A0E85">
        <w:t xml:space="preserve">Mg </w:t>
      </w:r>
      <w:r w:rsidR="007A0E85">
        <w:rPr>
          <w:vertAlign w:val="subscript"/>
        </w:rPr>
        <w:t>(s)</w:t>
      </w:r>
      <w:r w:rsidR="007A0E85">
        <w:t xml:space="preserve"> + 2 H</w:t>
      </w:r>
      <w:r w:rsidR="001D5D1A" w:rsidRPr="001D5D1A">
        <w:rPr>
          <w:position w:val="4"/>
          <w:vertAlign w:val="superscript"/>
        </w:rPr>
        <w:t>+</w:t>
      </w:r>
      <w:r w:rsidR="001D5D1A">
        <w:t xml:space="preserve"> + 2 </w:t>
      </w:r>
      <w:r w:rsidR="007A0E85">
        <w:t>Cl</w:t>
      </w:r>
      <w:r w:rsidR="001D5D1A" w:rsidRPr="001D5D1A">
        <w:rPr>
          <w:position w:val="4"/>
          <w:vertAlign w:val="superscript"/>
        </w:rPr>
        <w:t>-</w:t>
      </w:r>
      <w:r w:rsidR="007A0E85">
        <w:t xml:space="preserve"> </w:t>
      </w:r>
      <w:r w:rsidR="007A0E85">
        <w:rPr>
          <w:vertAlign w:val="subscript"/>
        </w:rPr>
        <w:t>(aq)</w:t>
      </w:r>
      <w:r w:rsidR="007A0E85">
        <w:t xml:space="preserve"> </w:t>
      </w:r>
      <w:r w:rsidR="007A0E85">
        <w:rPr>
          <w:rFonts w:ascii="Lucida Sans Unicode" w:hAnsi="Lucida Sans Unicode" w:cs="Lucida Sans Unicode"/>
        </w:rPr>
        <w:t>→</w:t>
      </w:r>
      <w:r w:rsidR="007A0E85">
        <w:t>Mg</w:t>
      </w:r>
      <w:r w:rsidR="007A0E85">
        <w:rPr>
          <w:vertAlign w:val="superscript"/>
        </w:rPr>
        <w:t>2+</w:t>
      </w:r>
      <w:r w:rsidR="007A0E85">
        <w:t xml:space="preserve"> </w:t>
      </w:r>
      <w:r w:rsidR="007A0E85">
        <w:rPr>
          <w:vertAlign w:val="subscript"/>
        </w:rPr>
        <w:t>(aq)</w:t>
      </w:r>
      <w:r w:rsidR="007A0E85">
        <w:t xml:space="preserve"> + 2 Cl</w:t>
      </w:r>
      <w:r w:rsidR="007A0E85" w:rsidRPr="007A0E85">
        <w:rPr>
          <w:position w:val="4"/>
          <w:vertAlign w:val="superscript"/>
        </w:rPr>
        <w:t>-</w:t>
      </w:r>
      <w:r w:rsidR="007A0E85" w:rsidRPr="007A0E85">
        <w:rPr>
          <w:position w:val="4"/>
        </w:rPr>
        <w:t xml:space="preserve"> </w:t>
      </w:r>
      <w:r w:rsidR="007A0E85">
        <w:rPr>
          <w:vertAlign w:val="subscript"/>
        </w:rPr>
        <w:t>(aq)</w:t>
      </w:r>
      <w:r w:rsidR="007A0E85">
        <w:t xml:space="preserve"> + H</w:t>
      </w:r>
      <w:r w:rsidR="007A0E85">
        <w:rPr>
          <w:vertAlign w:val="subscript"/>
        </w:rPr>
        <w:t>2 (g)</w:t>
      </w:r>
      <w:r w:rsidR="007A0E85">
        <w:t xml:space="preserve"> </w:t>
      </w:r>
    </w:p>
    <w:p w:rsidR="003C6BFE" w:rsidRDefault="003C6BFE" w:rsidP="007A0E85">
      <w:pPr>
        <w:tabs>
          <w:tab w:val="left" w:pos="1701"/>
          <w:tab w:val="left" w:pos="1985"/>
        </w:tabs>
        <w:ind w:left="1980" w:hanging="1980"/>
        <w:rPr>
          <w:rFonts w:asciiTheme="majorHAnsi" w:hAnsiTheme="majorHAnsi" w:cs="Lucida Sans Unicode"/>
        </w:rPr>
      </w:pPr>
      <w:r>
        <w:rPr>
          <w:rFonts w:ascii="Lucida Sans Unicode" w:hAnsi="Lucida Sans Unicode" w:cs="Lucida Sans Unicode"/>
        </w:rPr>
        <w:tab/>
      </w:r>
      <w:r>
        <w:rPr>
          <w:rFonts w:ascii="Lucida Sans Unicode" w:hAnsi="Lucida Sans Unicode" w:cs="Lucida Sans Unicode"/>
        </w:rPr>
        <w:tab/>
      </w:r>
      <w:r w:rsidR="007A0E85">
        <w:t xml:space="preserve">Man kann sehen, dass die Größe der Oberfläche des Feststoffes für die Reaktion eine Rolle spielt. Je größer die Oberfläche, desto schneller läuft die Reaktion ab und desto höher ist die Reaktionsgeschwindigkeit. Je kleiner die Oberfläche, desto langsamer läuft eine Reaktion ab und desto kleiner ist die Reaktionsgeschwindigkeit. </w:t>
      </w:r>
    </w:p>
    <w:p w:rsidR="003C6BFE" w:rsidRPr="00BD0626" w:rsidRDefault="003C6BFE" w:rsidP="003C6BFE">
      <w:pPr>
        <w:tabs>
          <w:tab w:val="left" w:pos="1701"/>
          <w:tab w:val="left" w:pos="1985"/>
        </w:tabs>
        <w:ind w:left="1980" w:hanging="1980"/>
        <w:rPr>
          <w:rFonts w:asciiTheme="majorHAnsi" w:eastAsiaTheme="minorEastAsia" w:hAnsiTheme="majorHAnsi"/>
        </w:rPr>
      </w:pPr>
      <w:r>
        <w:rPr>
          <w:rFonts w:asciiTheme="majorHAnsi" w:hAnsiTheme="majorHAnsi" w:cs="Lucida Sans Unicode"/>
        </w:rPr>
        <w:t xml:space="preserve">Entsorgung: </w:t>
      </w:r>
      <w:r>
        <w:rPr>
          <w:rFonts w:asciiTheme="majorHAnsi" w:hAnsiTheme="majorHAnsi" w:cs="Lucida Sans Unicode"/>
        </w:rPr>
        <w:tab/>
      </w:r>
      <w:r>
        <w:rPr>
          <w:rFonts w:asciiTheme="majorHAnsi" w:hAnsiTheme="majorHAnsi" w:cs="Lucida Sans Unicode"/>
        </w:rPr>
        <w:tab/>
        <w:t xml:space="preserve">Ausreagierte Lösungen können über das Wasser entsorgt werden. </w:t>
      </w:r>
      <w:r w:rsidR="007A0E85">
        <w:rPr>
          <w:rFonts w:asciiTheme="majorHAnsi" w:hAnsiTheme="majorHAnsi" w:cs="Lucida Sans Unicode"/>
        </w:rPr>
        <w:t>Magnesiumpulver und –späne können in den Hausmüll entsorgt werden, Magnesiumband kann weiter verwendet werden.</w:t>
      </w:r>
    </w:p>
    <w:p w:rsidR="003C6BFE" w:rsidRPr="005B60E3" w:rsidRDefault="003C6BFE" w:rsidP="003C6BFE">
      <w:pPr>
        <w:spacing w:line="276" w:lineRule="auto"/>
        <w:ind w:left="1980" w:hanging="1980"/>
        <w:jc w:val="left"/>
        <w:rPr>
          <w:rFonts w:asciiTheme="majorHAnsi" w:eastAsiaTheme="majorEastAsia" w:hAnsiTheme="majorHAnsi" w:cstheme="majorBidi"/>
          <w:b/>
          <w:bCs/>
          <w:sz w:val="28"/>
          <w:szCs w:val="28"/>
        </w:rPr>
      </w:pPr>
      <w:r>
        <w:t>Literatur:</w:t>
      </w:r>
      <w:r>
        <w:tab/>
      </w:r>
      <w:r>
        <w:tab/>
        <w:t>W. Glöcker, et al., Handbuch der experimentellen Chemie: Sekundarbereich II, Band 8- Kinetik, Katalyse, Gleichgewic</w:t>
      </w:r>
      <w:r w:rsidR="007A0E85">
        <w:t>ht, Aulis Verlag, 2005, S. 92-93</w:t>
      </w:r>
      <w:r>
        <w:t>.</w:t>
      </w:r>
    </w:p>
    <w:p w:rsidR="003C6BFE" w:rsidRPr="006E32AF" w:rsidRDefault="001B2994" w:rsidP="003C6BFE">
      <w:pPr>
        <w:tabs>
          <w:tab w:val="left" w:pos="1701"/>
          <w:tab w:val="left" w:pos="1985"/>
        </w:tabs>
        <w:ind w:left="1980" w:hanging="1980"/>
        <w:rPr>
          <w:rFonts w:eastAsiaTheme="minorEastAsia"/>
        </w:rPr>
      </w:pPr>
      <w:r>
        <w:pict>
          <v:shape id="_x0000_s1172" type="#_x0000_t202" style="width:462.45pt;height:231.3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2">
              <w:txbxContent>
                <w:p w:rsidR="0010096F" w:rsidRDefault="0010096F" w:rsidP="003C6BFE">
                  <w:pPr>
                    <w:rPr>
                      <w:color w:val="auto"/>
                    </w:rPr>
                  </w:pPr>
                  <w:r>
                    <w:rPr>
                      <w:color w:val="auto"/>
                    </w:rPr>
                    <w:t>Dieser Versuch eignet sich sehr gut dafür, die Unterschiede in der Reaktionsgeschwindigkeit von Reaktionen mit Reaktionspartnern in unterschiedlichen Aggregatzuständen deutlich zu machen. Dies sollte mit dem Teilchenmodell erklärt werden.</w:t>
                  </w:r>
                </w:p>
                <w:p w:rsidR="0010096F" w:rsidRPr="003C6BFE" w:rsidRDefault="0010096F" w:rsidP="003C6BFE">
                  <w:pPr>
                    <w:rPr>
                      <w:color w:val="auto"/>
                    </w:rPr>
                  </w:pPr>
                  <w:r>
                    <w:rPr>
                      <w:color w:val="auto"/>
                    </w:rPr>
                    <w:t xml:space="preserve">In der ursprünglichen Versuchsanleitung war zum Auffangen des Gases ein Kolbenprober vorgeschlagen. Allerdings ist die Gasentwicklung bei der hier vorgeschlagenen Menge an Edukten so gering, dass hier keine Volumenänderung abzulesen war. Der hier vorgeschlagene Aufbau mit der pneumatischen Wanne hat sich bewährt. Er hat außerdem den Vorteil, dass aufgrund des geringeren Durchmessers der Reagenzglases weniger Gas aufgefangen werden muss um eine Beobachtung machen zu können. Dies ist vor allem beim Magnesiumband wichtig, bei welchem die Reaktionsgeschwindigkeit so gering ist, dass man sehr lange braucht um eine entsprechende Menge Gas aufzufangen. </w:t>
                  </w:r>
                </w:p>
              </w:txbxContent>
            </v:textbox>
            <w10:anchorlock/>
          </v:shape>
        </w:pict>
      </w:r>
    </w:p>
    <w:p w:rsidR="005669B2" w:rsidRPr="00374ABA" w:rsidRDefault="005669B2" w:rsidP="00573704">
      <w:pPr>
        <w:tabs>
          <w:tab w:val="left" w:pos="1701"/>
          <w:tab w:val="left" w:pos="1985"/>
        </w:tabs>
        <w:ind w:left="1980" w:hanging="1980"/>
        <w:rPr>
          <w:color w:val="auto"/>
        </w:rPr>
      </w:pPr>
    </w:p>
    <w:p w:rsidR="00A0582F" w:rsidRPr="00374ABA" w:rsidRDefault="00A0582F" w:rsidP="00573704">
      <w:pPr>
        <w:tabs>
          <w:tab w:val="left" w:pos="1701"/>
          <w:tab w:val="left" w:pos="1985"/>
        </w:tabs>
        <w:ind w:left="1980" w:hanging="1980"/>
        <w:rPr>
          <w:color w:val="auto"/>
        </w:rPr>
      </w:pPr>
    </w:p>
    <w:p w:rsidR="00A0582F" w:rsidRPr="00374ABA" w:rsidRDefault="00A0582F" w:rsidP="00573704">
      <w:pPr>
        <w:tabs>
          <w:tab w:val="left" w:pos="1701"/>
          <w:tab w:val="left" w:pos="1985"/>
        </w:tabs>
        <w:ind w:left="1980" w:hanging="1980"/>
        <w:rPr>
          <w:color w:val="auto"/>
        </w:rPr>
      </w:pPr>
    </w:p>
    <w:p w:rsidR="00A0582F" w:rsidRPr="00374ABA" w:rsidRDefault="00A0582F" w:rsidP="00573704">
      <w:pPr>
        <w:tabs>
          <w:tab w:val="left" w:pos="1701"/>
          <w:tab w:val="left" w:pos="1985"/>
        </w:tabs>
        <w:ind w:left="1980" w:hanging="1980"/>
        <w:rPr>
          <w:color w:val="auto"/>
        </w:rPr>
      </w:pPr>
    </w:p>
    <w:p w:rsidR="00A0582F" w:rsidRPr="00374ABA" w:rsidRDefault="00A0582F" w:rsidP="00573704">
      <w:pPr>
        <w:tabs>
          <w:tab w:val="left" w:pos="1701"/>
          <w:tab w:val="left" w:pos="1985"/>
        </w:tabs>
        <w:ind w:left="1980" w:hanging="1980"/>
        <w:rPr>
          <w:color w:val="auto"/>
        </w:rPr>
      </w:pPr>
    </w:p>
    <w:p w:rsidR="00A0582F" w:rsidRPr="00374ABA" w:rsidRDefault="00A0582F" w:rsidP="00573704">
      <w:pPr>
        <w:tabs>
          <w:tab w:val="left" w:pos="1701"/>
          <w:tab w:val="left" w:pos="1985"/>
        </w:tabs>
        <w:ind w:left="1980" w:hanging="1980"/>
        <w:rPr>
          <w:color w:val="auto"/>
        </w:rPr>
      </w:pPr>
    </w:p>
    <w:p w:rsidR="00A0582F" w:rsidRPr="00374ABA" w:rsidRDefault="00A0582F" w:rsidP="00A0582F">
      <w:pPr>
        <w:rPr>
          <w:color w:val="auto"/>
        </w:rPr>
        <w:sectPr w:rsidR="00A0582F" w:rsidRPr="00374ABA" w:rsidSect="0007729E">
          <w:headerReference w:type="default" r:id="rId36"/>
          <w:pgSz w:w="11906" w:h="16838"/>
          <w:pgMar w:top="1417" w:right="1417" w:bottom="709" w:left="1417" w:header="708" w:footer="708" w:gutter="0"/>
          <w:pgNumType w:start="0"/>
          <w:cols w:space="708"/>
          <w:titlePg/>
          <w:docGrid w:linePitch="360"/>
        </w:sectPr>
      </w:pPr>
    </w:p>
    <w:p w:rsidR="00A0582F" w:rsidRPr="00374ABA" w:rsidRDefault="003E60AC" w:rsidP="00A0582F">
      <w:pPr>
        <w:tabs>
          <w:tab w:val="left" w:pos="1701"/>
          <w:tab w:val="left" w:pos="1985"/>
        </w:tabs>
        <w:rPr>
          <w:b/>
          <w:color w:val="auto"/>
          <w:sz w:val="28"/>
        </w:rPr>
      </w:pPr>
      <w:r>
        <w:rPr>
          <w:b/>
          <w:color w:val="auto"/>
          <w:sz w:val="28"/>
        </w:rPr>
        <w:t>Die Reaktionsgeschwindigkeit</w:t>
      </w:r>
    </w:p>
    <w:p w:rsidR="00A0582F" w:rsidRDefault="003E60AC" w:rsidP="003E60AC">
      <w:pPr>
        <w:pStyle w:val="Listenabsatz"/>
        <w:numPr>
          <w:ilvl w:val="0"/>
          <w:numId w:val="21"/>
        </w:numPr>
        <w:rPr>
          <w:color w:val="auto"/>
        </w:rPr>
      </w:pPr>
      <w:r>
        <w:rPr>
          <w:color w:val="auto"/>
        </w:rPr>
        <w:t>Führe den im Folgenden beschriebenen Versuch durch und protokolliere ihn!</w:t>
      </w:r>
    </w:p>
    <w:p w:rsidR="003E60AC" w:rsidRDefault="003E60AC" w:rsidP="003E60AC">
      <w:pPr>
        <w:tabs>
          <w:tab w:val="left" w:pos="1701"/>
          <w:tab w:val="left" w:pos="1985"/>
        </w:tabs>
      </w:pPr>
      <w:r>
        <w:t>Materialien: Becherglas hoch (V= 250 mL), Messzylinder (V= 50 mL), Messpipette (V= 5 mL), weißes Papier mit rotem Kreuz, Thermometer, Stoppuhr, Schüssel für Eisbad</w:t>
      </w:r>
    </w:p>
    <w:p w:rsidR="003E60AC" w:rsidRPr="005C1A36" w:rsidRDefault="003E60AC" w:rsidP="003E60AC">
      <w:pPr>
        <w:tabs>
          <w:tab w:val="left" w:pos="1701"/>
          <w:tab w:val="left" w:pos="1985"/>
        </w:tabs>
      </w:pPr>
      <w:r>
        <w:t>Chemikalien: Natriumthiosulfat-Lösung ( c(Na</w:t>
      </w:r>
      <w:r w:rsidRPr="003E60AC">
        <w:rPr>
          <w:vertAlign w:val="subscript"/>
        </w:rPr>
        <w:t>2</w:t>
      </w:r>
      <w:r>
        <w:t>S</w:t>
      </w:r>
      <w:r w:rsidRPr="003E60AC">
        <w:rPr>
          <w:vertAlign w:val="subscript"/>
        </w:rPr>
        <w:t>2</w:t>
      </w:r>
      <w:r>
        <w:t>O</w:t>
      </w:r>
      <w:r w:rsidRPr="003E60AC">
        <w:rPr>
          <w:vertAlign w:val="subscript"/>
        </w:rPr>
        <w:t>3</w:t>
      </w:r>
      <w:r>
        <w:t>)=0,05 mol/L), Salzsäure (c(HCl)=2 mol/L), Eiswasser</w:t>
      </w:r>
    </w:p>
    <w:p w:rsidR="003E60AC" w:rsidRDefault="003E60AC" w:rsidP="003E60AC">
      <w:pPr>
        <w:tabs>
          <w:tab w:val="left" w:pos="1701"/>
          <w:tab w:val="left" w:pos="1985"/>
        </w:tabs>
      </w:pPr>
      <w:r>
        <w:t xml:space="preserve">Durchführung: In einem Becherglas werden 50 mL Natriumthiosulfat-Lösung mit 5 mL Salzsäure versetzt. Dieses wird auf ein Blatt Papier gestellt und die Zeit vom Moment der Zugabe bis zu dem Punkt an dem das Kreuz nicht mehr sichtbar ist wird gestoppt. </w:t>
      </w:r>
    </w:p>
    <w:p w:rsidR="003E60AC" w:rsidRDefault="003E60AC" w:rsidP="003E60AC">
      <w:pPr>
        <w:tabs>
          <w:tab w:val="left" w:pos="1701"/>
          <w:tab w:val="left" w:pos="1985"/>
        </w:tabs>
      </w:pPr>
      <w:r>
        <w:t>Nun wird der Versuch mehrmals wiederholt, wobei die Natriumthiosulfat-Lösung vor Zugabe der Salzsäure auf die in der Tabelle beschriebenen Temperaturen gebracht werden sollen.</w:t>
      </w:r>
    </w:p>
    <w:tbl>
      <w:tblPr>
        <w:tblStyle w:val="Tabellenraster"/>
        <w:tblW w:w="0" w:type="auto"/>
        <w:tblLook w:val="04A0" w:firstRow="1" w:lastRow="0" w:firstColumn="1" w:lastColumn="0" w:noHBand="0" w:noVBand="1"/>
      </w:tblPr>
      <w:tblGrid>
        <w:gridCol w:w="4606"/>
        <w:gridCol w:w="4606"/>
      </w:tblGrid>
      <w:tr w:rsidR="003E60AC" w:rsidTr="003E60AC">
        <w:tc>
          <w:tcPr>
            <w:tcW w:w="4606" w:type="dxa"/>
          </w:tcPr>
          <w:p w:rsidR="003E60AC" w:rsidRDefault="003E60AC" w:rsidP="003E60AC">
            <w:pPr>
              <w:rPr>
                <w:color w:val="auto"/>
              </w:rPr>
            </w:pPr>
            <w:r>
              <w:rPr>
                <w:color w:val="auto"/>
              </w:rPr>
              <w:t>Temperatur der Lösung in ° C</w:t>
            </w:r>
          </w:p>
        </w:tc>
        <w:tc>
          <w:tcPr>
            <w:tcW w:w="4606" w:type="dxa"/>
          </w:tcPr>
          <w:p w:rsidR="003E60AC" w:rsidRDefault="003E60AC" w:rsidP="003E60AC">
            <w:pPr>
              <w:rPr>
                <w:color w:val="auto"/>
              </w:rPr>
            </w:pPr>
            <w:r>
              <w:rPr>
                <w:color w:val="auto"/>
              </w:rPr>
              <w:t>Zeit bis zum Farbumschlag in Sekunden</w:t>
            </w:r>
          </w:p>
        </w:tc>
      </w:tr>
      <w:tr w:rsidR="003E60AC" w:rsidTr="003E60AC">
        <w:tc>
          <w:tcPr>
            <w:tcW w:w="4606" w:type="dxa"/>
          </w:tcPr>
          <w:p w:rsidR="003E60AC" w:rsidRDefault="003E60AC" w:rsidP="003E60AC">
            <w:pPr>
              <w:rPr>
                <w:color w:val="auto"/>
              </w:rPr>
            </w:pPr>
            <w:r>
              <w:rPr>
                <w:color w:val="auto"/>
              </w:rPr>
              <w:t>24</w:t>
            </w:r>
          </w:p>
        </w:tc>
        <w:tc>
          <w:tcPr>
            <w:tcW w:w="4606" w:type="dxa"/>
          </w:tcPr>
          <w:p w:rsidR="003E60AC" w:rsidRDefault="003E60AC" w:rsidP="003E60AC">
            <w:pPr>
              <w:rPr>
                <w:color w:val="auto"/>
              </w:rPr>
            </w:pPr>
          </w:p>
        </w:tc>
      </w:tr>
      <w:tr w:rsidR="003E60AC" w:rsidTr="003E60AC">
        <w:tc>
          <w:tcPr>
            <w:tcW w:w="4606" w:type="dxa"/>
          </w:tcPr>
          <w:p w:rsidR="003E60AC" w:rsidRDefault="003E60AC" w:rsidP="003E60AC">
            <w:pPr>
              <w:rPr>
                <w:color w:val="auto"/>
              </w:rPr>
            </w:pPr>
            <w:r>
              <w:rPr>
                <w:color w:val="auto"/>
              </w:rPr>
              <w:t>14</w:t>
            </w:r>
          </w:p>
        </w:tc>
        <w:tc>
          <w:tcPr>
            <w:tcW w:w="4606" w:type="dxa"/>
          </w:tcPr>
          <w:p w:rsidR="003E60AC" w:rsidRDefault="003E60AC" w:rsidP="003E60AC">
            <w:pPr>
              <w:rPr>
                <w:color w:val="auto"/>
              </w:rPr>
            </w:pPr>
          </w:p>
        </w:tc>
      </w:tr>
      <w:tr w:rsidR="003E60AC" w:rsidTr="003E60AC">
        <w:tc>
          <w:tcPr>
            <w:tcW w:w="4606" w:type="dxa"/>
          </w:tcPr>
          <w:p w:rsidR="003E60AC" w:rsidRDefault="003E60AC" w:rsidP="003E60AC">
            <w:pPr>
              <w:rPr>
                <w:color w:val="auto"/>
              </w:rPr>
            </w:pPr>
            <w:r>
              <w:rPr>
                <w:color w:val="auto"/>
              </w:rPr>
              <w:t>34</w:t>
            </w:r>
          </w:p>
        </w:tc>
        <w:tc>
          <w:tcPr>
            <w:tcW w:w="4606" w:type="dxa"/>
          </w:tcPr>
          <w:p w:rsidR="003E60AC" w:rsidRDefault="003E60AC" w:rsidP="003E60AC">
            <w:pPr>
              <w:rPr>
                <w:color w:val="auto"/>
              </w:rPr>
            </w:pPr>
          </w:p>
        </w:tc>
      </w:tr>
      <w:tr w:rsidR="003E60AC" w:rsidTr="003E60AC">
        <w:tc>
          <w:tcPr>
            <w:tcW w:w="4606" w:type="dxa"/>
          </w:tcPr>
          <w:p w:rsidR="003E60AC" w:rsidRDefault="003E60AC" w:rsidP="003E60AC">
            <w:pPr>
              <w:rPr>
                <w:color w:val="auto"/>
              </w:rPr>
            </w:pPr>
            <w:r>
              <w:rPr>
                <w:color w:val="auto"/>
              </w:rPr>
              <w:t>44</w:t>
            </w:r>
          </w:p>
        </w:tc>
        <w:tc>
          <w:tcPr>
            <w:tcW w:w="4606" w:type="dxa"/>
          </w:tcPr>
          <w:p w:rsidR="003E60AC" w:rsidRDefault="003E60AC" w:rsidP="003E60AC">
            <w:pPr>
              <w:rPr>
                <w:color w:val="auto"/>
              </w:rPr>
            </w:pPr>
          </w:p>
        </w:tc>
      </w:tr>
      <w:tr w:rsidR="003E60AC" w:rsidTr="003E60AC">
        <w:tc>
          <w:tcPr>
            <w:tcW w:w="4606" w:type="dxa"/>
          </w:tcPr>
          <w:p w:rsidR="003E60AC" w:rsidRDefault="003E60AC" w:rsidP="003E60AC">
            <w:pPr>
              <w:rPr>
                <w:color w:val="auto"/>
              </w:rPr>
            </w:pPr>
            <w:r>
              <w:rPr>
                <w:color w:val="auto"/>
              </w:rPr>
              <w:t>54</w:t>
            </w:r>
          </w:p>
        </w:tc>
        <w:tc>
          <w:tcPr>
            <w:tcW w:w="4606" w:type="dxa"/>
          </w:tcPr>
          <w:p w:rsidR="003E60AC" w:rsidRDefault="003E60AC" w:rsidP="003E60AC">
            <w:pPr>
              <w:rPr>
                <w:color w:val="auto"/>
              </w:rPr>
            </w:pPr>
          </w:p>
        </w:tc>
      </w:tr>
    </w:tbl>
    <w:p w:rsidR="003E60AC" w:rsidRDefault="003E60AC" w:rsidP="003E60AC">
      <w:pPr>
        <w:rPr>
          <w:color w:val="auto"/>
        </w:rPr>
      </w:pPr>
    </w:p>
    <w:p w:rsidR="00A32C50" w:rsidRDefault="00A32C50" w:rsidP="003E60AC">
      <w:pPr>
        <w:rPr>
          <w:color w:val="auto"/>
        </w:rPr>
      </w:pPr>
      <w:r>
        <w:rPr>
          <w:color w:val="auto"/>
        </w:rPr>
        <w:t>Deutung:</w:t>
      </w:r>
    </w:p>
    <w:p w:rsidR="00A32C50" w:rsidRDefault="00A32C50" w:rsidP="003E60AC">
      <w:pPr>
        <w:rPr>
          <w:color w:val="auto"/>
        </w:rPr>
      </w:pPr>
    </w:p>
    <w:p w:rsidR="00A32C50" w:rsidRDefault="00A32C50" w:rsidP="003E60AC">
      <w:pPr>
        <w:rPr>
          <w:color w:val="auto"/>
        </w:rPr>
      </w:pPr>
    </w:p>
    <w:p w:rsidR="00A32C50" w:rsidRDefault="00A32C50" w:rsidP="003E60AC">
      <w:pPr>
        <w:rPr>
          <w:color w:val="auto"/>
        </w:rPr>
      </w:pPr>
    </w:p>
    <w:p w:rsidR="00A32C50" w:rsidRDefault="00A32C50" w:rsidP="00A32C50">
      <w:pPr>
        <w:pStyle w:val="Listenabsatz"/>
        <w:numPr>
          <w:ilvl w:val="0"/>
          <w:numId w:val="21"/>
        </w:numPr>
        <w:rPr>
          <w:color w:val="auto"/>
        </w:rPr>
      </w:pPr>
      <w:r>
        <w:rPr>
          <w:color w:val="auto"/>
        </w:rPr>
        <w:t>Überlege dir, wie du die Reaktionsgeschwindigkeit noch beeinflussen kannst!</w:t>
      </w:r>
    </w:p>
    <w:p w:rsidR="00A32C50" w:rsidRDefault="00A32C50" w:rsidP="00A32C50">
      <w:pPr>
        <w:pStyle w:val="Listenabsatz"/>
        <w:rPr>
          <w:color w:val="auto"/>
        </w:rPr>
      </w:pPr>
    </w:p>
    <w:p w:rsidR="00A32C50" w:rsidRDefault="00A32C50" w:rsidP="00A32C50">
      <w:pPr>
        <w:pStyle w:val="Listenabsatz"/>
        <w:rPr>
          <w:color w:val="auto"/>
        </w:rPr>
      </w:pPr>
    </w:p>
    <w:p w:rsidR="00A32C50" w:rsidRDefault="00A32C50" w:rsidP="00A32C50">
      <w:pPr>
        <w:pStyle w:val="Listenabsatz"/>
        <w:rPr>
          <w:color w:val="auto"/>
        </w:rPr>
      </w:pPr>
    </w:p>
    <w:p w:rsidR="00A32C50" w:rsidRPr="00A32C50" w:rsidRDefault="00A32C50" w:rsidP="00A32C50">
      <w:pPr>
        <w:pStyle w:val="Listenabsatz"/>
        <w:rPr>
          <w:color w:val="auto"/>
        </w:rPr>
      </w:pPr>
    </w:p>
    <w:p w:rsidR="00A0582F" w:rsidRPr="00A32C50" w:rsidRDefault="00A32C50" w:rsidP="00A32C50">
      <w:pPr>
        <w:pStyle w:val="Listenabsatz"/>
        <w:numPr>
          <w:ilvl w:val="0"/>
          <w:numId w:val="21"/>
        </w:numPr>
        <w:rPr>
          <w:color w:val="auto"/>
        </w:rPr>
      </w:pPr>
      <w:r>
        <w:rPr>
          <w:color w:val="auto"/>
        </w:rPr>
        <w:t>Entwickele ein Experiment, mit dem du deine in 2 gemachte Hypothese überprüfen kannst!</w:t>
      </w:r>
    </w:p>
    <w:p w:rsidR="00A0582F" w:rsidRPr="00374ABA" w:rsidRDefault="00A0582F" w:rsidP="00A0582F">
      <w:pPr>
        <w:rPr>
          <w:color w:val="auto"/>
        </w:rPr>
        <w:sectPr w:rsidR="00A0582F" w:rsidRPr="00374ABA" w:rsidSect="0049087A">
          <w:headerReference w:type="default" r:id="rId37"/>
          <w:pgSz w:w="11906" w:h="16838"/>
          <w:pgMar w:top="1417" w:right="1417" w:bottom="709" w:left="1417" w:header="708" w:footer="708" w:gutter="0"/>
          <w:pgNumType w:start="0"/>
          <w:cols w:space="708"/>
          <w:docGrid w:linePitch="360"/>
        </w:sectPr>
      </w:pPr>
      <w:r w:rsidRPr="00374ABA">
        <w:rPr>
          <w:color w:val="auto"/>
        </w:rPr>
        <w:t xml:space="preserve"> </w:t>
      </w:r>
    </w:p>
    <w:p w:rsidR="00FB3D74" w:rsidRPr="00374ABA" w:rsidRDefault="00A0582F" w:rsidP="00AA612B">
      <w:pPr>
        <w:pStyle w:val="berschrift1"/>
        <w:rPr>
          <w:color w:val="auto"/>
        </w:rPr>
      </w:pPr>
      <w:bookmarkStart w:id="9" w:name="_Toc364183821"/>
      <w:r w:rsidRPr="00374ABA">
        <w:rPr>
          <w:color w:val="auto"/>
        </w:rPr>
        <w:t xml:space="preserve">Reflexion des </w:t>
      </w:r>
      <w:r w:rsidR="00FB3D74" w:rsidRPr="00374ABA">
        <w:rPr>
          <w:color w:val="auto"/>
        </w:rPr>
        <w:t>A</w:t>
      </w:r>
      <w:r w:rsidR="00AA612B" w:rsidRPr="00374ABA">
        <w:rPr>
          <w:color w:val="auto"/>
        </w:rPr>
        <w:t>rbeitsblatt</w:t>
      </w:r>
      <w:r w:rsidRPr="00374ABA">
        <w:rPr>
          <w:color w:val="auto"/>
        </w:rPr>
        <w:t>es</w:t>
      </w:r>
      <w:bookmarkEnd w:id="9"/>
      <w:r w:rsidR="00F26486" w:rsidRPr="00374ABA">
        <w:rPr>
          <w:color w:val="auto"/>
        </w:rPr>
        <w:t xml:space="preserve"> </w:t>
      </w:r>
    </w:p>
    <w:p w:rsidR="00B901F6" w:rsidRPr="00374ABA" w:rsidRDefault="00A32C50" w:rsidP="00B901F6">
      <w:pPr>
        <w:rPr>
          <w:color w:val="auto"/>
        </w:rPr>
      </w:pPr>
      <w:r>
        <w:rPr>
          <w:color w:val="auto"/>
        </w:rPr>
        <w:t xml:space="preserve">Bei diesem Arbeitsblatt geht es darum, die verschiedenen Einflüsse auf die Reaktionsgeschwindigkeit experimentell zu erarbeiten. Die SuS sollen dabei die Temperatur als Einflussfaktor beschreiben und ggf. die RGT-Regel bestätigen bzw. entdecken (abhängig davon, ob sie sie zuvor schon kannten). Sie sollen selbstständig aufgrund ihres Vorwissens Hypothesen aufstellen und diese experimentell überprüfen. Hierzu entwickeln die SuS ein geeignetes Experiment, welches den zu prüfenden Sachverhalt erfasst und berücksichtigt, dass das Ergebnis nicht von anderen Faktoren beeinflusst wird. </w:t>
      </w:r>
    </w:p>
    <w:p w:rsidR="00C364B2" w:rsidRPr="00374ABA" w:rsidRDefault="00C364B2" w:rsidP="00C364B2">
      <w:pPr>
        <w:pStyle w:val="berschrift2"/>
        <w:rPr>
          <w:color w:val="auto"/>
        </w:rPr>
      </w:pPr>
      <w:bookmarkStart w:id="10" w:name="_Toc364183822"/>
      <w:r w:rsidRPr="00374ABA">
        <w:rPr>
          <w:color w:val="auto"/>
        </w:rPr>
        <w:t>Erwartungshorizont</w:t>
      </w:r>
      <w:r w:rsidR="006968E6" w:rsidRPr="00374ABA">
        <w:rPr>
          <w:color w:val="auto"/>
        </w:rPr>
        <w:t xml:space="preserve"> (Kerncurriculum)</w:t>
      </w:r>
      <w:bookmarkEnd w:id="10"/>
    </w:p>
    <w:p w:rsidR="005240FE" w:rsidRDefault="00286E7E" w:rsidP="00544922">
      <w:pPr>
        <w:tabs>
          <w:tab w:val="left" w:pos="0"/>
        </w:tabs>
        <w:rPr>
          <w:color w:val="auto"/>
        </w:rPr>
      </w:pPr>
      <w:r>
        <w:rPr>
          <w:color w:val="auto"/>
        </w:rPr>
        <w:t xml:space="preserve">Aufgabe 1 fordert Kompetenzen aus dem Kompetenzbereich I, wobei die SuS hieran erkennen sollen, dass die Temperatur die Reaktionsgeschwindigkeit beeinflusst. Dies ist im Basiskonzept </w:t>
      </w:r>
      <w:r>
        <w:rPr>
          <w:i/>
          <w:color w:val="auto"/>
        </w:rPr>
        <w:t>Kinetik und chemisches Gleichgewicht</w:t>
      </w:r>
      <w:r>
        <w:rPr>
          <w:color w:val="auto"/>
        </w:rPr>
        <w:t xml:space="preserve"> als Teil des Fachwissens gefordert. </w:t>
      </w:r>
    </w:p>
    <w:p w:rsidR="00B754C6" w:rsidRDefault="00286E7E" w:rsidP="00544922">
      <w:pPr>
        <w:tabs>
          <w:tab w:val="left" w:pos="0"/>
        </w:tabs>
        <w:rPr>
          <w:color w:val="auto"/>
        </w:rPr>
      </w:pPr>
      <w:r>
        <w:rPr>
          <w:color w:val="auto"/>
        </w:rPr>
        <w:t>Aufgabe 2 fordert Kompetenzen aus dem Bereich III, da die SuS aufgrund ihres bisherigen Wissens Hypothesen über weitere mögliche Faktoren aufstellen, welche die Reaktionsgeschwindigkeit beeinflussen. Es kann sich jedoch nur dann um eine Aufgabe im Kompetenzbereich III handeln, wenn die SuS noch keine weiteren</w:t>
      </w:r>
      <w:r w:rsidR="00B754C6">
        <w:rPr>
          <w:color w:val="auto"/>
        </w:rPr>
        <w:t xml:space="preserve"> Faktoren kennen, welche die Reaktionsgeschwindigkeit beeinflussen. Die Fähigkeit, Hypothesen zu bilden ist eine der Kompetenzen die für alle Bereiche gefordert ist.</w:t>
      </w:r>
    </w:p>
    <w:p w:rsidR="00286E7E" w:rsidRPr="00286E7E" w:rsidRDefault="00B754C6" w:rsidP="00544922">
      <w:pPr>
        <w:tabs>
          <w:tab w:val="left" w:pos="0"/>
        </w:tabs>
        <w:rPr>
          <w:color w:val="auto"/>
        </w:rPr>
      </w:pPr>
      <w:r>
        <w:rPr>
          <w:color w:val="auto"/>
        </w:rPr>
        <w:t>Aufgabe 3 fordert Kompetenzen im Bereich II, da die SuS mit dem Wissen aus Aufgabe 1 arbeiten können und einen Grundversuchsaufbau bereits kennen. Sie müssen deshalb nur noch Strategien entwickeln, mit denen sie die gewünschten Faktoren überprüfen können. Die Versuchsaufbauten sollten auf jeden Fall vor der Durchführung von der Lehrperson überprüft werden. Es dürfen an dieser Stelle auch falsche Hypothesen überprüft werden, solange die hierzu vorgeschlagenen Experimente keine Gefahr für die SuS darstellen. Diese Aufgabe erfüllt somit die vom KC unter Erkenntnisgewinnung geforderte Planung von geeigneten Experimenten.</w:t>
      </w:r>
      <w:r w:rsidR="00286E7E">
        <w:rPr>
          <w:color w:val="auto"/>
        </w:rPr>
        <w:t xml:space="preserve"> </w:t>
      </w:r>
    </w:p>
    <w:p w:rsidR="006968E6" w:rsidRPr="00374ABA" w:rsidRDefault="006968E6" w:rsidP="006968E6">
      <w:pPr>
        <w:pStyle w:val="berschrift2"/>
        <w:rPr>
          <w:color w:val="auto"/>
        </w:rPr>
      </w:pPr>
      <w:bookmarkStart w:id="11" w:name="_Toc364183823"/>
      <w:r w:rsidRPr="00374ABA">
        <w:rPr>
          <w:color w:val="auto"/>
        </w:rPr>
        <w:t>Erwartungshorizont</w:t>
      </w:r>
      <w:bookmarkEnd w:id="11"/>
      <w:r w:rsidRPr="00374ABA">
        <w:rPr>
          <w:color w:val="auto"/>
        </w:rPr>
        <w:t xml:space="preserve"> </w:t>
      </w:r>
    </w:p>
    <w:p w:rsidR="00F74A95" w:rsidRDefault="00B754C6" w:rsidP="00B754C6">
      <w:pPr>
        <w:pStyle w:val="Listenabsatz"/>
        <w:numPr>
          <w:ilvl w:val="0"/>
          <w:numId w:val="22"/>
        </w:numPr>
        <w:rPr>
          <w:color w:val="auto"/>
        </w:rPr>
      </w:pPr>
      <w:r>
        <w:rPr>
          <w:color w:val="auto"/>
        </w:rPr>
        <w:t>Siehe Versuch 4.3 dieses Protokolls für die zu erwartenden Ergebnisse und mögliche Auswertungsvorschläge.</w:t>
      </w:r>
    </w:p>
    <w:p w:rsidR="00B754C6" w:rsidRDefault="00B754C6" w:rsidP="00B754C6">
      <w:pPr>
        <w:pStyle w:val="Listenabsatz"/>
        <w:numPr>
          <w:ilvl w:val="0"/>
          <w:numId w:val="22"/>
        </w:numPr>
        <w:rPr>
          <w:color w:val="auto"/>
        </w:rPr>
      </w:pPr>
      <w:r>
        <w:rPr>
          <w:color w:val="auto"/>
        </w:rPr>
        <w:t>Bei zwei könnten folgende Faktoren genannt werden: Druck, Konzentration von Edukten, Zugabe von Wasser, Zugabe eines Katalysators,…..</w:t>
      </w:r>
    </w:p>
    <w:p w:rsidR="00B754C6" w:rsidRPr="00B754C6" w:rsidRDefault="00B754C6" w:rsidP="00B754C6">
      <w:pPr>
        <w:pStyle w:val="Listenabsatz"/>
        <w:numPr>
          <w:ilvl w:val="0"/>
          <w:numId w:val="22"/>
        </w:numPr>
        <w:rPr>
          <w:color w:val="auto"/>
        </w:rPr>
      </w:pPr>
      <w:r>
        <w:rPr>
          <w:color w:val="auto"/>
        </w:rPr>
        <w:t xml:space="preserve">Der hier entwickelte Versuchsaufbau ist abhängig von der </w:t>
      </w:r>
      <w:r w:rsidR="008F14C4">
        <w:rPr>
          <w:color w:val="auto"/>
        </w:rPr>
        <w:t>zu untersuchenden Hypothese aus 2). Wird zum Beispiel die Konzentration der Edukte als Hypothese gewählt, so kann die Lösung verdünnt werden bzw. es können mehr Edukte gelöst werden. In diesem Fall sollten die SuS auch Überlegungen zu den zu wählenden Konzentrationen anstellen.</w:t>
      </w:r>
    </w:p>
    <w:sectPr w:rsidR="00B754C6" w:rsidRPr="00B754C6" w:rsidSect="00196997">
      <w:headerReference w:type="default" r:id="rId38"/>
      <w:pgSz w:w="11906" w:h="16838"/>
      <w:pgMar w:top="1417" w:right="1417" w:bottom="709" w:left="1417" w:header="708" w:footer="7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94" w:rsidRDefault="001B2994" w:rsidP="0086227B">
      <w:pPr>
        <w:spacing w:after="0" w:line="240" w:lineRule="auto"/>
      </w:pPr>
      <w:r>
        <w:separator/>
      </w:r>
    </w:p>
  </w:endnote>
  <w:endnote w:type="continuationSeparator" w:id="0">
    <w:p w:rsidR="001B2994" w:rsidRDefault="001B299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94" w:rsidRDefault="001B2994" w:rsidP="0086227B">
      <w:pPr>
        <w:spacing w:after="0" w:line="240" w:lineRule="auto"/>
      </w:pPr>
      <w:r>
        <w:separator/>
      </w:r>
    </w:p>
  </w:footnote>
  <w:footnote w:type="continuationSeparator" w:id="0">
    <w:p w:rsidR="001B2994" w:rsidRDefault="001B2994" w:rsidP="0086227B">
      <w:pPr>
        <w:spacing w:after="0" w:line="240" w:lineRule="auto"/>
      </w:pPr>
      <w:r>
        <w:continuationSeparator/>
      </w:r>
    </w:p>
  </w:footnote>
  <w:footnote w:id="1">
    <w:p w:rsidR="0010096F" w:rsidRDefault="0010096F">
      <w:pPr>
        <w:pStyle w:val="Funotentext"/>
      </w:pPr>
      <w:r>
        <w:rPr>
          <w:rStyle w:val="Funotenzeichen"/>
        </w:rPr>
        <w:footnoteRef/>
      </w:r>
      <w:r>
        <w:t xml:space="preserve"> In der Versuchsbeschreibung was Natriumhydrogensulfit gefordert. Da dieses nicht vorhanden war, wurde mit Natriumsulfit gearbeitet, welches ebenfalls funktioniert.</w:t>
      </w:r>
    </w:p>
  </w:footnote>
  <w:footnote w:id="2">
    <w:p w:rsidR="0010096F" w:rsidRDefault="0010096F">
      <w:pPr>
        <w:pStyle w:val="Funotentext"/>
      </w:pPr>
      <w:r>
        <w:rPr>
          <w:rStyle w:val="Funotenzeichen"/>
        </w:rPr>
        <w:footnoteRef/>
      </w:r>
      <w:r>
        <w:t xml:space="preserve"> Hierbei handelt es sich um einen Lösungsansatz für eine ganze Klasse. Wird dieser Versuch als Lehrerversuch durchgeführt, so sollte man die Ansatzmenge entsprechend reduzieren. Sollte man die Lösungen nicht selbst ansetzen (Lösung 5 und 6 müssen sowieso frisch sein), so empfiehlt es sich, einzelne Gruppen je eine Lösung herstellen zu lassen. </w:t>
      </w:r>
    </w:p>
  </w:footnote>
  <w:footnote w:id="3">
    <w:p w:rsidR="0010096F" w:rsidRDefault="0010096F">
      <w:pPr>
        <w:pStyle w:val="Funotentext"/>
      </w:pPr>
      <w:r>
        <w:rPr>
          <w:rStyle w:val="Funotenzeichen"/>
        </w:rPr>
        <w:footnoteRef/>
      </w:r>
      <w:r>
        <w:t xml:space="preserve"> Dieser Arbeitsschritt ist sehr zeitintensiv und sollte aufgeteilt werden, falls man keine Doppelstunde für den Versuch zur Verfügung hat. Es bietet sich an, jeweils einer Gruppe eine der Reaktionen zuzuordnen, sodass man hinterher für jede Reaktion einen Wert bekommt. Hat man genug Zeit, so sollte man den Mittelwert aus allen Messungen bilden, um klar zu machen, dass jede Messung mit Fehlern behaftet ist und mehrere Messungen den Fehler minimieren. (Außerdem könnte so diskutiert werden, welche Fehler bei allen Gruppen gleichermaßen auftreten und welche Fehler Gruppenspezifisch sind.)</w:t>
      </w:r>
    </w:p>
  </w:footnote>
  <w:footnote w:id="4">
    <w:p w:rsidR="0010096F" w:rsidRDefault="0010096F">
      <w:pPr>
        <w:pStyle w:val="Funotentext"/>
      </w:pPr>
      <w:r>
        <w:rPr>
          <w:rStyle w:val="Funotenzeichen"/>
        </w:rPr>
        <w:footnoteRef/>
      </w:r>
      <w:r>
        <w:t xml:space="preserve"> Didaktische Reduktion: Bei diesem Versuch kann davon ausgegangen werden, dass sich die Reaktionsgeschwindigkeit während der Reaktion nicht ändert, auch wenn die Konzentration der die Geschwindigkeit ausmachenden Stoffe sich während des Versuchs verändert. Dies ist zum einen damit zu begründen, dass die Konzentration der Sulfit-Ionen im Vergleich zur Konzentration der anderen reagierenden Ionen so gering ist, dass sich bei ihrem vollständigen Verbrauch die Konzentration der anderen Ionen kaum ändert. Zum anderen stellt die puffernde Wirkung des Natriumacetats sicher, dass die Hydronium-Ionen-Konzentration konstant bleibt.  </w:t>
      </w:r>
    </w:p>
  </w:footnote>
  <w:footnote w:id="5">
    <w:p w:rsidR="0010096F" w:rsidRDefault="0010096F">
      <w:pPr>
        <w:pStyle w:val="Funotentext"/>
      </w:pPr>
      <w:r>
        <w:rPr>
          <w:rStyle w:val="Funotenzeichen"/>
        </w:rPr>
        <w:footnoteRef/>
      </w:r>
      <w:r>
        <w:t xml:space="preserve"> Hieraus kann wenn es gewünscht ist die RGT-Regel hergeleitet werden. Sollte dies gewünscht sein, sollte die Regel anschließend an weiteren Experimenten erprobt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10096F" w:rsidRPr="0080101C" w:rsidRDefault="001B2994"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B118A3" w:rsidRPr="00B118A3">
          <w:rPr>
            <w:b/>
            <w:bCs/>
            <w:noProof/>
            <w:sz w:val="20"/>
          </w:rPr>
          <w:t>1</w:t>
        </w:r>
        <w:r>
          <w:rPr>
            <w:b/>
            <w:bCs/>
            <w:noProof/>
            <w:sz w:val="20"/>
          </w:rPr>
          <w:fldChar w:fldCharType="end"/>
        </w:r>
        <w:r w:rsidR="0010096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B118A3">
          <w:rPr>
            <w:noProof/>
          </w:rPr>
          <w:t>Beschreibung des Themas und zugehörige Lernziele</w:t>
        </w:r>
        <w:r>
          <w:rPr>
            <w:noProof/>
          </w:rPr>
          <w:fldChar w:fldCharType="end"/>
        </w:r>
        <w:r w:rsidR="0010096F" w:rsidRPr="0080101C">
          <w:rPr>
            <w:rFonts w:asciiTheme="majorHAnsi" w:hAnsiTheme="majorHAnsi"/>
            <w:sz w:val="20"/>
            <w:szCs w:val="20"/>
          </w:rPr>
          <w:tab/>
        </w:r>
        <w:r w:rsidR="0010096F" w:rsidRPr="0080101C">
          <w:rPr>
            <w:rFonts w:asciiTheme="majorHAnsi" w:hAnsiTheme="majorHAnsi"/>
            <w:sz w:val="20"/>
            <w:szCs w:val="20"/>
          </w:rPr>
          <w:tab/>
        </w:r>
        <w:r w:rsidR="0010096F" w:rsidRPr="0080101C">
          <w:rPr>
            <w:rFonts w:asciiTheme="majorHAnsi" w:hAnsiTheme="majorHAnsi" w:cs="Arial"/>
            <w:sz w:val="20"/>
            <w:szCs w:val="20"/>
          </w:rPr>
          <w:t xml:space="preserve"> </w:t>
        </w:r>
        <w:r w:rsidR="0010096F" w:rsidRPr="0080101C">
          <w:rPr>
            <w:rFonts w:asciiTheme="majorHAnsi" w:hAnsiTheme="majorHAnsi"/>
            <w:sz w:val="20"/>
            <w:szCs w:val="20"/>
          </w:rPr>
          <w:fldChar w:fldCharType="begin"/>
        </w:r>
        <w:r w:rsidR="0010096F" w:rsidRPr="0080101C">
          <w:rPr>
            <w:rFonts w:asciiTheme="majorHAnsi" w:hAnsiTheme="majorHAnsi"/>
            <w:sz w:val="20"/>
            <w:szCs w:val="20"/>
          </w:rPr>
          <w:instrText xml:space="preserve"> PAGE   \* MERGEFORMAT </w:instrText>
        </w:r>
        <w:r w:rsidR="0010096F" w:rsidRPr="0080101C">
          <w:rPr>
            <w:rFonts w:asciiTheme="majorHAnsi" w:hAnsiTheme="majorHAnsi"/>
            <w:sz w:val="20"/>
            <w:szCs w:val="20"/>
          </w:rPr>
          <w:fldChar w:fldCharType="separate"/>
        </w:r>
        <w:r w:rsidR="00B118A3">
          <w:rPr>
            <w:rFonts w:asciiTheme="majorHAnsi" w:hAnsiTheme="majorHAnsi"/>
            <w:noProof/>
            <w:sz w:val="20"/>
            <w:szCs w:val="20"/>
          </w:rPr>
          <w:t>1</w:t>
        </w:r>
        <w:r w:rsidR="0010096F" w:rsidRPr="0080101C">
          <w:rPr>
            <w:rFonts w:asciiTheme="majorHAnsi" w:hAnsiTheme="majorHAnsi"/>
            <w:sz w:val="20"/>
            <w:szCs w:val="20"/>
          </w:rPr>
          <w:fldChar w:fldCharType="end"/>
        </w:r>
      </w:p>
    </w:sdtContent>
  </w:sdt>
  <w:p w:rsidR="0010096F" w:rsidRPr="00337B69" w:rsidRDefault="001B2994"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10096F" w:rsidRPr="00337B69" w:rsidRDefault="001B2994"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10096F" w:rsidRPr="0080101C" w:rsidRDefault="001B2994"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1E511D" w:rsidRPr="001E511D">
          <w:rPr>
            <w:b/>
            <w:bCs/>
            <w:noProof/>
            <w:sz w:val="20"/>
          </w:rPr>
          <w:t>5</w:t>
        </w:r>
        <w:r>
          <w:rPr>
            <w:b/>
            <w:bCs/>
            <w:noProof/>
            <w:sz w:val="20"/>
          </w:rPr>
          <w:fldChar w:fldCharType="end"/>
        </w:r>
        <w:r w:rsidR="0010096F" w:rsidRPr="00AA612B">
          <w:rPr>
            <w:rFonts w:asciiTheme="majorHAnsi" w:hAnsiTheme="majorHAnsi" w:cs="Arial"/>
            <w:sz w:val="20"/>
            <w:szCs w:val="20"/>
          </w:rPr>
          <w:t xml:space="preserve"> </w:t>
        </w:r>
        <w:r>
          <w:fldChar w:fldCharType="begin"/>
        </w:r>
        <w:r>
          <w:instrText xml:space="preserve"> STYLEREF  "Überschrift 1"  \* MERGEFORM</w:instrText>
        </w:r>
        <w:r>
          <w:instrText xml:space="preserve">AT </w:instrText>
        </w:r>
        <w:r>
          <w:fldChar w:fldCharType="separate"/>
        </w:r>
        <w:r w:rsidR="001E511D">
          <w:rPr>
            <w:noProof/>
          </w:rPr>
          <w:t>Reflexion des Arbeitsblattes</w:t>
        </w:r>
        <w:r>
          <w:rPr>
            <w:noProof/>
          </w:rPr>
          <w:fldChar w:fldCharType="end"/>
        </w:r>
        <w:r w:rsidR="0010096F" w:rsidRPr="0080101C">
          <w:rPr>
            <w:rFonts w:asciiTheme="majorHAnsi" w:hAnsiTheme="majorHAnsi"/>
            <w:sz w:val="20"/>
            <w:szCs w:val="20"/>
          </w:rPr>
          <w:tab/>
        </w:r>
        <w:r w:rsidR="0010096F" w:rsidRPr="0080101C">
          <w:rPr>
            <w:rFonts w:asciiTheme="majorHAnsi" w:hAnsiTheme="majorHAnsi"/>
            <w:sz w:val="20"/>
            <w:szCs w:val="20"/>
          </w:rPr>
          <w:tab/>
        </w:r>
        <w:r w:rsidR="0010096F" w:rsidRPr="0080101C">
          <w:rPr>
            <w:rFonts w:asciiTheme="majorHAnsi" w:hAnsiTheme="majorHAnsi" w:cs="Arial"/>
            <w:sz w:val="20"/>
            <w:szCs w:val="20"/>
          </w:rPr>
          <w:t xml:space="preserve"> </w:t>
        </w:r>
        <w:r w:rsidR="0010096F" w:rsidRPr="0080101C">
          <w:rPr>
            <w:rFonts w:asciiTheme="majorHAnsi" w:hAnsiTheme="majorHAnsi"/>
            <w:sz w:val="20"/>
            <w:szCs w:val="20"/>
          </w:rPr>
          <w:fldChar w:fldCharType="begin"/>
        </w:r>
        <w:r w:rsidR="0010096F" w:rsidRPr="0080101C">
          <w:rPr>
            <w:rFonts w:asciiTheme="majorHAnsi" w:hAnsiTheme="majorHAnsi"/>
            <w:sz w:val="20"/>
            <w:szCs w:val="20"/>
          </w:rPr>
          <w:instrText xml:space="preserve"> PAGE   \* MERGEFORMAT </w:instrText>
        </w:r>
        <w:r w:rsidR="0010096F" w:rsidRPr="0080101C">
          <w:rPr>
            <w:rFonts w:asciiTheme="majorHAnsi" w:hAnsiTheme="majorHAnsi"/>
            <w:sz w:val="20"/>
            <w:szCs w:val="20"/>
          </w:rPr>
          <w:fldChar w:fldCharType="separate"/>
        </w:r>
        <w:r w:rsidR="001E511D">
          <w:rPr>
            <w:rFonts w:asciiTheme="majorHAnsi" w:hAnsiTheme="majorHAnsi"/>
            <w:noProof/>
            <w:sz w:val="20"/>
            <w:szCs w:val="20"/>
          </w:rPr>
          <w:t>20</w:t>
        </w:r>
        <w:r w:rsidR="0010096F" w:rsidRPr="0080101C">
          <w:rPr>
            <w:rFonts w:asciiTheme="majorHAnsi" w:hAnsiTheme="majorHAnsi"/>
            <w:sz w:val="20"/>
            <w:szCs w:val="20"/>
          </w:rPr>
          <w:fldChar w:fldCharType="end"/>
        </w:r>
      </w:p>
    </w:sdtContent>
  </w:sdt>
  <w:p w:rsidR="0010096F" w:rsidRPr="0080101C" w:rsidRDefault="001B2994"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573962F6"/>
    <w:multiLevelType w:val="hybridMultilevel"/>
    <w:tmpl w:val="CAD6F7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D1220DE"/>
    <w:multiLevelType w:val="hybridMultilevel"/>
    <w:tmpl w:val="5B52BD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D966F5C"/>
    <w:multiLevelType w:val="hybridMultilevel"/>
    <w:tmpl w:val="73480FAC"/>
    <w:lvl w:ilvl="0" w:tplc="E3EEA15A">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1">
    <w:nsid w:val="72C95A00"/>
    <w:multiLevelType w:val="hybridMultilevel"/>
    <w:tmpl w:val="5192DF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0"/>
  </w:num>
  <w:num w:numId="13">
    <w:abstractNumId w:val="5"/>
  </w:num>
  <w:num w:numId="14">
    <w:abstractNumId w:val="4"/>
  </w:num>
  <w:num w:numId="15">
    <w:abstractNumId w:val="8"/>
  </w:num>
  <w:num w:numId="16">
    <w:abstractNumId w:val="1"/>
  </w:num>
  <w:num w:numId="17">
    <w:abstractNumId w:val="12"/>
  </w:num>
  <w:num w:numId="18">
    <w:abstractNumId w:val="2"/>
  </w:num>
  <w:num w:numId="19">
    <w:abstractNumId w:val="7"/>
  </w:num>
  <w:num w:numId="20">
    <w:abstractNumId w:val="1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5"/>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160AF"/>
    <w:rsid w:val="00022871"/>
    <w:rsid w:val="00041562"/>
    <w:rsid w:val="00047766"/>
    <w:rsid w:val="00056798"/>
    <w:rsid w:val="0006287D"/>
    <w:rsid w:val="0006684E"/>
    <w:rsid w:val="00066DE1"/>
    <w:rsid w:val="00067AEC"/>
    <w:rsid w:val="00067EE7"/>
    <w:rsid w:val="00072812"/>
    <w:rsid w:val="00076695"/>
    <w:rsid w:val="0007729E"/>
    <w:rsid w:val="00096149"/>
    <w:rsid w:val="000972FF"/>
    <w:rsid w:val="000A06BF"/>
    <w:rsid w:val="000C4EB4"/>
    <w:rsid w:val="000C6C5F"/>
    <w:rsid w:val="000D10FB"/>
    <w:rsid w:val="000D7381"/>
    <w:rsid w:val="000E0EBE"/>
    <w:rsid w:val="000E21A7"/>
    <w:rsid w:val="000E7DB1"/>
    <w:rsid w:val="000F5EEC"/>
    <w:rsid w:val="0010096F"/>
    <w:rsid w:val="001022B4"/>
    <w:rsid w:val="0012481E"/>
    <w:rsid w:val="0013621E"/>
    <w:rsid w:val="00146E35"/>
    <w:rsid w:val="00153EA8"/>
    <w:rsid w:val="001571E3"/>
    <w:rsid w:val="00157F3D"/>
    <w:rsid w:val="00161FDC"/>
    <w:rsid w:val="00184D99"/>
    <w:rsid w:val="00196997"/>
    <w:rsid w:val="001A7524"/>
    <w:rsid w:val="001B2994"/>
    <w:rsid w:val="001C5EFC"/>
    <w:rsid w:val="001D5D1A"/>
    <w:rsid w:val="001E511D"/>
    <w:rsid w:val="001F70C0"/>
    <w:rsid w:val="00206D6B"/>
    <w:rsid w:val="00221AF2"/>
    <w:rsid w:val="0023241F"/>
    <w:rsid w:val="002375EF"/>
    <w:rsid w:val="00250699"/>
    <w:rsid w:val="00250FAF"/>
    <w:rsid w:val="00254F3F"/>
    <w:rsid w:val="0028080E"/>
    <w:rsid w:val="00286E7E"/>
    <w:rsid w:val="002944CF"/>
    <w:rsid w:val="002A43CB"/>
    <w:rsid w:val="002A716F"/>
    <w:rsid w:val="002B0B14"/>
    <w:rsid w:val="002B6654"/>
    <w:rsid w:val="002E0F34"/>
    <w:rsid w:val="002E2DD3"/>
    <w:rsid w:val="002E38A0"/>
    <w:rsid w:val="002E5FCC"/>
    <w:rsid w:val="002F38EE"/>
    <w:rsid w:val="00301030"/>
    <w:rsid w:val="003047E4"/>
    <w:rsid w:val="0033677B"/>
    <w:rsid w:val="00336B3B"/>
    <w:rsid w:val="00337B69"/>
    <w:rsid w:val="00343CD6"/>
    <w:rsid w:val="00344BB7"/>
    <w:rsid w:val="00345293"/>
    <w:rsid w:val="00345F54"/>
    <w:rsid w:val="00370C07"/>
    <w:rsid w:val="0037351E"/>
    <w:rsid w:val="00374ABA"/>
    <w:rsid w:val="003825B6"/>
    <w:rsid w:val="0038284A"/>
    <w:rsid w:val="003837C2"/>
    <w:rsid w:val="00384682"/>
    <w:rsid w:val="00387DB2"/>
    <w:rsid w:val="003A05C9"/>
    <w:rsid w:val="003B0971"/>
    <w:rsid w:val="003B49C6"/>
    <w:rsid w:val="003C5747"/>
    <w:rsid w:val="003C63D6"/>
    <w:rsid w:val="003C6BFE"/>
    <w:rsid w:val="003D529E"/>
    <w:rsid w:val="003E60AC"/>
    <w:rsid w:val="003E69AB"/>
    <w:rsid w:val="00401750"/>
    <w:rsid w:val="00404103"/>
    <w:rsid w:val="004058F1"/>
    <w:rsid w:val="00407F83"/>
    <w:rsid w:val="004102B8"/>
    <w:rsid w:val="00414EFE"/>
    <w:rsid w:val="0041565C"/>
    <w:rsid w:val="00417651"/>
    <w:rsid w:val="00417BC6"/>
    <w:rsid w:val="00434D4E"/>
    <w:rsid w:val="00434F30"/>
    <w:rsid w:val="00442EB1"/>
    <w:rsid w:val="004474AC"/>
    <w:rsid w:val="00454A8E"/>
    <w:rsid w:val="00467E6C"/>
    <w:rsid w:val="00486C9F"/>
    <w:rsid w:val="0049087A"/>
    <w:rsid w:val="004944F3"/>
    <w:rsid w:val="004B200E"/>
    <w:rsid w:val="004B3E0E"/>
    <w:rsid w:val="004C64A6"/>
    <w:rsid w:val="004D2994"/>
    <w:rsid w:val="004E3006"/>
    <w:rsid w:val="004F1A17"/>
    <w:rsid w:val="004F2011"/>
    <w:rsid w:val="00503C6A"/>
    <w:rsid w:val="005115B1"/>
    <w:rsid w:val="00511B2E"/>
    <w:rsid w:val="00512206"/>
    <w:rsid w:val="005131C3"/>
    <w:rsid w:val="005228A9"/>
    <w:rsid w:val="005240FE"/>
    <w:rsid w:val="00526F69"/>
    <w:rsid w:val="0052720F"/>
    <w:rsid w:val="00530A18"/>
    <w:rsid w:val="00542999"/>
    <w:rsid w:val="00544922"/>
    <w:rsid w:val="005565BC"/>
    <w:rsid w:val="005650D4"/>
    <w:rsid w:val="005669B2"/>
    <w:rsid w:val="00573704"/>
    <w:rsid w:val="00574063"/>
    <w:rsid w:val="005745F8"/>
    <w:rsid w:val="0057596C"/>
    <w:rsid w:val="00595177"/>
    <w:rsid w:val="005978FA"/>
    <w:rsid w:val="005A2E89"/>
    <w:rsid w:val="005B20D7"/>
    <w:rsid w:val="005B23FC"/>
    <w:rsid w:val="005B60E3"/>
    <w:rsid w:val="005C1A36"/>
    <w:rsid w:val="005C5B80"/>
    <w:rsid w:val="005D6FFA"/>
    <w:rsid w:val="005E07BE"/>
    <w:rsid w:val="005E1939"/>
    <w:rsid w:val="005E3970"/>
    <w:rsid w:val="005F2176"/>
    <w:rsid w:val="00600D1F"/>
    <w:rsid w:val="006044E3"/>
    <w:rsid w:val="00615608"/>
    <w:rsid w:val="00626874"/>
    <w:rsid w:val="00631F0F"/>
    <w:rsid w:val="00637239"/>
    <w:rsid w:val="00654117"/>
    <w:rsid w:val="00672281"/>
    <w:rsid w:val="00681739"/>
    <w:rsid w:val="00685A63"/>
    <w:rsid w:val="00690534"/>
    <w:rsid w:val="006943C9"/>
    <w:rsid w:val="006968E6"/>
    <w:rsid w:val="006A0F35"/>
    <w:rsid w:val="006A76B3"/>
    <w:rsid w:val="006A7871"/>
    <w:rsid w:val="006B0072"/>
    <w:rsid w:val="006B1CD4"/>
    <w:rsid w:val="006B3EC2"/>
    <w:rsid w:val="006C5B0D"/>
    <w:rsid w:val="006C7B24"/>
    <w:rsid w:val="006E32AF"/>
    <w:rsid w:val="006F4715"/>
    <w:rsid w:val="00707392"/>
    <w:rsid w:val="0072123D"/>
    <w:rsid w:val="007212C4"/>
    <w:rsid w:val="00746773"/>
    <w:rsid w:val="007537F6"/>
    <w:rsid w:val="00765AA0"/>
    <w:rsid w:val="00772C22"/>
    <w:rsid w:val="00775EEC"/>
    <w:rsid w:val="0078071E"/>
    <w:rsid w:val="00790D3B"/>
    <w:rsid w:val="007A0E85"/>
    <w:rsid w:val="007A7FA8"/>
    <w:rsid w:val="007E586C"/>
    <w:rsid w:val="007E7412"/>
    <w:rsid w:val="00801678"/>
    <w:rsid w:val="008042F5"/>
    <w:rsid w:val="00815FB9"/>
    <w:rsid w:val="0082230A"/>
    <w:rsid w:val="008339B0"/>
    <w:rsid w:val="00834C80"/>
    <w:rsid w:val="00837114"/>
    <w:rsid w:val="008439F0"/>
    <w:rsid w:val="0086227B"/>
    <w:rsid w:val="008664DF"/>
    <w:rsid w:val="00875E5B"/>
    <w:rsid w:val="0088451A"/>
    <w:rsid w:val="008849C9"/>
    <w:rsid w:val="00886B9E"/>
    <w:rsid w:val="00896D5A"/>
    <w:rsid w:val="00897E09"/>
    <w:rsid w:val="008A5D98"/>
    <w:rsid w:val="008B5C95"/>
    <w:rsid w:val="008B7FD6"/>
    <w:rsid w:val="008C71EE"/>
    <w:rsid w:val="008D67B2"/>
    <w:rsid w:val="008E0BD6"/>
    <w:rsid w:val="008E12F8"/>
    <w:rsid w:val="008E1A25"/>
    <w:rsid w:val="008E345D"/>
    <w:rsid w:val="008F0340"/>
    <w:rsid w:val="008F14C4"/>
    <w:rsid w:val="00905459"/>
    <w:rsid w:val="009100D6"/>
    <w:rsid w:val="00912AA4"/>
    <w:rsid w:val="00913D97"/>
    <w:rsid w:val="00914822"/>
    <w:rsid w:val="00931C55"/>
    <w:rsid w:val="0094350A"/>
    <w:rsid w:val="00946F4E"/>
    <w:rsid w:val="00954DC8"/>
    <w:rsid w:val="00971E91"/>
    <w:rsid w:val="009735A3"/>
    <w:rsid w:val="00973F3F"/>
    <w:rsid w:val="009775D7"/>
    <w:rsid w:val="00977ED8"/>
    <w:rsid w:val="0098168E"/>
    <w:rsid w:val="00993407"/>
    <w:rsid w:val="00994634"/>
    <w:rsid w:val="009B0D3F"/>
    <w:rsid w:val="009C6F21"/>
    <w:rsid w:val="009C7687"/>
    <w:rsid w:val="009D150C"/>
    <w:rsid w:val="009D4BD9"/>
    <w:rsid w:val="009F0CE9"/>
    <w:rsid w:val="009F5A39"/>
    <w:rsid w:val="009F61D4"/>
    <w:rsid w:val="00A006C3"/>
    <w:rsid w:val="00A0582F"/>
    <w:rsid w:val="00A05C2F"/>
    <w:rsid w:val="00A2136F"/>
    <w:rsid w:val="00A2301A"/>
    <w:rsid w:val="00A32C50"/>
    <w:rsid w:val="00A5004A"/>
    <w:rsid w:val="00A61671"/>
    <w:rsid w:val="00A667C9"/>
    <w:rsid w:val="00A674D7"/>
    <w:rsid w:val="00A75F0A"/>
    <w:rsid w:val="00A778C9"/>
    <w:rsid w:val="00A90BD6"/>
    <w:rsid w:val="00A9233D"/>
    <w:rsid w:val="00A95B7A"/>
    <w:rsid w:val="00A96F52"/>
    <w:rsid w:val="00AA0B79"/>
    <w:rsid w:val="00AA604B"/>
    <w:rsid w:val="00AA612B"/>
    <w:rsid w:val="00AA71F4"/>
    <w:rsid w:val="00AD0C24"/>
    <w:rsid w:val="00AD25F8"/>
    <w:rsid w:val="00AD7D1F"/>
    <w:rsid w:val="00AE1230"/>
    <w:rsid w:val="00AE5D42"/>
    <w:rsid w:val="00B02829"/>
    <w:rsid w:val="00B10A8C"/>
    <w:rsid w:val="00B118A3"/>
    <w:rsid w:val="00B20508"/>
    <w:rsid w:val="00B21F20"/>
    <w:rsid w:val="00B433C0"/>
    <w:rsid w:val="00B51643"/>
    <w:rsid w:val="00B51B39"/>
    <w:rsid w:val="00B571E6"/>
    <w:rsid w:val="00B57F24"/>
    <w:rsid w:val="00B619BB"/>
    <w:rsid w:val="00B754C6"/>
    <w:rsid w:val="00B771E5"/>
    <w:rsid w:val="00B866BE"/>
    <w:rsid w:val="00B901F6"/>
    <w:rsid w:val="00B93BBF"/>
    <w:rsid w:val="00B96C3C"/>
    <w:rsid w:val="00BA0E9B"/>
    <w:rsid w:val="00BB5509"/>
    <w:rsid w:val="00BC4F56"/>
    <w:rsid w:val="00BD0626"/>
    <w:rsid w:val="00BD1D31"/>
    <w:rsid w:val="00BE61DA"/>
    <w:rsid w:val="00BF2E3A"/>
    <w:rsid w:val="00BF7B08"/>
    <w:rsid w:val="00C10E22"/>
    <w:rsid w:val="00C12650"/>
    <w:rsid w:val="00C23319"/>
    <w:rsid w:val="00C23E15"/>
    <w:rsid w:val="00C364B2"/>
    <w:rsid w:val="00C428C7"/>
    <w:rsid w:val="00C460EB"/>
    <w:rsid w:val="00C51D56"/>
    <w:rsid w:val="00C62AA4"/>
    <w:rsid w:val="00C65F13"/>
    <w:rsid w:val="00C66D91"/>
    <w:rsid w:val="00C93298"/>
    <w:rsid w:val="00CA6231"/>
    <w:rsid w:val="00CD3EA3"/>
    <w:rsid w:val="00CE1F14"/>
    <w:rsid w:val="00CF0B61"/>
    <w:rsid w:val="00CF79FE"/>
    <w:rsid w:val="00D069A2"/>
    <w:rsid w:val="00D1194E"/>
    <w:rsid w:val="00D40237"/>
    <w:rsid w:val="00D407E8"/>
    <w:rsid w:val="00D40D81"/>
    <w:rsid w:val="00D4295A"/>
    <w:rsid w:val="00D462FB"/>
    <w:rsid w:val="00D60010"/>
    <w:rsid w:val="00D624CC"/>
    <w:rsid w:val="00D737C4"/>
    <w:rsid w:val="00D76EE6"/>
    <w:rsid w:val="00D76F6F"/>
    <w:rsid w:val="00D90F31"/>
    <w:rsid w:val="00D92822"/>
    <w:rsid w:val="00D93CC8"/>
    <w:rsid w:val="00DA2C68"/>
    <w:rsid w:val="00DC56C6"/>
    <w:rsid w:val="00DE13C6"/>
    <w:rsid w:val="00DE18A7"/>
    <w:rsid w:val="00DE2085"/>
    <w:rsid w:val="00DF5BCC"/>
    <w:rsid w:val="00E1093E"/>
    <w:rsid w:val="00E22516"/>
    <w:rsid w:val="00E22D23"/>
    <w:rsid w:val="00E26180"/>
    <w:rsid w:val="00E355B1"/>
    <w:rsid w:val="00E84393"/>
    <w:rsid w:val="00E866D8"/>
    <w:rsid w:val="00E91F32"/>
    <w:rsid w:val="00E96AD6"/>
    <w:rsid w:val="00E97F1D"/>
    <w:rsid w:val="00EA2D7A"/>
    <w:rsid w:val="00EB3DFE"/>
    <w:rsid w:val="00EB3EA7"/>
    <w:rsid w:val="00EB6DB7"/>
    <w:rsid w:val="00EC368B"/>
    <w:rsid w:val="00ED07C2"/>
    <w:rsid w:val="00EE1EFF"/>
    <w:rsid w:val="00EF161C"/>
    <w:rsid w:val="00EF5479"/>
    <w:rsid w:val="00F17523"/>
    <w:rsid w:val="00F17765"/>
    <w:rsid w:val="00F17797"/>
    <w:rsid w:val="00F23496"/>
    <w:rsid w:val="00F2604C"/>
    <w:rsid w:val="00F26486"/>
    <w:rsid w:val="00F30E3B"/>
    <w:rsid w:val="00F3487A"/>
    <w:rsid w:val="00F5452E"/>
    <w:rsid w:val="00F74A95"/>
    <w:rsid w:val="00F849B0"/>
    <w:rsid w:val="00F87070"/>
    <w:rsid w:val="00F87CB7"/>
    <w:rsid w:val="00FA58C5"/>
    <w:rsid w:val="00FB3D74"/>
    <w:rsid w:val="00FC02BE"/>
    <w:rsid w:val="00FC0E46"/>
    <w:rsid w:val="00FC7EFD"/>
    <w:rsid w:val="00FD644E"/>
    <w:rsid w:val="00FE067B"/>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rules v:ext="edit">
        <o:r id="V:Rule1" type="connector" idref="#_x0000_s1153"/>
        <o:r id="V:Rule2"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2A43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43CB"/>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2A4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wiki/H-_und_P-S%C3%A4tze" TargetMode="Externa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footnotes" Target="footnotes.xml"/><Relationship Id="rId12" Type="http://schemas.openxmlformats.org/officeDocument/2006/relationships/hyperlink" Target="http://de.wikipedia.org/wiki/H-_und_P-S%C3%A4tze" TargetMode="Externa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wikipedia.org/wiki/H-_und_P-S%C3%A4tze"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99D1DD4-715F-4AA8-BD01-24180E4E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3463</Words>
  <Characters>21819</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4</cp:revision>
  <cp:lastPrinted>2013-08-09T11:38:00Z</cp:lastPrinted>
  <dcterms:created xsi:type="dcterms:W3CDTF">2013-08-13T16:57:00Z</dcterms:created>
  <dcterms:modified xsi:type="dcterms:W3CDTF">2013-08-16T08:48:00Z</dcterms:modified>
</cp:coreProperties>
</file>