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7B" w:rsidRDefault="0043577B" w:rsidP="0043577B">
      <w:pPr>
        <w:pStyle w:val="berschrift1"/>
        <w:numPr>
          <w:ilvl w:val="0"/>
          <w:numId w:val="0"/>
        </w:numPr>
        <w:ind w:left="431" w:hanging="431"/>
      </w:pPr>
      <w:bookmarkStart w:id="0" w:name="_Toc337149076"/>
      <w:bookmarkStart w:id="1" w:name="_Toc33385034012"/>
      <w:bookmarkStart w:id="2" w:name="__RefHeading__1828_539488469"/>
      <w:r w:rsidRPr="00156B93">
        <w:rPr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hmen6" o:spid="_x0000_s1027" type="#_x0000_t202" style="position:absolute;left:0;text-align:left;margin-left:1.85pt;margin-top:46pt;width:462.45pt;height:68.25pt;z-index:251661312;visibility:visible;mso-wrap-style:square;mso-position-horizontal-relative:text;mso-position-vertical-relative:text;v-text-anchor:top" strokecolor="#4bacc6" strokeweight=".99pt">
            <v:stroke dashstyle="dash"/>
            <v:textbox style="mso-rotate-with-shape:t">
              <w:txbxContent>
                <w:p w:rsidR="0043577B" w:rsidRDefault="0043577B" w:rsidP="0043577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In diesem Versuch werden Peroxide in </w:t>
                  </w:r>
                  <w:proofErr w:type="spellStart"/>
                  <w:r>
                    <w:rPr>
                      <w:color w:val="000000"/>
                    </w:rPr>
                    <w:t>Diethylethern</w:t>
                  </w:r>
                  <w:proofErr w:type="spellEnd"/>
                  <w:r>
                    <w:rPr>
                      <w:color w:val="000000"/>
                    </w:rPr>
                    <w:t xml:space="preserve"> nachgewiesen. Die </w:t>
                  </w:r>
                  <w:proofErr w:type="spellStart"/>
                  <w:r>
                    <w:rPr>
                      <w:color w:val="000000"/>
                    </w:rPr>
                    <w:t>SuS</w:t>
                  </w:r>
                  <w:proofErr w:type="spellEnd"/>
                  <w:r>
                    <w:rPr>
                      <w:color w:val="000000"/>
                    </w:rPr>
                    <w:t xml:space="preserve"> sollten Peroxide, oxidierende Wirkung sowie den erweiterten </w:t>
                  </w:r>
                  <w:proofErr w:type="spellStart"/>
                  <w:r>
                    <w:rPr>
                      <w:color w:val="000000"/>
                    </w:rPr>
                    <w:t>Redoxbegriff</w:t>
                  </w:r>
                  <w:proofErr w:type="spellEnd"/>
                  <w:r>
                    <w:rPr>
                      <w:color w:val="000000"/>
                    </w:rPr>
                    <w:t xml:space="preserve"> kennen.</w:t>
                  </w:r>
                </w:p>
              </w:txbxContent>
            </v:textbox>
            <w10:wrap type="topAndBottom"/>
          </v:shape>
        </w:pict>
      </w:r>
      <w:bookmarkEnd w:id="1"/>
      <w:bookmarkEnd w:id="2"/>
      <w:r w:rsidR="00531FE9">
        <w:t>V</w:t>
      </w:r>
      <w:r>
        <w:t>4</w:t>
      </w:r>
      <w:r w:rsidR="001B1A06">
        <w:t xml:space="preserve">  – </w:t>
      </w:r>
      <w:bookmarkEnd w:id="0"/>
      <w:r>
        <w:t xml:space="preserve">Nachweis von Peroxiden in </w:t>
      </w:r>
      <w:proofErr w:type="spellStart"/>
      <w:r>
        <w:t>Diethylether</w:t>
      </w:r>
      <w:proofErr w:type="spellEnd"/>
    </w:p>
    <w:p w:rsidR="0043577B" w:rsidRDefault="0043577B" w:rsidP="0043577B">
      <w:pPr>
        <w:rPr>
          <w:color w:val="000000"/>
        </w:rPr>
      </w:pP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43577B" w:rsidTr="00796EAD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9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77B" w:rsidRDefault="0043577B" w:rsidP="00796EAD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Gefahrenstoffe</w:t>
            </w:r>
          </w:p>
        </w:tc>
      </w:tr>
      <w:tr w:rsidR="0043577B" w:rsidTr="00796EA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577B" w:rsidRDefault="0043577B" w:rsidP="00796EAD">
            <w:pPr>
              <w:spacing w:after="0" w:line="276" w:lineRule="auto"/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Diethylether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577B" w:rsidRDefault="0043577B" w:rsidP="00796EAD">
            <w:pPr>
              <w:spacing w:after="0"/>
              <w:jc w:val="left"/>
            </w:pPr>
            <w:r>
              <w:rPr>
                <w:rStyle w:val="Hyperlink"/>
                <w:color w:val="000000"/>
                <w:sz w:val="20"/>
                <w:szCs w:val="20"/>
              </w:rPr>
              <w:t>H: 224, 302, 336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577B" w:rsidRDefault="0043577B" w:rsidP="00796EA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P: 210, 240, 403+235</w:t>
            </w:r>
          </w:p>
        </w:tc>
      </w:tr>
      <w:tr w:rsidR="0043577B" w:rsidTr="00796EA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027" w:type="dxa"/>
            <w:gridSpan w:val="3"/>
            <w:tcBorders>
              <w:left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577B" w:rsidRDefault="0043577B" w:rsidP="00796EAD">
            <w:pPr>
              <w:spacing w:after="0" w:line="276" w:lineRule="auto"/>
              <w:jc w:val="center"/>
            </w:pPr>
            <w:r>
              <w:rPr>
                <w:color w:val="000000"/>
                <w:sz w:val="20"/>
                <w:szCs w:val="20"/>
              </w:rPr>
              <w:t>Kaliumiodid</w:t>
            </w:r>
          </w:p>
        </w:tc>
        <w:tc>
          <w:tcPr>
            <w:tcW w:w="3177" w:type="dxa"/>
            <w:gridSpan w:val="3"/>
            <w:tcBorders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577B" w:rsidRDefault="0043577B" w:rsidP="00796EAD">
            <w:pPr>
              <w:jc w:val="left"/>
            </w:pPr>
            <w:r>
              <w:rPr>
                <w:rStyle w:val="Hyperlink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bottom w:val="single" w:sz="8" w:space="0" w:color="4F81BD"/>
              <w:right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577B" w:rsidRDefault="0043577B" w:rsidP="00796EAD">
            <w:pPr>
              <w:jc w:val="left"/>
            </w:pPr>
            <w:r>
              <w:rPr>
                <w:rStyle w:val="Hyperlink"/>
                <w:color w:val="000000"/>
                <w:sz w:val="20"/>
                <w:szCs w:val="20"/>
              </w:rPr>
              <w:t>-</w:t>
            </w:r>
          </w:p>
        </w:tc>
      </w:tr>
      <w:tr w:rsidR="0043577B" w:rsidTr="00796EA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027" w:type="dxa"/>
            <w:gridSpan w:val="3"/>
            <w:tcBorders>
              <w:left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577B" w:rsidRDefault="0043577B" w:rsidP="00796EA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Konz</w:t>
            </w:r>
            <w:proofErr w:type="spellEnd"/>
            <w:r>
              <w:rPr>
                <w:color w:val="000000"/>
                <w:sz w:val="20"/>
                <w:szCs w:val="20"/>
              </w:rPr>
              <w:t>. Salzsäure</w:t>
            </w:r>
          </w:p>
        </w:tc>
        <w:tc>
          <w:tcPr>
            <w:tcW w:w="3177" w:type="dxa"/>
            <w:gridSpan w:val="3"/>
            <w:tcBorders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577B" w:rsidRDefault="0043577B" w:rsidP="00796EA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H: 314, 335, 290</w:t>
            </w:r>
          </w:p>
        </w:tc>
        <w:tc>
          <w:tcPr>
            <w:tcW w:w="3118" w:type="dxa"/>
            <w:gridSpan w:val="3"/>
            <w:tcBorders>
              <w:bottom w:val="single" w:sz="8" w:space="0" w:color="4F81BD"/>
              <w:right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577B" w:rsidRDefault="0043577B" w:rsidP="00796EA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P: 234, 260, 305+351+338, 303+361+353, 304+340, 309+311, 501</w:t>
            </w:r>
          </w:p>
        </w:tc>
      </w:tr>
      <w:tr w:rsidR="0043577B" w:rsidTr="00796EA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027" w:type="dxa"/>
            <w:gridSpan w:val="3"/>
            <w:tcBorders>
              <w:left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577B" w:rsidRDefault="0043577B" w:rsidP="00796EA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Wasser</w:t>
            </w:r>
          </w:p>
        </w:tc>
        <w:tc>
          <w:tcPr>
            <w:tcW w:w="3177" w:type="dxa"/>
            <w:gridSpan w:val="3"/>
            <w:tcBorders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577B" w:rsidRDefault="0043577B" w:rsidP="00796EA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bottom w:val="single" w:sz="8" w:space="0" w:color="4F81BD"/>
              <w:right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577B" w:rsidRDefault="0043577B" w:rsidP="00796EA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3577B" w:rsidTr="00796EAD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77B" w:rsidRDefault="0043577B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640" cy="503640"/>
                  <wp:effectExtent l="19050" t="0" r="0" b="0"/>
                  <wp:docPr id="41" name="Grafik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40" cy="50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77B" w:rsidRDefault="0043577B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640" cy="503640"/>
                  <wp:effectExtent l="19050" t="0" r="0" b="0"/>
                  <wp:docPr id="42" name="Grafik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40" cy="50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77B" w:rsidRDefault="0043577B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640" cy="503640"/>
                  <wp:effectExtent l="19050" t="0" r="0" b="0"/>
                  <wp:docPr id="43" name="Grafik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40" cy="50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77B" w:rsidRDefault="0043577B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640" cy="503640"/>
                  <wp:effectExtent l="19050" t="0" r="0" b="0"/>
                  <wp:docPr id="44" name="Grafik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40" cy="50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77B" w:rsidRDefault="0043577B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609120" cy="609120"/>
                  <wp:effectExtent l="19050" t="0" r="480" b="0"/>
                  <wp:docPr id="45" name="Grafik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120" cy="60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77B" w:rsidRDefault="0043577B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93560" cy="493560"/>
                  <wp:effectExtent l="19050" t="0" r="1740" b="0"/>
                  <wp:docPr id="46" name="Grafik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560" cy="49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77B" w:rsidRDefault="0043577B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82040" cy="482040"/>
                  <wp:effectExtent l="19050" t="0" r="0" b="0"/>
                  <wp:docPr id="47" name="Grafik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040" cy="4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77B" w:rsidRDefault="0043577B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640" cy="503640"/>
                  <wp:effectExtent l="19050" t="0" r="0" b="0"/>
                  <wp:docPr id="48" name="Grafik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40" cy="50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77B" w:rsidRDefault="0043577B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840" cy="582840"/>
                  <wp:effectExtent l="19050" t="0" r="7710" b="0"/>
                  <wp:docPr id="49" name="Grafik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840" cy="58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77B" w:rsidRDefault="0043577B" w:rsidP="0043577B">
      <w:pPr>
        <w:tabs>
          <w:tab w:val="left" w:pos="1701"/>
          <w:tab w:val="left" w:pos="1985"/>
        </w:tabs>
        <w:ind w:left="1980" w:hanging="1980"/>
        <w:rPr>
          <w:color w:val="000000"/>
        </w:rPr>
      </w:pPr>
    </w:p>
    <w:p w:rsidR="0043577B" w:rsidRDefault="0043577B" w:rsidP="0043577B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 xml:space="preserve">Materialien: </w:t>
      </w:r>
      <w:r>
        <w:rPr>
          <w:color w:val="000000"/>
        </w:rPr>
        <w:tab/>
      </w:r>
      <w:r>
        <w:rPr>
          <w:color w:val="000000"/>
        </w:rPr>
        <w:tab/>
        <w:t>Reagenzglas, Stopfen</w:t>
      </w:r>
    </w:p>
    <w:p w:rsidR="0043577B" w:rsidRDefault="0043577B" w:rsidP="0043577B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>Chemikalien: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Dimethylether</w:t>
      </w:r>
      <w:proofErr w:type="spellEnd"/>
      <w:r>
        <w:rPr>
          <w:color w:val="000000"/>
        </w:rPr>
        <w:t xml:space="preserve">, Kaliumiodid, </w:t>
      </w:r>
      <w:proofErr w:type="spellStart"/>
      <w:r>
        <w:rPr>
          <w:color w:val="000000"/>
        </w:rPr>
        <w:t>Konz</w:t>
      </w:r>
      <w:proofErr w:type="spellEnd"/>
      <w:r>
        <w:rPr>
          <w:color w:val="000000"/>
        </w:rPr>
        <w:t>. Salzsäure, Wasser</w:t>
      </w:r>
    </w:p>
    <w:p w:rsidR="0043577B" w:rsidRDefault="0043577B" w:rsidP="0043577B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 xml:space="preserve">Durchführung: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0,5 g Kaliumiodid, 1 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konz</w:t>
      </w:r>
      <w:proofErr w:type="spellEnd"/>
      <w:r>
        <w:rPr>
          <w:color w:val="000000"/>
        </w:rPr>
        <w:t>. Salzsäure, 3 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Wasser und 3 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Diethylether</w:t>
      </w:r>
      <w:proofErr w:type="spellEnd"/>
      <w:r>
        <w:rPr>
          <w:color w:val="000000"/>
        </w:rPr>
        <w:t xml:space="preserve"> werden in ein Reagenzglas gegeben. Das Reagenzglas wird mit einem Stopfen verschlossen und die Lösung wird geschüttelt. Das Re</w:t>
      </w:r>
      <w:r>
        <w:rPr>
          <w:color w:val="000000"/>
        </w:rPr>
        <w:t>a</w:t>
      </w:r>
      <w:r>
        <w:rPr>
          <w:color w:val="000000"/>
        </w:rPr>
        <w:t>gen</w:t>
      </w:r>
      <w:r>
        <w:rPr>
          <w:color w:val="000000"/>
        </w:rPr>
        <w:t>z</w:t>
      </w:r>
      <w:r>
        <w:rPr>
          <w:color w:val="000000"/>
        </w:rPr>
        <w:t>glas wird in ein Stativ gespannt und über fünf Minuten beobachtet.</w:t>
      </w:r>
    </w:p>
    <w:p w:rsidR="0043577B" w:rsidRDefault="0043577B" w:rsidP="0043577B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>Beobachtung: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Wenn in dem </w:t>
      </w:r>
      <w:proofErr w:type="spellStart"/>
      <w:r>
        <w:rPr>
          <w:color w:val="000000"/>
        </w:rPr>
        <w:t>Diethylether</w:t>
      </w:r>
      <w:proofErr w:type="spellEnd"/>
      <w:r>
        <w:rPr>
          <w:color w:val="000000"/>
        </w:rPr>
        <w:t xml:space="preserve"> Peroxide vorhanden sind, färbt sich die obere Phase gelb. Je stärker die Farbe der oberen Phase ins Violette übergeht, desto mehr Peroxide sind vorhanden.</w:t>
      </w: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72"/>
      </w:tblGrid>
      <w:tr w:rsidR="0043577B" w:rsidTr="00796EAD">
        <w:tblPrEx>
          <w:tblCellMar>
            <w:top w:w="0" w:type="dxa"/>
            <w:bottom w:w="0" w:type="dxa"/>
          </w:tblCellMar>
        </w:tblPrEx>
        <w:tc>
          <w:tcPr>
            <w:tcW w:w="90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77B" w:rsidRDefault="0043577B" w:rsidP="00796EAD">
            <w:pPr>
              <w:pStyle w:val="TableContents"/>
              <w:rPr>
                <w:color w:val="000000"/>
              </w:rPr>
            </w:pPr>
            <w:r>
              <w:rPr>
                <w:noProof/>
                <w:color w:val="000000"/>
                <w:lang w:eastAsia="de-DE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margin">
                    <wp:posOffset>0</wp:posOffset>
                  </wp:positionV>
                  <wp:extent cx="3384720" cy="4267800"/>
                  <wp:effectExtent l="0" t="0" r="0" b="0"/>
                  <wp:wrapSquare wrapText="bothSides"/>
                  <wp:docPr id="50" name="Grafik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720" cy="426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3577B" w:rsidRDefault="0043577B" w:rsidP="0043577B">
      <w:pPr>
        <w:rPr>
          <w:color w:val="000000"/>
        </w:rPr>
      </w:pPr>
      <w:r>
        <w:rPr>
          <w:color w:val="000000"/>
        </w:rPr>
        <w:t xml:space="preserve">Abb. 9 – Die </w:t>
      </w:r>
      <w:proofErr w:type="spellStart"/>
      <w:r>
        <w:rPr>
          <w:color w:val="000000"/>
        </w:rPr>
        <w:t>Violettfärbung</w:t>
      </w:r>
      <w:proofErr w:type="spellEnd"/>
      <w:r>
        <w:rPr>
          <w:color w:val="000000"/>
        </w:rPr>
        <w:t xml:space="preserve"> zeigt Peroxide an.</w:t>
      </w:r>
    </w:p>
    <w:p w:rsidR="0043577B" w:rsidRDefault="0043577B" w:rsidP="0043577B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>Deutung: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Kaliumiodid  und Salzsäure dissoziieren in Wasser.</w:t>
      </w:r>
    </w:p>
    <w:p w:rsidR="0043577B" w:rsidRDefault="0043577B" w:rsidP="0043577B">
      <w:pPr>
        <w:tabs>
          <w:tab w:val="left" w:pos="1701"/>
          <w:tab w:val="left" w:pos="1985"/>
        </w:tabs>
        <w:ind w:left="1980"/>
        <w:rPr>
          <w:color w:val="000000"/>
        </w:rPr>
      </w:pPr>
      <w:r>
        <w:rPr>
          <w:color w:val="000000"/>
        </w:rPr>
        <w:t>KI</w:t>
      </w:r>
      <w:r>
        <w:rPr>
          <w:color w:val="000000"/>
          <w:vertAlign w:val="subscript"/>
        </w:rPr>
        <w:t>(s)</w:t>
      </w:r>
      <w:r>
        <w:rPr>
          <w:color w:val="000000"/>
        </w:rPr>
        <w:t xml:space="preserve"> + Cl</w:t>
      </w:r>
      <w:r>
        <w:rPr>
          <w:color w:val="000000"/>
          <w:vertAlign w:val="superscript"/>
        </w:rPr>
        <w:t>-</w:t>
      </w:r>
      <w:r>
        <w:rPr>
          <w:color w:val="000000"/>
          <w:vertAlign w:val="subscript"/>
        </w:rPr>
        <w:t>(</w:t>
      </w:r>
      <w:proofErr w:type="spellStart"/>
      <w:r>
        <w:rPr>
          <w:color w:val="000000"/>
          <w:vertAlign w:val="subscript"/>
        </w:rPr>
        <w:t>aq</w:t>
      </w:r>
      <w:proofErr w:type="spellEnd"/>
      <w:r>
        <w:rPr>
          <w:color w:val="000000"/>
          <w:vertAlign w:val="subscript"/>
        </w:rPr>
        <w:t>)</w:t>
      </w:r>
      <w:r>
        <w:rPr>
          <w:color w:val="000000"/>
        </w:rPr>
        <w:t xml:space="preserve"> + H</w:t>
      </w:r>
      <w:r>
        <w:rPr>
          <w:color w:val="000000"/>
          <w:vertAlign w:val="superscript"/>
        </w:rPr>
        <w:t>+</w:t>
      </w:r>
      <w:r>
        <w:rPr>
          <w:color w:val="000000"/>
          <w:vertAlign w:val="subscript"/>
        </w:rPr>
        <w:t>(</w:t>
      </w:r>
      <w:proofErr w:type="spellStart"/>
      <w:r>
        <w:rPr>
          <w:color w:val="000000"/>
          <w:vertAlign w:val="subscript"/>
        </w:rPr>
        <w:t>aq</w:t>
      </w:r>
      <w:proofErr w:type="spellEnd"/>
      <w:r>
        <w:rPr>
          <w:color w:val="000000"/>
          <w:vertAlign w:val="subscript"/>
        </w:rPr>
        <w:t>)</w:t>
      </w:r>
      <w:r>
        <w:rPr>
          <w:color w:val="000000"/>
        </w:rPr>
        <w:t xml:space="preserve">  </w:t>
      </w:r>
      <w:r w:rsidRPr="00662646">
        <w:rPr>
          <w:color w:val="000000"/>
        </w:rPr>
        <w:sym w:font="Wingdings" w:char="F0E0"/>
      </w:r>
      <w:r>
        <w:rPr>
          <w:color w:val="000000"/>
        </w:rPr>
        <w:t xml:space="preserve"> K</w:t>
      </w:r>
      <w:r>
        <w:rPr>
          <w:color w:val="000000"/>
          <w:vertAlign w:val="superscript"/>
        </w:rPr>
        <w:t>+</w:t>
      </w:r>
      <w:r>
        <w:rPr>
          <w:color w:val="000000"/>
          <w:vertAlign w:val="subscript"/>
        </w:rPr>
        <w:t>(</w:t>
      </w:r>
      <w:proofErr w:type="spellStart"/>
      <w:r>
        <w:rPr>
          <w:color w:val="000000"/>
          <w:vertAlign w:val="subscript"/>
        </w:rPr>
        <w:t>aq</w:t>
      </w:r>
      <w:proofErr w:type="spellEnd"/>
      <w:r>
        <w:rPr>
          <w:color w:val="000000"/>
          <w:vertAlign w:val="subscript"/>
        </w:rPr>
        <w:t>)</w:t>
      </w:r>
      <w:r>
        <w:rPr>
          <w:color w:val="000000"/>
        </w:rPr>
        <w:t xml:space="preserve"> + Cl</w:t>
      </w:r>
      <w:r>
        <w:rPr>
          <w:color w:val="000000"/>
          <w:vertAlign w:val="superscript"/>
        </w:rPr>
        <w:t>-</w:t>
      </w:r>
      <w:r>
        <w:rPr>
          <w:color w:val="000000"/>
          <w:vertAlign w:val="subscript"/>
        </w:rPr>
        <w:t>(</w:t>
      </w:r>
      <w:proofErr w:type="spellStart"/>
      <w:r>
        <w:rPr>
          <w:color w:val="000000"/>
          <w:vertAlign w:val="subscript"/>
        </w:rPr>
        <w:t>aq</w:t>
      </w:r>
      <w:proofErr w:type="spellEnd"/>
      <w:r>
        <w:rPr>
          <w:color w:val="000000"/>
          <w:vertAlign w:val="subscript"/>
        </w:rPr>
        <w:t>)</w:t>
      </w:r>
      <w:r>
        <w:rPr>
          <w:color w:val="000000"/>
        </w:rPr>
        <w:t xml:space="preserve"> + H</w:t>
      </w:r>
      <w:r>
        <w:rPr>
          <w:color w:val="000000"/>
          <w:vertAlign w:val="superscript"/>
        </w:rPr>
        <w:t>+</w:t>
      </w:r>
      <w:r>
        <w:rPr>
          <w:color w:val="000000"/>
          <w:vertAlign w:val="subscript"/>
        </w:rPr>
        <w:t>(</w:t>
      </w:r>
      <w:proofErr w:type="spellStart"/>
      <w:r>
        <w:rPr>
          <w:color w:val="000000"/>
          <w:vertAlign w:val="subscript"/>
        </w:rPr>
        <w:t>aq</w:t>
      </w:r>
      <w:proofErr w:type="spellEnd"/>
      <w:r>
        <w:rPr>
          <w:color w:val="000000"/>
          <w:vertAlign w:val="subscript"/>
        </w:rPr>
        <w:t>)</w:t>
      </w:r>
      <w:r>
        <w:rPr>
          <w:color w:val="000000"/>
        </w:rPr>
        <w:t xml:space="preserve"> + I</w:t>
      </w:r>
      <w:r>
        <w:rPr>
          <w:color w:val="000000"/>
          <w:vertAlign w:val="superscript"/>
        </w:rPr>
        <w:t>-</w:t>
      </w:r>
      <w:r>
        <w:rPr>
          <w:color w:val="000000"/>
          <w:vertAlign w:val="subscript"/>
        </w:rPr>
        <w:t>(</w:t>
      </w:r>
      <w:proofErr w:type="spellStart"/>
      <w:r>
        <w:rPr>
          <w:color w:val="000000"/>
          <w:vertAlign w:val="subscript"/>
        </w:rPr>
        <w:t>aq</w:t>
      </w:r>
      <w:proofErr w:type="spellEnd"/>
      <w:r>
        <w:rPr>
          <w:color w:val="000000"/>
          <w:vertAlign w:val="subscript"/>
        </w:rPr>
        <w:t>)</w:t>
      </w:r>
    </w:p>
    <w:p w:rsidR="0043577B" w:rsidRDefault="0043577B" w:rsidP="0043577B">
      <w:pPr>
        <w:tabs>
          <w:tab w:val="left" w:pos="1701"/>
          <w:tab w:val="left" w:pos="1985"/>
        </w:tabs>
        <w:ind w:left="1980"/>
        <w:rPr>
          <w:color w:val="000000"/>
        </w:rPr>
      </w:pPr>
      <w:r>
        <w:rPr>
          <w:color w:val="000000"/>
        </w:rPr>
        <w:t xml:space="preserve">Die Peroxide oxidieren die </w:t>
      </w:r>
      <w:proofErr w:type="spellStart"/>
      <w:r>
        <w:rPr>
          <w:color w:val="000000"/>
        </w:rPr>
        <w:t>Iodidionen</w:t>
      </w:r>
      <w:proofErr w:type="spellEnd"/>
      <w:r>
        <w:rPr>
          <w:color w:val="000000"/>
        </w:rPr>
        <w:t xml:space="preserve"> in </w:t>
      </w:r>
      <w:proofErr w:type="gramStart"/>
      <w:r>
        <w:rPr>
          <w:color w:val="000000"/>
        </w:rPr>
        <w:t>sauer</w:t>
      </w:r>
      <w:proofErr w:type="gramEnd"/>
      <w:r>
        <w:rPr>
          <w:color w:val="000000"/>
        </w:rPr>
        <w:t xml:space="preserve"> Lösung zu Iod:</w:t>
      </w:r>
    </w:p>
    <w:p w:rsidR="0043577B" w:rsidRDefault="0043577B" w:rsidP="0043577B">
      <w:pPr>
        <w:tabs>
          <w:tab w:val="left" w:pos="1701"/>
          <w:tab w:val="left" w:pos="1985"/>
        </w:tabs>
        <w:ind w:left="1980"/>
        <w:rPr>
          <w:color w:val="000000"/>
        </w:rPr>
      </w:pPr>
      <w:r>
        <w:rPr>
          <w:color w:val="000000"/>
        </w:rPr>
        <w:t>C</w:t>
      </w:r>
      <w:r>
        <w:rPr>
          <w:color w:val="000000"/>
          <w:vertAlign w:val="subscript"/>
        </w:rPr>
        <w:t>2</w:t>
      </w:r>
      <w:r>
        <w:rPr>
          <w:color w:val="000000"/>
        </w:rPr>
        <w:t>H</w:t>
      </w:r>
      <w:r>
        <w:rPr>
          <w:color w:val="000000"/>
          <w:vertAlign w:val="subscript"/>
        </w:rPr>
        <w:t>5</w:t>
      </w:r>
      <w:r>
        <w:rPr>
          <w:color w:val="000000"/>
        </w:rPr>
        <w:t>-O-O-C</w:t>
      </w:r>
      <w:r>
        <w:rPr>
          <w:color w:val="000000"/>
          <w:vertAlign w:val="subscript"/>
        </w:rPr>
        <w:t>2</w:t>
      </w:r>
      <w:r>
        <w:rPr>
          <w:color w:val="000000"/>
        </w:rPr>
        <w:t>H</w:t>
      </w:r>
      <w:r>
        <w:rPr>
          <w:color w:val="000000"/>
          <w:vertAlign w:val="subscript"/>
        </w:rPr>
        <w:t xml:space="preserve">5 </w:t>
      </w:r>
      <w:r>
        <w:rPr>
          <w:color w:val="000000"/>
        </w:rPr>
        <w:t>+ 2 H</w:t>
      </w:r>
      <w:r>
        <w:rPr>
          <w:color w:val="000000"/>
          <w:vertAlign w:val="superscript"/>
        </w:rPr>
        <w:t>+</w:t>
      </w:r>
      <w:r>
        <w:rPr>
          <w:color w:val="000000"/>
          <w:vertAlign w:val="subscript"/>
        </w:rPr>
        <w:t>(</w:t>
      </w:r>
      <w:proofErr w:type="spellStart"/>
      <w:r>
        <w:rPr>
          <w:color w:val="000000"/>
          <w:vertAlign w:val="subscript"/>
        </w:rPr>
        <w:t>aq</w:t>
      </w:r>
      <w:proofErr w:type="spellEnd"/>
      <w:r>
        <w:rPr>
          <w:color w:val="000000"/>
          <w:vertAlign w:val="subscript"/>
        </w:rPr>
        <w:t xml:space="preserve">) </w:t>
      </w:r>
      <w:r>
        <w:rPr>
          <w:color w:val="000000"/>
        </w:rPr>
        <w:t>+ 2 I</w:t>
      </w:r>
      <w:r>
        <w:rPr>
          <w:color w:val="000000"/>
          <w:vertAlign w:val="superscript"/>
        </w:rPr>
        <w:t>-</w:t>
      </w:r>
      <w:r>
        <w:rPr>
          <w:color w:val="000000"/>
          <w:vertAlign w:val="subscript"/>
        </w:rPr>
        <w:t>(</w:t>
      </w:r>
      <w:proofErr w:type="spellStart"/>
      <w:r>
        <w:rPr>
          <w:color w:val="000000"/>
          <w:vertAlign w:val="subscript"/>
        </w:rPr>
        <w:t>aq</w:t>
      </w:r>
      <w:proofErr w:type="spellEnd"/>
      <w:r>
        <w:rPr>
          <w:color w:val="000000"/>
          <w:vertAlign w:val="subscript"/>
        </w:rPr>
        <w:t xml:space="preserve">) </w:t>
      </w:r>
      <w:r w:rsidRPr="00662646">
        <w:rPr>
          <w:color w:val="000000"/>
        </w:rPr>
        <w:sym w:font="Wingdings" w:char="F0E0"/>
      </w:r>
      <w:r>
        <w:rPr>
          <w:color w:val="000000"/>
        </w:rPr>
        <w:t xml:space="preserve"> C</w:t>
      </w:r>
      <w:r>
        <w:rPr>
          <w:color w:val="000000"/>
          <w:vertAlign w:val="subscript"/>
        </w:rPr>
        <w:t>2</w:t>
      </w:r>
      <w:r>
        <w:rPr>
          <w:color w:val="000000"/>
        </w:rPr>
        <w:t>H</w:t>
      </w:r>
      <w:r>
        <w:rPr>
          <w:color w:val="000000"/>
          <w:vertAlign w:val="subscript"/>
        </w:rPr>
        <w:t>5</w:t>
      </w:r>
      <w:r>
        <w:rPr>
          <w:color w:val="000000"/>
        </w:rPr>
        <w:t>-O-C</w:t>
      </w:r>
      <w:r>
        <w:rPr>
          <w:color w:val="000000"/>
          <w:vertAlign w:val="subscript"/>
        </w:rPr>
        <w:t>2</w:t>
      </w:r>
      <w:r>
        <w:rPr>
          <w:color w:val="000000"/>
        </w:rPr>
        <w:t>H</w:t>
      </w:r>
      <w:r>
        <w:rPr>
          <w:color w:val="000000"/>
          <w:vertAlign w:val="subscript"/>
        </w:rPr>
        <w:t xml:space="preserve">5 </w:t>
      </w:r>
      <w:r>
        <w:rPr>
          <w:color w:val="000000"/>
        </w:rPr>
        <w:t>+ I</w:t>
      </w:r>
      <w:r>
        <w:rPr>
          <w:color w:val="000000"/>
          <w:vertAlign w:val="subscript"/>
        </w:rPr>
        <w:t>2(</w:t>
      </w:r>
      <w:proofErr w:type="spellStart"/>
      <w:r>
        <w:rPr>
          <w:color w:val="000000"/>
          <w:vertAlign w:val="subscript"/>
        </w:rPr>
        <w:t>aq</w:t>
      </w:r>
      <w:proofErr w:type="spellEnd"/>
      <w:r>
        <w:rPr>
          <w:color w:val="000000"/>
          <w:vertAlign w:val="subscript"/>
        </w:rPr>
        <w:t>)</w:t>
      </w:r>
      <w:r>
        <w:rPr>
          <w:color w:val="000000"/>
        </w:rPr>
        <w:t xml:space="preserve"> + H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color w:val="000000"/>
          <w:vertAlign w:val="subscript"/>
        </w:rPr>
        <w:t>(l)</w:t>
      </w:r>
    </w:p>
    <w:p w:rsidR="0043577B" w:rsidRDefault="0043577B" w:rsidP="0043577B">
      <w:pPr>
        <w:tabs>
          <w:tab w:val="left" w:pos="1701"/>
          <w:tab w:val="left" w:pos="1985"/>
        </w:tabs>
        <w:ind w:left="1980"/>
        <w:rPr>
          <w:color w:val="000000"/>
        </w:rPr>
      </w:pPr>
      <w:r>
        <w:rPr>
          <w:color w:val="000000"/>
        </w:rPr>
        <w:t>Das elementare Iod ist für die gelbe bzw. violette Färbung verantwortlich.</w:t>
      </w:r>
    </w:p>
    <w:p w:rsidR="0043577B" w:rsidRDefault="0043577B" w:rsidP="0043577B">
      <w:pPr>
        <w:tabs>
          <w:tab w:val="left" w:pos="1701"/>
          <w:tab w:val="left" w:pos="1985"/>
        </w:tabs>
        <w:ind w:left="1980"/>
        <w:rPr>
          <w:color w:val="000000"/>
        </w:rPr>
      </w:pPr>
      <w:r>
        <w:rPr>
          <w:color w:val="000000"/>
        </w:rPr>
        <w:t>Die Peroxide entstehen aus Ethern nach folgendem Mechanismus:</w:t>
      </w: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72"/>
      </w:tblGrid>
      <w:tr w:rsidR="0043577B" w:rsidTr="00796EAD">
        <w:tblPrEx>
          <w:tblCellMar>
            <w:top w:w="0" w:type="dxa"/>
            <w:bottom w:w="0" w:type="dxa"/>
          </w:tblCellMar>
        </w:tblPrEx>
        <w:tc>
          <w:tcPr>
            <w:tcW w:w="90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77B" w:rsidRDefault="0043577B" w:rsidP="00796EAD">
            <w:pPr>
              <w:pStyle w:val="TableContents"/>
              <w:rPr>
                <w:color w:val="000000"/>
              </w:rPr>
            </w:pPr>
            <w:r>
              <w:rPr>
                <w:noProof/>
                <w:color w:val="000000"/>
                <w:lang w:eastAsia="de-DE"/>
              </w:rPr>
              <w:lastRenderedPageBreak/>
              <w:drawing>
                <wp:inline distT="0" distB="0" distL="0" distR="0">
                  <wp:extent cx="5158592" cy="2897173"/>
                  <wp:effectExtent l="19050" t="0" r="3958" b="0"/>
                  <wp:docPr id="82" name="Bild 14" descr="\\ug-uyst-ba-cifs.student.uni-goettingen.de\home\users\lukas.riehl\Desktop\SVP\1112 Ester und Ether\Bilder\Ether-autox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ug-uyst-ba-cifs.student.uni-goettingen.de\home\users\lukas.riehl\Desktop\SVP\1112 Ester und Ether\Bilder\Ether-autoxid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9276" cy="2903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77B" w:rsidRDefault="0043577B" w:rsidP="0043577B">
      <w:pPr>
        <w:tabs>
          <w:tab w:val="left" w:pos="-279"/>
          <w:tab w:val="left" w:pos="5"/>
        </w:tabs>
        <w:rPr>
          <w:color w:val="000000"/>
        </w:rPr>
      </w:pPr>
      <w:r>
        <w:rPr>
          <w:color w:val="000000"/>
        </w:rPr>
        <w:t>Abb. 10 – Bildung von Peroxiden.</w:t>
      </w:r>
    </w:p>
    <w:p w:rsidR="0043577B" w:rsidRDefault="0043577B" w:rsidP="0043577B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>Entsorgung:</w:t>
      </w:r>
      <w:r>
        <w:rPr>
          <w:color w:val="000000"/>
        </w:rPr>
        <w:tab/>
      </w:r>
      <w:r>
        <w:rPr>
          <w:color w:val="000000"/>
        </w:rPr>
        <w:tab/>
        <w:t xml:space="preserve">Die Lösung wird mit </w:t>
      </w:r>
      <w:proofErr w:type="spellStart"/>
      <w:r>
        <w:rPr>
          <w:color w:val="000000"/>
        </w:rPr>
        <w:t>Natriumthioslfat</w:t>
      </w:r>
      <w:proofErr w:type="spellEnd"/>
      <w:r>
        <w:rPr>
          <w:color w:val="000000"/>
        </w:rPr>
        <w:t>-Lösung versetzt und mit Natriu</w:t>
      </w:r>
      <w:r>
        <w:rPr>
          <w:color w:val="000000"/>
        </w:rPr>
        <w:t>m</w:t>
      </w:r>
      <w:r>
        <w:rPr>
          <w:color w:val="000000"/>
        </w:rPr>
        <w:t>hydrogencarbonat neutralisiert. Anschließend kann sie über das Abwasser entsorgt werden.</w:t>
      </w:r>
    </w:p>
    <w:p w:rsidR="0043577B" w:rsidRDefault="0043577B" w:rsidP="0043577B">
      <w:pPr>
        <w:tabs>
          <w:tab w:val="left" w:pos="0"/>
          <w:tab w:val="left" w:pos="1696"/>
        </w:tabs>
        <w:ind w:left="1975" w:hanging="1975"/>
      </w:pPr>
      <w:r>
        <w:rPr>
          <w:color w:val="000000"/>
        </w:rPr>
        <w:t>Literatur:</w:t>
      </w:r>
      <w:r>
        <w:rPr>
          <w:color w:val="000000"/>
        </w:rPr>
        <w:tab/>
      </w:r>
      <w:r>
        <w:rPr>
          <w:color w:val="000000"/>
        </w:rPr>
        <w:tab/>
        <w:t xml:space="preserve">[1] </w:t>
      </w:r>
      <w:proofErr w:type="spellStart"/>
      <w:r>
        <w:rPr>
          <w:color w:val="000000"/>
        </w:rPr>
        <w:t>extremchmiker</w:t>
      </w:r>
      <w:proofErr w:type="spellEnd"/>
      <w:r>
        <w:rPr>
          <w:color w:val="000000"/>
        </w:rPr>
        <w:t xml:space="preserve">, </w:t>
      </w:r>
      <w:hyperlink r:id="rId19" w:history="1">
        <w:r>
          <w:t>http://illumina-chemie.de/peroxide-in-ethern-t776.html</w:t>
        </w:r>
      </w:hyperlink>
      <w:r>
        <w:rPr>
          <w:color w:val="000000"/>
        </w:rPr>
        <w:t>, zuletzt abgerufen am 7.8.2013, 14.33 Uhr</w:t>
      </w:r>
    </w:p>
    <w:p w:rsidR="0043577B" w:rsidRDefault="0043577B" w:rsidP="0043577B">
      <w:pPr>
        <w:tabs>
          <w:tab w:val="left" w:pos="0"/>
          <w:tab w:val="left" w:pos="1696"/>
        </w:tabs>
        <w:ind w:left="1975" w:hanging="1975"/>
      </w:pPr>
    </w:p>
    <w:p w:rsidR="0043577B" w:rsidRDefault="0043577B" w:rsidP="0043577B">
      <w:pPr>
        <w:tabs>
          <w:tab w:val="left" w:pos="0"/>
          <w:tab w:val="left" w:pos="1696"/>
        </w:tabs>
        <w:ind w:left="1975" w:hanging="1975"/>
      </w:pPr>
      <w:r w:rsidRPr="00156B93">
        <w:rPr>
          <w:color w:val="000000"/>
        </w:rPr>
      </w:r>
      <w:r w:rsidRPr="00156B93">
        <w:rPr>
          <w:color w:val="000000"/>
        </w:rPr>
        <w:pict>
          <v:shape id="Rahmen5" o:spid="_x0000_s1026" type="#_x0000_t202" style="width:462.45pt;height:15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color="#c0504d" strokeweight=".99pt">
            <v:stroke dashstyle="dash"/>
            <v:textbox style="mso-rotate-with-shape:t">
              <w:txbxContent>
                <w:p w:rsidR="0043577B" w:rsidRDefault="0043577B" w:rsidP="0043577B">
                  <w:r>
                    <w:rPr>
                      <w:b/>
                      <w:color w:val="000000"/>
                    </w:rPr>
                    <w:t>Unterrichtsanschlüsse</w:t>
                  </w:r>
                </w:p>
                <w:p w:rsidR="0043577B" w:rsidRDefault="0043577B" w:rsidP="0043577B">
                  <w:r>
                    <w:rPr>
                      <w:color w:val="000000"/>
                    </w:rPr>
                    <w:t xml:space="preserve">Der Versuch verdeutlicht die Gefahr, die von </w:t>
                  </w:r>
                  <w:proofErr w:type="spellStart"/>
                  <w:r>
                    <w:rPr>
                      <w:color w:val="000000"/>
                    </w:rPr>
                    <w:t>Diethylether</w:t>
                  </w:r>
                  <w:proofErr w:type="spellEnd"/>
                  <w:r>
                    <w:rPr>
                      <w:color w:val="000000"/>
                    </w:rPr>
                    <w:t xml:space="preserve"> ausgeht, vor allem, wenn dieser über längeren Zeitraum gelagert wird. Zusätzlich zu diesem Versuch kann der Versuch V2 genutzt werden, in </w:t>
                  </w:r>
                  <w:proofErr w:type="gramStart"/>
                  <w:r>
                    <w:rPr>
                      <w:color w:val="000000"/>
                    </w:rPr>
                    <w:t>dem ein</w:t>
                  </w:r>
                  <w:proofErr w:type="gramEnd"/>
                  <w:r>
                    <w:rPr>
                      <w:color w:val="000000"/>
                    </w:rPr>
                    <w:t xml:space="preserve"> Ether-Luft-Gemisch zur Explosion gebracht werden.</w:t>
                  </w:r>
                </w:p>
                <w:p w:rsidR="0043577B" w:rsidRDefault="0043577B" w:rsidP="0043577B">
                  <w:r>
                    <w:rPr>
                      <w:color w:val="000000"/>
                    </w:rPr>
                    <w:t xml:space="preserve">Mit Hilfe des Versuches kann zum einen die Redoxreaktion und zum anderen </w:t>
                  </w:r>
                  <w:proofErr w:type="spellStart"/>
                  <w:r>
                    <w:rPr>
                      <w:color w:val="000000"/>
                    </w:rPr>
                    <w:t>radikalische</w:t>
                  </w:r>
                  <w:proofErr w:type="spellEnd"/>
                  <w:r>
                    <w:rPr>
                      <w:color w:val="000000"/>
                    </w:rPr>
                    <w:t xml:space="preserve"> Ke</w:t>
                  </w:r>
                  <w:r>
                    <w:rPr>
                      <w:color w:val="000000"/>
                    </w:rPr>
                    <w:t>t</w:t>
                  </w:r>
                  <w:r>
                    <w:rPr>
                      <w:color w:val="000000"/>
                    </w:rPr>
                    <w:t>tenreaktionen wiederholt werden.</w:t>
                  </w:r>
                </w:p>
              </w:txbxContent>
            </v:textbox>
            <w10:wrap type="none"/>
            <w10:anchorlock/>
          </v:shape>
        </w:pict>
      </w:r>
    </w:p>
    <w:p w:rsidR="0043577B" w:rsidRPr="0043577B" w:rsidRDefault="0043577B" w:rsidP="0043577B"/>
    <w:sectPr w:rsidR="0043577B" w:rsidRPr="0043577B" w:rsidSect="00105256">
      <w:headerReference w:type="default" r:id="rId20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A6B" w:rsidRDefault="00333A6B" w:rsidP="009524CC">
      <w:pPr>
        <w:spacing w:after="0"/>
      </w:pPr>
      <w:r>
        <w:separator/>
      </w:r>
    </w:p>
  </w:endnote>
  <w:endnote w:type="continuationSeparator" w:id="0">
    <w:p w:rsidR="00333A6B" w:rsidRDefault="00333A6B" w:rsidP="009524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A6B" w:rsidRDefault="00333A6B" w:rsidP="009524CC">
      <w:pPr>
        <w:spacing w:after="0"/>
      </w:pPr>
      <w:r>
        <w:separator/>
      </w:r>
    </w:p>
  </w:footnote>
  <w:footnote w:type="continuationSeparator" w:id="0">
    <w:p w:rsidR="00333A6B" w:rsidRDefault="00333A6B" w:rsidP="009524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31338D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fldSimple w:instr=" STYLEREF  &quot;Überschrift 1&quot;  \* MERGEFORMAT ">
            <w:r w:rsidR="0043577B" w:rsidRPr="0043577B">
              <w:rPr>
                <w:b/>
                <w:bCs/>
                <w:noProof/>
                <w:sz w:val="20"/>
                <w:szCs w:val="20"/>
              </w:rPr>
              <w:t>V4  –</w:t>
            </w:r>
            <w:r w:rsidR="0043577B">
              <w:rPr>
                <w:noProof/>
              </w:rPr>
              <w:t xml:space="preserve"> Nachweis von Peroxiden in Diethylether</w:t>
            </w:r>
          </w:fldSimple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31338D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="00501F12"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43577B">
            <w:rPr>
              <w:noProof/>
              <w:sz w:val="20"/>
              <w:szCs w:val="20"/>
            </w:rPr>
            <w:t>3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5A01F8"/>
    <w:multiLevelType w:val="multilevel"/>
    <w:tmpl w:val="599ACC7C"/>
    <w:styleLink w:val="WWOutlineListStyl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lang w:val="de-D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7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0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7"/>
  </w:num>
  <w:num w:numId="14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338D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3A6B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577B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1FE9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231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AnfhrungszeichenZchn">
    <w:name w:val="Anführungszeichen Zchn"/>
    <w:link w:val="Anfhrungszeichen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gitternetz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WWOutlineListStyle">
    <w:name w:val="WW_OutlineListStyle"/>
    <w:basedOn w:val="KeineListe"/>
    <w:rsid w:val="0043577B"/>
    <w:pPr>
      <w:numPr>
        <w:numId w:val="14"/>
      </w:numPr>
    </w:pPr>
  </w:style>
  <w:style w:type="paragraph" w:customStyle="1" w:styleId="Heading1">
    <w:name w:val="Heading 1"/>
    <w:basedOn w:val="Standard"/>
    <w:next w:val="Standard"/>
    <w:rsid w:val="0043577B"/>
    <w:pPr>
      <w:keepNext/>
      <w:keepLines/>
      <w:numPr>
        <w:numId w:val="14"/>
      </w:numPr>
      <w:autoSpaceDN w:val="0"/>
      <w:spacing w:before="360" w:after="240"/>
      <w:textAlignment w:val="baseline"/>
      <w:outlineLvl w:val="0"/>
    </w:pPr>
    <w:rPr>
      <w:rFonts w:eastAsia="MS Gothic"/>
      <w:b/>
      <w:bCs/>
      <w:sz w:val="28"/>
      <w:szCs w:val="28"/>
    </w:rPr>
  </w:style>
  <w:style w:type="paragraph" w:customStyle="1" w:styleId="Heading2">
    <w:name w:val="Heading 2"/>
    <w:basedOn w:val="Standard"/>
    <w:next w:val="Standard"/>
    <w:rsid w:val="0043577B"/>
    <w:pPr>
      <w:keepNext/>
      <w:keepLines/>
      <w:numPr>
        <w:ilvl w:val="1"/>
        <w:numId w:val="14"/>
      </w:numPr>
      <w:autoSpaceDN w:val="0"/>
      <w:spacing w:before="200"/>
      <w:textAlignment w:val="baseline"/>
      <w:outlineLvl w:val="1"/>
    </w:pPr>
    <w:rPr>
      <w:rFonts w:eastAsia="MS Gothic"/>
      <w:b/>
      <w:bCs/>
      <w:szCs w:val="26"/>
    </w:rPr>
  </w:style>
  <w:style w:type="paragraph" w:customStyle="1" w:styleId="Heading3">
    <w:name w:val="Heading 3"/>
    <w:basedOn w:val="Standard"/>
    <w:next w:val="Standard"/>
    <w:rsid w:val="0043577B"/>
    <w:pPr>
      <w:keepNext/>
      <w:keepLines/>
      <w:numPr>
        <w:ilvl w:val="2"/>
        <w:numId w:val="14"/>
      </w:numPr>
      <w:autoSpaceDN w:val="0"/>
      <w:spacing w:before="200" w:after="120"/>
      <w:textAlignment w:val="baseline"/>
      <w:outlineLvl w:val="2"/>
    </w:pPr>
    <w:rPr>
      <w:rFonts w:eastAsia="MS Gothic"/>
      <w:b/>
      <w:bCs/>
      <w:i/>
    </w:rPr>
  </w:style>
  <w:style w:type="paragraph" w:customStyle="1" w:styleId="Heading4">
    <w:name w:val="Heading 4"/>
    <w:basedOn w:val="Standard"/>
    <w:next w:val="Standard"/>
    <w:rsid w:val="0043577B"/>
    <w:pPr>
      <w:keepNext/>
      <w:keepLines/>
      <w:numPr>
        <w:ilvl w:val="3"/>
        <w:numId w:val="14"/>
      </w:numPr>
      <w:autoSpaceDN w:val="0"/>
      <w:spacing w:before="200" w:after="0"/>
      <w:textAlignment w:val="baseline"/>
      <w:outlineLvl w:val="3"/>
    </w:pPr>
    <w:rPr>
      <w:rFonts w:eastAsia="MS Gothic"/>
      <w:b/>
      <w:bCs/>
      <w:i/>
      <w:iCs/>
      <w:color w:val="4F81BD"/>
    </w:rPr>
  </w:style>
  <w:style w:type="paragraph" w:customStyle="1" w:styleId="Heading5">
    <w:name w:val="Heading 5"/>
    <w:basedOn w:val="Standard"/>
    <w:next w:val="Standard"/>
    <w:rsid w:val="0043577B"/>
    <w:pPr>
      <w:keepNext/>
      <w:keepLines/>
      <w:numPr>
        <w:ilvl w:val="4"/>
        <w:numId w:val="14"/>
      </w:numPr>
      <w:autoSpaceDN w:val="0"/>
      <w:spacing w:before="200" w:after="0"/>
      <w:textAlignment w:val="baseline"/>
      <w:outlineLvl w:val="4"/>
    </w:pPr>
    <w:rPr>
      <w:rFonts w:eastAsia="MS Gothic"/>
      <w:color w:val="243F60"/>
    </w:rPr>
  </w:style>
  <w:style w:type="paragraph" w:customStyle="1" w:styleId="Heading6">
    <w:name w:val="Heading 6"/>
    <w:basedOn w:val="Standard"/>
    <w:next w:val="Standard"/>
    <w:rsid w:val="0043577B"/>
    <w:pPr>
      <w:keepNext/>
      <w:keepLines/>
      <w:numPr>
        <w:ilvl w:val="5"/>
        <w:numId w:val="14"/>
      </w:numPr>
      <w:autoSpaceDN w:val="0"/>
      <w:spacing w:before="200" w:after="0"/>
      <w:textAlignment w:val="baseline"/>
      <w:outlineLvl w:val="5"/>
    </w:pPr>
    <w:rPr>
      <w:rFonts w:eastAsia="MS Gothic"/>
      <w:i/>
      <w:iCs/>
      <w:color w:val="243F60"/>
    </w:rPr>
  </w:style>
  <w:style w:type="paragraph" w:customStyle="1" w:styleId="Heading7">
    <w:name w:val="Heading 7"/>
    <w:basedOn w:val="Standard"/>
    <w:next w:val="Standard"/>
    <w:rsid w:val="0043577B"/>
    <w:pPr>
      <w:keepNext/>
      <w:keepLines/>
      <w:numPr>
        <w:ilvl w:val="6"/>
        <w:numId w:val="14"/>
      </w:numPr>
      <w:autoSpaceDN w:val="0"/>
      <w:spacing w:before="200" w:after="0"/>
      <w:textAlignment w:val="baseline"/>
      <w:outlineLvl w:val="6"/>
    </w:pPr>
    <w:rPr>
      <w:rFonts w:eastAsia="MS Gothic"/>
      <w:i/>
      <w:iCs/>
      <w:color w:val="404040"/>
    </w:rPr>
  </w:style>
  <w:style w:type="paragraph" w:customStyle="1" w:styleId="Heading8">
    <w:name w:val="Heading 8"/>
    <w:basedOn w:val="Standard"/>
    <w:next w:val="Standard"/>
    <w:rsid w:val="0043577B"/>
    <w:pPr>
      <w:keepNext/>
      <w:keepLines/>
      <w:numPr>
        <w:ilvl w:val="7"/>
        <w:numId w:val="14"/>
      </w:numPr>
      <w:autoSpaceDN w:val="0"/>
      <w:spacing w:before="200" w:after="0"/>
      <w:textAlignment w:val="baseline"/>
      <w:outlineLvl w:val="7"/>
    </w:pPr>
    <w:rPr>
      <w:rFonts w:eastAsia="MS Gothic"/>
      <w:color w:val="404040"/>
      <w:sz w:val="20"/>
      <w:szCs w:val="20"/>
    </w:rPr>
  </w:style>
  <w:style w:type="paragraph" w:customStyle="1" w:styleId="Heading9">
    <w:name w:val="Heading 9"/>
    <w:basedOn w:val="Standard"/>
    <w:next w:val="Standard"/>
    <w:rsid w:val="0043577B"/>
    <w:pPr>
      <w:keepNext/>
      <w:keepLines/>
      <w:numPr>
        <w:ilvl w:val="8"/>
        <w:numId w:val="14"/>
      </w:numPr>
      <w:autoSpaceDN w:val="0"/>
      <w:spacing w:before="200" w:after="0"/>
      <w:textAlignment w:val="baseline"/>
      <w:outlineLvl w:val="8"/>
    </w:pPr>
    <w:rPr>
      <w:rFonts w:eastAsia="MS Gothic"/>
      <w:i/>
      <w:iCs/>
      <w:color w:val="404040"/>
      <w:sz w:val="20"/>
      <w:szCs w:val="20"/>
    </w:rPr>
  </w:style>
  <w:style w:type="paragraph" w:customStyle="1" w:styleId="TableContents">
    <w:name w:val="Table Contents"/>
    <w:basedOn w:val="Standard"/>
    <w:rsid w:val="0043577B"/>
    <w:pPr>
      <w:suppressLineNumbers/>
      <w:autoSpaceDN w:val="0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hyperlink" Target="http://illumina-chemie.de/peroxide-in-ethern-t776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28A4-EB0D-4461-B187-7AAE9DE9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lukas.riehl</cp:lastModifiedBy>
  <cp:revision>4</cp:revision>
  <cp:lastPrinted>2012-06-21T19:47:00Z</cp:lastPrinted>
  <dcterms:created xsi:type="dcterms:W3CDTF">2013-07-10T10:55:00Z</dcterms:created>
  <dcterms:modified xsi:type="dcterms:W3CDTF">2013-08-14T19:42:00Z</dcterms:modified>
</cp:coreProperties>
</file>