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06" w:rsidRDefault="009D71B3" w:rsidP="001B1A06">
      <w:pPr>
        <w:pStyle w:val="berschrift1"/>
        <w:numPr>
          <w:ilvl w:val="0"/>
          <w:numId w:val="0"/>
        </w:numPr>
        <w:ind w:left="431" w:hanging="431"/>
      </w:pPr>
      <w:bookmarkStart w:id="0" w:name="_Toc337149076"/>
      <w:bookmarkStart w:id="1" w:name="_Toc33385034013"/>
      <w:bookmarkStart w:id="2" w:name="__RefHeading__1830_539488469"/>
      <w:r w:rsidRPr="00156B93">
        <w:rPr>
          <w:color w:val="000000"/>
        </w:rPr>
        <w:pict>
          <v:shapetype id="_x0000_t202" coordsize="21600,21600" o:spt="202" path="m,l,21600r21600,l21600,xe">
            <v:stroke joinstyle="miter"/>
            <v:path gradientshapeok="t" o:connecttype="rect"/>
          </v:shapetype>
          <v:shape id="Rahmen8" o:spid="_x0000_s1027" type="#_x0000_t202" style="position:absolute;left:0;text-align:left;margin-left:1.85pt;margin-top:48.95pt;width:462.45pt;height:62.75pt;z-index:251661312;visibility:visible;mso-wrap-style:square;mso-position-horizontal-relative:text;mso-position-vertical-relative:text;v-text-anchor:top" strokecolor="#4bacc6" strokeweight=".99pt">
            <v:stroke dashstyle="dash"/>
            <v:textbox style="mso-rotate-with-shape:t">
              <w:txbxContent>
                <w:p w:rsidR="009D71B3" w:rsidRDefault="009D71B3" w:rsidP="009D71B3">
                  <w:pPr>
                    <w:rPr>
                      <w:color w:val="000000"/>
                    </w:rPr>
                  </w:pPr>
                  <w:r>
                    <w:rPr>
                      <w:color w:val="000000"/>
                    </w:rPr>
                    <w:t>In diesem Versuch wird Buttersäure aus Butter hergestellt. Dazu werden die Fettsäureester aus der Butter hydrolysiert. Die SuS müssen wissen, wie Fette aufgebaut sind. Der Versuch ei</w:t>
                  </w:r>
                  <w:r>
                    <w:rPr>
                      <w:color w:val="000000"/>
                    </w:rPr>
                    <w:t>g</w:t>
                  </w:r>
                  <w:r>
                    <w:rPr>
                      <w:color w:val="000000"/>
                    </w:rPr>
                    <w:t>net sich, um die Hydrolyse zu erarbeiten.</w:t>
                  </w:r>
                </w:p>
              </w:txbxContent>
            </v:textbox>
            <w10:wrap type="topAndBottom"/>
          </v:shape>
        </w:pict>
      </w:r>
      <w:bookmarkEnd w:id="1"/>
      <w:bookmarkEnd w:id="2"/>
      <w:r w:rsidR="00531FE9">
        <w:t>V</w:t>
      </w:r>
      <w:r>
        <w:t>5</w:t>
      </w:r>
      <w:r w:rsidR="001B1A06">
        <w:t xml:space="preserve">  – </w:t>
      </w:r>
      <w:bookmarkEnd w:id="0"/>
      <w:r>
        <w:t>Hydrolyse von Fettsäureestern</w:t>
      </w:r>
    </w:p>
    <w:p w:rsidR="009D71B3" w:rsidRDefault="009D71B3" w:rsidP="009D71B3">
      <w:pPr>
        <w:pStyle w:val="Heading2"/>
        <w:numPr>
          <w:ilvl w:val="0"/>
          <w:numId w:val="0"/>
        </w:numPr>
        <w:ind w:left="576" w:hanging="576"/>
        <w:rPr>
          <w:color w:val="000000"/>
        </w:rPr>
      </w:pPr>
    </w:p>
    <w:tbl>
      <w:tblPr>
        <w:tblW w:w="9322" w:type="dxa"/>
        <w:tblLayout w:type="fixed"/>
        <w:tblCellMar>
          <w:left w:w="10" w:type="dxa"/>
          <w:right w:w="10" w:type="dxa"/>
        </w:tblCellMar>
        <w:tblLook w:val="04A0"/>
      </w:tblPr>
      <w:tblGrid>
        <w:gridCol w:w="1009"/>
        <w:gridCol w:w="1009"/>
        <w:gridCol w:w="1009"/>
        <w:gridCol w:w="1009"/>
        <w:gridCol w:w="1175"/>
        <w:gridCol w:w="993"/>
        <w:gridCol w:w="975"/>
        <w:gridCol w:w="1009"/>
        <w:gridCol w:w="1134"/>
      </w:tblGrid>
      <w:tr w:rsidR="009D71B3" w:rsidTr="00796EAD">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9D71B3" w:rsidRDefault="009D71B3" w:rsidP="00796EAD">
            <w:pPr>
              <w:spacing w:after="0"/>
              <w:jc w:val="center"/>
              <w:rPr>
                <w:b/>
                <w:bCs/>
                <w:color w:val="000000"/>
              </w:rPr>
            </w:pPr>
            <w:r>
              <w:rPr>
                <w:b/>
                <w:bCs/>
                <w:color w:val="000000"/>
              </w:rPr>
              <w:t>Gefahrenstoffe</w:t>
            </w:r>
          </w:p>
        </w:tc>
      </w:tr>
      <w:tr w:rsidR="009D71B3" w:rsidTr="00796EAD">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tcMar>
              <w:top w:w="55" w:type="dxa"/>
              <w:left w:w="55" w:type="dxa"/>
              <w:bottom w:w="55" w:type="dxa"/>
              <w:right w:w="55" w:type="dxa"/>
            </w:tcMar>
            <w:vAlign w:val="center"/>
          </w:tcPr>
          <w:p w:rsidR="009D71B3" w:rsidRDefault="009D71B3" w:rsidP="00796EAD">
            <w:pPr>
              <w:spacing w:after="0" w:line="276" w:lineRule="auto"/>
              <w:jc w:val="center"/>
            </w:pPr>
            <w:r>
              <w:rPr>
                <w:color w:val="000000"/>
                <w:sz w:val="20"/>
                <w:szCs w:val="20"/>
              </w:rPr>
              <w:t>Ethanol</w:t>
            </w:r>
          </w:p>
        </w:tc>
        <w:tc>
          <w:tcPr>
            <w:tcW w:w="3177" w:type="dxa"/>
            <w:gridSpan w:val="3"/>
            <w:tcBorders>
              <w:top w:val="single" w:sz="8" w:space="0" w:color="4F81BD"/>
              <w:bottom w:val="single" w:sz="8" w:space="0" w:color="4F81BD"/>
            </w:tcBorders>
            <w:tcMar>
              <w:top w:w="55" w:type="dxa"/>
              <w:left w:w="55" w:type="dxa"/>
              <w:bottom w:w="55" w:type="dxa"/>
              <w:right w:w="55" w:type="dxa"/>
            </w:tcMar>
            <w:vAlign w:val="center"/>
          </w:tcPr>
          <w:p w:rsidR="009D71B3" w:rsidRDefault="009D71B3" w:rsidP="00796EAD">
            <w:pPr>
              <w:spacing w:after="0"/>
              <w:jc w:val="left"/>
            </w:pPr>
            <w:r>
              <w:rPr>
                <w:rStyle w:val="Hyperlink"/>
                <w:color w:val="000000"/>
                <w:sz w:val="20"/>
                <w:szCs w:val="20"/>
              </w:rPr>
              <w:t>H: 225</w:t>
            </w:r>
          </w:p>
        </w:tc>
        <w:tc>
          <w:tcPr>
            <w:tcW w:w="3118" w:type="dxa"/>
            <w:gridSpan w:val="3"/>
            <w:tcBorders>
              <w:top w:val="single" w:sz="8" w:space="0" w:color="4F81BD"/>
              <w:bottom w:val="single" w:sz="8" w:space="0" w:color="4F81BD"/>
              <w:right w:val="single" w:sz="8" w:space="0" w:color="4F81BD"/>
            </w:tcBorders>
            <w:tcMar>
              <w:top w:w="55" w:type="dxa"/>
              <w:left w:w="55" w:type="dxa"/>
              <w:bottom w:w="55" w:type="dxa"/>
              <w:right w:w="55" w:type="dxa"/>
            </w:tcMar>
            <w:vAlign w:val="center"/>
          </w:tcPr>
          <w:p w:rsidR="009D71B3" w:rsidRDefault="009D71B3" w:rsidP="00796EAD">
            <w:pPr>
              <w:spacing w:after="0"/>
              <w:jc w:val="left"/>
              <w:rPr>
                <w:color w:val="000000"/>
                <w:sz w:val="20"/>
                <w:szCs w:val="20"/>
              </w:rPr>
            </w:pPr>
            <w:r>
              <w:rPr>
                <w:color w:val="000000"/>
                <w:sz w:val="20"/>
                <w:szCs w:val="20"/>
              </w:rPr>
              <w:t>P: 210</w:t>
            </w:r>
          </w:p>
        </w:tc>
      </w:tr>
      <w:tr w:rsidR="009D71B3" w:rsidTr="00796EAD">
        <w:tblPrEx>
          <w:tblCellMar>
            <w:top w:w="0" w:type="dxa"/>
            <w:bottom w:w="0" w:type="dxa"/>
          </w:tblCellMar>
        </w:tblPrEx>
        <w:trPr>
          <w:trHeight w:val="434"/>
        </w:trPr>
        <w:tc>
          <w:tcPr>
            <w:tcW w:w="3027" w:type="dxa"/>
            <w:gridSpan w:val="3"/>
            <w:tcBorders>
              <w:left w:val="single" w:sz="8" w:space="0" w:color="4F81BD"/>
              <w:bottom w:val="single" w:sz="8" w:space="0" w:color="4F81BD"/>
            </w:tcBorders>
            <w:tcMar>
              <w:top w:w="55" w:type="dxa"/>
              <w:left w:w="55" w:type="dxa"/>
              <w:bottom w:w="55" w:type="dxa"/>
              <w:right w:w="55" w:type="dxa"/>
            </w:tcMar>
            <w:vAlign w:val="center"/>
          </w:tcPr>
          <w:p w:rsidR="009D71B3" w:rsidRDefault="009D71B3" w:rsidP="00796EAD">
            <w:pPr>
              <w:spacing w:after="0" w:line="276" w:lineRule="auto"/>
              <w:jc w:val="center"/>
            </w:pPr>
            <w:r>
              <w:rPr>
                <w:color w:val="000000"/>
                <w:sz w:val="20"/>
                <w:szCs w:val="20"/>
              </w:rPr>
              <w:t>Kaliumhydroxid</w:t>
            </w:r>
          </w:p>
        </w:tc>
        <w:tc>
          <w:tcPr>
            <w:tcW w:w="3177" w:type="dxa"/>
            <w:gridSpan w:val="3"/>
            <w:tcBorders>
              <w:bottom w:val="single" w:sz="8" w:space="0" w:color="4F81BD"/>
            </w:tcBorders>
            <w:tcMar>
              <w:top w:w="55" w:type="dxa"/>
              <w:left w:w="55" w:type="dxa"/>
              <w:bottom w:w="55" w:type="dxa"/>
              <w:right w:w="55" w:type="dxa"/>
            </w:tcMar>
            <w:vAlign w:val="center"/>
          </w:tcPr>
          <w:p w:rsidR="009D71B3" w:rsidRDefault="009D71B3" w:rsidP="00796EAD">
            <w:pPr>
              <w:jc w:val="left"/>
            </w:pPr>
            <w:r>
              <w:rPr>
                <w:rStyle w:val="Hyperlink"/>
                <w:color w:val="000000"/>
                <w:sz w:val="20"/>
                <w:szCs w:val="20"/>
              </w:rPr>
              <w:t>H: 314, 302, 290</w:t>
            </w:r>
          </w:p>
        </w:tc>
        <w:tc>
          <w:tcPr>
            <w:tcW w:w="3118" w:type="dxa"/>
            <w:gridSpan w:val="3"/>
            <w:tcBorders>
              <w:bottom w:val="single" w:sz="8" w:space="0" w:color="4F81BD"/>
              <w:right w:val="single" w:sz="8" w:space="0" w:color="4F81BD"/>
            </w:tcBorders>
            <w:tcMar>
              <w:top w:w="55" w:type="dxa"/>
              <w:left w:w="55" w:type="dxa"/>
              <w:bottom w:w="55" w:type="dxa"/>
              <w:right w:w="55" w:type="dxa"/>
            </w:tcMar>
            <w:vAlign w:val="center"/>
          </w:tcPr>
          <w:p w:rsidR="009D71B3" w:rsidRDefault="009D71B3" w:rsidP="00796EAD">
            <w:pPr>
              <w:jc w:val="left"/>
            </w:pPr>
            <w:r>
              <w:rPr>
                <w:rStyle w:val="Hyperlink"/>
                <w:color w:val="000000"/>
                <w:sz w:val="20"/>
                <w:szCs w:val="20"/>
              </w:rPr>
              <w:t>P: 280, 301+330+331, 305+351+338, 309+310</w:t>
            </w:r>
          </w:p>
        </w:tc>
      </w:tr>
      <w:tr w:rsidR="009D71B3" w:rsidTr="00796EAD">
        <w:tblPrEx>
          <w:tblCellMar>
            <w:top w:w="0" w:type="dxa"/>
            <w:bottom w:w="0" w:type="dxa"/>
          </w:tblCellMar>
        </w:tblPrEx>
        <w:trPr>
          <w:trHeight w:val="434"/>
        </w:trPr>
        <w:tc>
          <w:tcPr>
            <w:tcW w:w="3027" w:type="dxa"/>
            <w:gridSpan w:val="3"/>
            <w:tcBorders>
              <w:left w:val="single" w:sz="8" w:space="0" w:color="4F81BD"/>
              <w:bottom w:val="single" w:sz="8" w:space="0" w:color="4F81BD"/>
            </w:tcBorders>
            <w:tcMar>
              <w:top w:w="55" w:type="dxa"/>
              <w:left w:w="55" w:type="dxa"/>
              <w:bottom w:w="55" w:type="dxa"/>
              <w:right w:w="55" w:type="dxa"/>
            </w:tcMar>
            <w:vAlign w:val="center"/>
          </w:tcPr>
          <w:p w:rsidR="009D71B3" w:rsidRDefault="009D71B3" w:rsidP="00796EAD">
            <w:pPr>
              <w:spacing w:after="0" w:line="276" w:lineRule="auto"/>
              <w:jc w:val="center"/>
              <w:rPr>
                <w:color w:val="000000"/>
                <w:sz w:val="20"/>
                <w:szCs w:val="20"/>
              </w:rPr>
            </w:pPr>
            <w:r>
              <w:rPr>
                <w:color w:val="000000"/>
                <w:sz w:val="20"/>
                <w:szCs w:val="20"/>
              </w:rPr>
              <w:t>Schwefelsäure (w=0,5)</w:t>
            </w:r>
          </w:p>
        </w:tc>
        <w:tc>
          <w:tcPr>
            <w:tcW w:w="3177" w:type="dxa"/>
            <w:gridSpan w:val="3"/>
            <w:tcBorders>
              <w:bottom w:val="single" w:sz="8" w:space="0" w:color="4F81BD"/>
            </w:tcBorders>
            <w:tcMar>
              <w:top w:w="55" w:type="dxa"/>
              <w:left w:w="55" w:type="dxa"/>
              <w:bottom w:w="55" w:type="dxa"/>
              <w:right w:w="55" w:type="dxa"/>
            </w:tcMar>
            <w:vAlign w:val="center"/>
          </w:tcPr>
          <w:p w:rsidR="009D71B3" w:rsidRDefault="009D71B3" w:rsidP="00796EAD">
            <w:pPr>
              <w:jc w:val="left"/>
              <w:rPr>
                <w:rFonts w:ascii="Arial, Helvetica" w:hAnsi="Arial, Helvetica"/>
                <w:color w:val="000000"/>
                <w:sz w:val="20"/>
                <w:szCs w:val="20"/>
              </w:rPr>
            </w:pPr>
            <w:r>
              <w:rPr>
                <w:rFonts w:ascii="Arial, Helvetica" w:hAnsi="Arial, Helvetica"/>
                <w:color w:val="000000"/>
                <w:sz w:val="20"/>
                <w:szCs w:val="20"/>
              </w:rPr>
              <w:t>H: 290, 314</w:t>
            </w:r>
          </w:p>
        </w:tc>
        <w:tc>
          <w:tcPr>
            <w:tcW w:w="3118" w:type="dxa"/>
            <w:gridSpan w:val="3"/>
            <w:tcBorders>
              <w:bottom w:val="single" w:sz="8" w:space="0" w:color="4F81BD"/>
              <w:right w:val="single" w:sz="8" w:space="0" w:color="4F81BD"/>
            </w:tcBorders>
            <w:tcMar>
              <w:top w:w="55" w:type="dxa"/>
              <w:left w:w="55" w:type="dxa"/>
              <w:bottom w:w="55" w:type="dxa"/>
              <w:right w:w="55" w:type="dxa"/>
            </w:tcMar>
            <w:vAlign w:val="center"/>
          </w:tcPr>
          <w:p w:rsidR="009D71B3" w:rsidRDefault="009D71B3" w:rsidP="00796EAD">
            <w:pPr>
              <w:jc w:val="left"/>
            </w:pPr>
            <w:r>
              <w:rPr>
                <w:rFonts w:ascii="Arial, Helvetica" w:hAnsi="Arial, Helvetica"/>
                <w:color w:val="000000"/>
                <w:sz w:val="20"/>
                <w:szCs w:val="20"/>
              </w:rPr>
              <w:t>P: 280.1-4+7, 301+330+331,</w:t>
            </w:r>
            <w:r>
              <w:rPr>
                <w:color w:val="000000"/>
                <w:sz w:val="20"/>
                <w:szCs w:val="20"/>
              </w:rPr>
              <w:t xml:space="preserve"> </w:t>
            </w:r>
            <w:r>
              <w:rPr>
                <w:rFonts w:ascii="Arial, Helvetica" w:hAnsi="Arial, Helvetica"/>
                <w:color w:val="000000"/>
                <w:sz w:val="20"/>
                <w:szCs w:val="20"/>
              </w:rPr>
              <w:t>303+361+353, 305+351+338,</w:t>
            </w:r>
            <w:r>
              <w:rPr>
                <w:color w:val="000000"/>
                <w:sz w:val="20"/>
                <w:szCs w:val="20"/>
              </w:rPr>
              <w:t xml:space="preserve"> </w:t>
            </w:r>
            <w:r>
              <w:rPr>
                <w:rFonts w:ascii="Arial, Helvetica" w:hAnsi="Arial, Helvetica"/>
                <w:color w:val="000000"/>
                <w:sz w:val="20"/>
                <w:szCs w:val="20"/>
              </w:rPr>
              <w:t>309+310</w:t>
            </w:r>
          </w:p>
        </w:tc>
      </w:tr>
      <w:tr w:rsidR="009D71B3" w:rsidTr="00796EAD">
        <w:tblPrEx>
          <w:tblCellMar>
            <w:top w:w="0" w:type="dxa"/>
            <w:bottom w:w="0" w:type="dxa"/>
          </w:tblCellMar>
        </w:tblPrEx>
        <w:trPr>
          <w:trHeight w:val="975"/>
        </w:trPr>
        <w:tc>
          <w:tcPr>
            <w:tcW w:w="1009" w:type="dxa"/>
            <w:tcBorders>
              <w:top w:val="single" w:sz="8" w:space="0" w:color="4F81BD"/>
              <w:left w:val="single" w:sz="8" w:space="0" w:color="4F81BD"/>
              <w:bottom w:val="single" w:sz="8" w:space="0" w:color="4F81BD"/>
            </w:tcBorders>
            <w:tcMar>
              <w:top w:w="0" w:type="dxa"/>
              <w:left w:w="108" w:type="dxa"/>
              <w:bottom w:w="0" w:type="dxa"/>
              <w:right w:w="108" w:type="dxa"/>
            </w:tcMar>
            <w:vAlign w:val="center"/>
          </w:tcPr>
          <w:p w:rsidR="009D71B3" w:rsidRDefault="009D71B3" w:rsidP="00796EAD">
            <w:pPr>
              <w:spacing w:after="0"/>
              <w:jc w:val="center"/>
            </w:pPr>
            <w:r>
              <w:rPr>
                <w:noProof/>
                <w:lang w:eastAsia="de-DE"/>
              </w:rPr>
              <w:drawing>
                <wp:inline distT="0" distB="0" distL="0" distR="0">
                  <wp:extent cx="503640" cy="503640"/>
                  <wp:effectExtent l="19050" t="0" r="0" b="0"/>
                  <wp:docPr id="52" name="Grafik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03640" cy="5036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9D71B3" w:rsidRDefault="009D71B3" w:rsidP="00796EAD">
            <w:pPr>
              <w:spacing w:after="0"/>
              <w:jc w:val="center"/>
            </w:pPr>
            <w:r>
              <w:rPr>
                <w:noProof/>
                <w:lang w:eastAsia="de-DE"/>
              </w:rPr>
              <w:drawing>
                <wp:inline distT="0" distB="0" distL="0" distR="0">
                  <wp:extent cx="503640" cy="503640"/>
                  <wp:effectExtent l="19050" t="0" r="0" b="0"/>
                  <wp:docPr id="53" name="Grafik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03640" cy="5036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9D71B3" w:rsidRDefault="009D71B3" w:rsidP="00796EAD">
            <w:pPr>
              <w:spacing w:after="0"/>
              <w:jc w:val="center"/>
            </w:pPr>
            <w:r>
              <w:rPr>
                <w:noProof/>
                <w:lang w:eastAsia="de-DE"/>
              </w:rPr>
              <w:drawing>
                <wp:inline distT="0" distB="0" distL="0" distR="0">
                  <wp:extent cx="503640" cy="503640"/>
                  <wp:effectExtent l="19050" t="0" r="0" b="0"/>
                  <wp:docPr id="54" name="Grafik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503640" cy="5036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9D71B3" w:rsidRDefault="009D71B3" w:rsidP="00796EAD">
            <w:pPr>
              <w:spacing w:after="0"/>
              <w:jc w:val="center"/>
            </w:pPr>
            <w:r>
              <w:rPr>
                <w:noProof/>
                <w:lang w:eastAsia="de-DE"/>
              </w:rPr>
              <w:drawing>
                <wp:inline distT="0" distB="0" distL="0" distR="0">
                  <wp:extent cx="503640" cy="503640"/>
                  <wp:effectExtent l="19050" t="0" r="0" b="0"/>
                  <wp:docPr id="55" name="Grafik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503640" cy="503640"/>
                          </a:xfrm>
                          <a:prstGeom prst="rect">
                            <a:avLst/>
                          </a:prstGeom>
                        </pic:spPr>
                      </pic:pic>
                    </a:graphicData>
                  </a:graphic>
                </wp:inline>
              </w:drawing>
            </w:r>
          </w:p>
        </w:tc>
        <w:tc>
          <w:tcPr>
            <w:tcW w:w="1175" w:type="dxa"/>
            <w:tcBorders>
              <w:top w:val="single" w:sz="8" w:space="0" w:color="4F81BD"/>
              <w:bottom w:val="single" w:sz="8" w:space="0" w:color="4F81BD"/>
            </w:tcBorders>
            <w:tcMar>
              <w:top w:w="0" w:type="dxa"/>
              <w:left w:w="108" w:type="dxa"/>
              <w:bottom w:w="0" w:type="dxa"/>
              <w:right w:w="108" w:type="dxa"/>
            </w:tcMar>
            <w:vAlign w:val="center"/>
          </w:tcPr>
          <w:p w:rsidR="009D71B3" w:rsidRDefault="009D71B3" w:rsidP="00796EAD">
            <w:pPr>
              <w:spacing w:after="0"/>
              <w:jc w:val="center"/>
            </w:pPr>
            <w:r>
              <w:rPr>
                <w:noProof/>
                <w:lang w:eastAsia="de-DE"/>
              </w:rPr>
              <w:drawing>
                <wp:inline distT="0" distB="0" distL="0" distR="0">
                  <wp:extent cx="609120" cy="609120"/>
                  <wp:effectExtent l="19050" t="0" r="480" b="0"/>
                  <wp:docPr id="56" name="Grafik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609120" cy="609120"/>
                          </a:xfrm>
                          <a:prstGeom prst="rect">
                            <a:avLst/>
                          </a:prstGeom>
                        </pic:spPr>
                      </pic:pic>
                    </a:graphicData>
                  </a:graphic>
                </wp:inline>
              </w:drawing>
            </w:r>
          </w:p>
        </w:tc>
        <w:tc>
          <w:tcPr>
            <w:tcW w:w="993" w:type="dxa"/>
            <w:tcBorders>
              <w:top w:val="single" w:sz="8" w:space="0" w:color="4F81BD"/>
              <w:bottom w:val="single" w:sz="8" w:space="0" w:color="4F81BD"/>
            </w:tcBorders>
            <w:tcMar>
              <w:top w:w="0" w:type="dxa"/>
              <w:left w:w="108" w:type="dxa"/>
              <w:bottom w:w="0" w:type="dxa"/>
              <w:right w:w="108" w:type="dxa"/>
            </w:tcMar>
            <w:vAlign w:val="center"/>
          </w:tcPr>
          <w:p w:rsidR="009D71B3" w:rsidRDefault="009D71B3" w:rsidP="00796EAD">
            <w:pPr>
              <w:spacing w:after="0"/>
              <w:jc w:val="center"/>
            </w:pPr>
            <w:r>
              <w:rPr>
                <w:noProof/>
                <w:lang w:eastAsia="de-DE"/>
              </w:rPr>
              <w:drawing>
                <wp:inline distT="0" distB="0" distL="0" distR="0">
                  <wp:extent cx="493560" cy="493560"/>
                  <wp:effectExtent l="19050" t="0" r="1740" b="0"/>
                  <wp:docPr id="57" name="Grafik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493560" cy="493560"/>
                          </a:xfrm>
                          <a:prstGeom prst="rect">
                            <a:avLst/>
                          </a:prstGeom>
                        </pic:spPr>
                      </pic:pic>
                    </a:graphicData>
                  </a:graphic>
                </wp:inline>
              </w:drawing>
            </w:r>
          </w:p>
        </w:tc>
        <w:tc>
          <w:tcPr>
            <w:tcW w:w="975" w:type="dxa"/>
            <w:tcBorders>
              <w:top w:val="single" w:sz="8" w:space="0" w:color="4F81BD"/>
              <w:bottom w:val="single" w:sz="8" w:space="0" w:color="4F81BD"/>
            </w:tcBorders>
            <w:tcMar>
              <w:top w:w="0" w:type="dxa"/>
              <w:left w:w="108" w:type="dxa"/>
              <w:bottom w:w="0" w:type="dxa"/>
              <w:right w:w="108" w:type="dxa"/>
            </w:tcMar>
            <w:vAlign w:val="center"/>
          </w:tcPr>
          <w:p w:rsidR="009D71B3" w:rsidRDefault="009D71B3" w:rsidP="00796EAD">
            <w:pPr>
              <w:spacing w:after="0"/>
              <w:jc w:val="center"/>
            </w:pPr>
            <w:r>
              <w:rPr>
                <w:noProof/>
                <w:lang w:eastAsia="de-DE"/>
              </w:rPr>
              <w:drawing>
                <wp:inline distT="0" distB="0" distL="0" distR="0">
                  <wp:extent cx="482040" cy="482040"/>
                  <wp:effectExtent l="19050" t="0" r="0" b="0"/>
                  <wp:docPr id="58" name="Grafik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482040" cy="4820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9D71B3" w:rsidRDefault="009D71B3" w:rsidP="00796EAD">
            <w:pPr>
              <w:spacing w:after="0"/>
              <w:jc w:val="center"/>
            </w:pPr>
            <w:r>
              <w:rPr>
                <w:noProof/>
                <w:lang w:eastAsia="de-DE"/>
              </w:rPr>
              <w:drawing>
                <wp:inline distT="0" distB="0" distL="0" distR="0">
                  <wp:extent cx="498475" cy="498475"/>
                  <wp:effectExtent l="19050" t="0" r="0" b="0"/>
                  <wp:docPr id="59" name="Grafik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498475" cy="49847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tcMar>
              <w:top w:w="0" w:type="dxa"/>
              <w:left w:w="108" w:type="dxa"/>
              <w:bottom w:w="0" w:type="dxa"/>
              <w:right w:w="108" w:type="dxa"/>
            </w:tcMar>
            <w:vAlign w:val="center"/>
          </w:tcPr>
          <w:p w:rsidR="009D71B3" w:rsidRDefault="009D71B3" w:rsidP="00796EAD">
            <w:pPr>
              <w:spacing w:after="0"/>
              <w:jc w:val="center"/>
            </w:pPr>
            <w:r>
              <w:rPr>
                <w:noProof/>
                <w:lang w:eastAsia="de-DE"/>
              </w:rPr>
              <w:drawing>
                <wp:inline distT="0" distB="0" distL="0" distR="0">
                  <wp:extent cx="582840" cy="582840"/>
                  <wp:effectExtent l="19050" t="0" r="7710" b="0"/>
                  <wp:docPr id="60" name="Grafik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a:stretch>
                            <a:fillRect/>
                          </a:stretch>
                        </pic:blipFill>
                        <pic:spPr>
                          <a:xfrm>
                            <a:off x="0" y="0"/>
                            <a:ext cx="582840" cy="582840"/>
                          </a:xfrm>
                          <a:prstGeom prst="rect">
                            <a:avLst/>
                          </a:prstGeom>
                        </pic:spPr>
                      </pic:pic>
                    </a:graphicData>
                  </a:graphic>
                </wp:inline>
              </w:drawing>
            </w:r>
          </w:p>
        </w:tc>
      </w:tr>
    </w:tbl>
    <w:p w:rsidR="009D71B3" w:rsidRDefault="009D71B3" w:rsidP="009D71B3">
      <w:pPr>
        <w:tabs>
          <w:tab w:val="left" w:pos="1701"/>
          <w:tab w:val="left" w:pos="1985"/>
        </w:tabs>
        <w:ind w:left="1980" w:hanging="1980"/>
        <w:rPr>
          <w:color w:val="000000"/>
        </w:rPr>
      </w:pPr>
    </w:p>
    <w:p w:rsidR="009D71B3" w:rsidRDefault="009D71B3" w:rsidP="009D71B3">
      <w:pPr>
        <w:tabs>
          <w:tab w:val="left" w:pos="1701"/>
          <w:tab w:val="left" w:pos="1985"/>
        </w:tabs>
        <w:ind w:left="1980" w:hanging="1980"/>
        <w:rPr>
          <w:color w:val="000000"/>
        </w:rPr>
      </w:pPr>
      <w:r>
        <w:rPr>
          <w:color w:val="000000"/>
        </w:rPr>
        <w:t xml:space="preserve">Materialien: </w:t>
      </w:r>
      <w:r>
        <w:rPr>
          <w:color w:val="000000"/>
        </w:rPr>
        <w:tab/>
      </w:r>
      <w:r>
        <w:rPr>
          <w:color w:val="000000"/>
        </w:rPr>
        <w:tab/>
        <w:t>Reagenzglas, Tropfpipetten, Wasserbad</w:t>
      </w:r>
    </w:p>
    <w:p w:rsidR="009D71B3" w:rsidRDefault="009D71B3" w:rsidP="009D71B3">
      <w:pPr>
        <w:tabs>
          <w:tab w:val="left" w:pos="1701"/>
          <w:tab w:val="left" w:pos="1985"/>
        </w:tabs>
        <w:ind w:left="1980" w:hanging="1980"/>
        <w:rPr>
          <w:color w:val="000000"/>
        </w:rPr>
      </w:pPr>
      <w:r>
        <w:rPr>
          <w:color w:val="000000"/>
        </w:rPr>
        <w:t>Chemikalien:</w:t>
      </w:r>
      <w:r>
        <w:rPr>
          <w:color w:val="000000"/>
        </w:rPr>
        <w:tab/>
      </w:r>
      <w:r>
        <w:rPr>
          <w:color w:val="000000"/>
        </w:rPr>
        <w:tab/>
        <w:t>Butter, Ethanol, Schwefelsäure (w=0,5)</w:t>
      </w:r>
    </w:p>
    <w:p w:rsidR="009D71B3" w:rsidRDefault="009D71B3" w:rsidP="009D71B3">
      <w:pPr>
        <w:tabs>
          <w:tab w:val="left" w:pos="1701"/>
          <w:tab w:val="left" w:pos="1985"/>
        </w:tabs>
        <w:ind w:left="1980" w:hanging="1980"/>
        <w:rPr>
          <w:color w:val="000000"/>
        </w:rPr>
      </w:pPr>
      <w:r>
        <w:rPr>
          <w:color w:val="000000"/>
        </w:rPr>
        <w:t xml:space="preserve">Durchführung: </w:t>
      </w:r>
      <w:r>
        <w:rPr>
          <w:color w:val="000000"/>
        </w:rPr>
        <w:tab/>
      </w:r>
      <w:r>
        <w:rPr>
          <w:color w:val="000000"/>
        </w:rPr>
        <w:tab/>
        <w:t>Der Versuch sollte im Abzug durchgeführt werden.</w:t>
      </w:r>
    </w:p>
    <w:p w:rsidR="009D71B3" w:rsidRDefault="009D71B3" w:rsidP="009D71B3">
      <w:pPr>
        <w:tabs>
          <w:tab w:val="left" w:pos="1701"/>
          <w:tab w:val="left" w:pos="1985"/>
        </w:tabs>
        <w:ind w:left="1980" w:hanging="1980"/>
        <w:rPr>
          <w:color w:val="000000"/>
        </w:rPr>
      </w:pPr>
      <w:r>
        <w:rPr>
          <w:color w:val="000000"/>
        </w:rPr>
        <w:tab/>
      </w:r>
      <w:r>
        <w:rPr>
          <w:color w:val="000000"/>
        </w:rPr>
        <w:tab/>
        <w:t>Eine kleine Probe Butter wird zusammen mit 5 mL Ethanol und 5 Plättchen Kaliumhydroxid in ein Reagenzglas gegeben und im Wasserbad bei ca. 60°C 5 Minuten erhitzt.</w:t>
      </w:r>
    </w:p>
    <w:p w:rsidR="009D71B3" w:rsidRDefault="009D71B3" w:rsidP="009D71B3">
      <w:pPr>
        <w:tabs>
          <w:tab w:val="left" w:pos="1701"/>
          <w:tab w:val="left" w:pos="1985"/>
        </w:tabs>
        <w:ind w:left="1980"/>
        <w:rPr>
          <w:color w:val="000000"/>
        </w:rPr>
      </w:pPr>
      <w:r>
        <w:rPr>
          <w:color w:val="000000"/>
        </w:rPr>
        <w:t>Nach dem Abkühlen werden 5 Tropfen Schwefelsäure hinzugetröpfelt und vorsichtig an der Lösung gerochen.</w:t>
      </w:r>
    </w:p>
    <w:p w:rsidR="009D71B3" w:rsidRDefault="009D71B3" w:rsidP="009D71B3">
      <w:pPr>
        <w:tabs>
          <w:tab w:val="left" w:pos="993"/>
          <w:tab w:val="left" w:pos="1985"/>
        </w:tabs>
        <w:ind w:left="1980" w:hanging="1980"/>
        <w:rPr>
          <w:color w:val="000000"/>
        </w:rPr>
      </w:pPr>
      <w:r>
        <w:rPr>
          <w:color w:val="000000"/>
        </w:rPr>
        <w:t>Beobachtung:</w:t>
      </w:r>
      <w:r>
        <w:rPr>
          <w:color w:val="000000"/>
        </w:rPr>
        <w:tab/>
      </w:r>
      <w:r>
        <w:rPr>
          <w:color w:val="000000"/>
        </w:rPr>
        <w:tab/>
        <w:t>Es bildet sich eine dickflüssige Lösung, die nach Hinzugabe von Schwefe</w:t>
      </w:r>
      <w:r>
        <w:rPr>
          <w:color w:val="000000"/>
        </w:rPr>
        <w:t>l</w:t>
      </w:r>
      <w:r>
        <w:rPr>
          <w:color w:val="000000"/>
        </w:rPr>
        <w:t>säure nach Schweiß riecht.</w:t>
      </w:r>
    </w:p>
    <w:tbl>
      <w:tblPr>
        <w:tblW w:w="9072" w:type="dxa"/>
        <w:tblInd w:w="45" w:type="dxa"/>
        <w:tblLayout w:type="fixed"/>
        <w:tblCellMar>
          <w:left w:w="10" w:type="dxa"/>
          <w:right w:w="10" w:type="dxa"/>
        </w:tblCellMar>
        <w:tblLook w:val="04A0"/>
      </w:tblPr>
      <w:tblGrid>
        <w:gridCol w:w="9072"/>
      </w:tblGrid>
      <w:tr w:rsidR="009D71B3" w:rsidTr="00796EAD">
        <w:tblPrEx>
          <w:tblCellMar>
            <w:top w:w="0" w:type="dxa"/>
            <w:bottom w:w="0" w:type="dxa"/>
          </w:tblCellMar>
        </w:tblPrEx>
        <w:tc>
          <w:tcPr>
            <w:tcW w:w="9072" w:type="dxa"/>
            <w:tcMar>
              <w:top w:w="55" w:type="dxa"/>
              <w:left w:w="55" w:type="dxa"/>
              <w:bottom w:w="55" w:type="dxa"/>
              <w:right w:w="55" w:type="dxa"/>
            </w:tcMar>
          </w:tcPr>
          <w:p w:rsidR="009D71B3" w:rsidRDefault="009D71B3" w:rsidP="00796EAD">
            <w:pPr>
              <w:pStyle w:val="TableContents"/>
              <w:rPr>
                <w:color w:val="000000"/>
              </w:rPr>
            </w:pPr>
            <w:r>
              <w:rPr>
                <w:noProof/>
                <w:color w:val="000000"/>
                <w:lang w:eastAsia="de-DE"/>
              </w:rPr>
              <w:lastRenderedPageBreak/>
              <w:drawing>
                <wp:anchor distT="0" distB="0" distL="114300" distR="114300" simplePos="0" relativeHeight="251660288" behindDoc="0" locked="0" layoutInCell="1" allowOverlap="1">
                  <wp:simplePos x="0" y="0"/>
                  <wp:positionH relativeFrom="column">
                    <wp:align>center</wp:align>
                  </wp:positionH>
                  <wp:positionV relativeFrom="margin">
                    <wp:posOffset>0</wp:posOffset>
                  </wp:positionV>
                  <wp:extent cx="3146399" cy="4267800"/>
                  <wp:effectExtent l="0" t="0" r="0" b="0"/>
                  <wp:wrapSquare wrapText="bothSides"/>
                  <wp:docPr id="61" name="Grafik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3146399" cy="4267800"/>
                          </a:xfrm>
                          <a:prstGeom prst="rect">
                            <a:avLst/>
                          </a:prstGeom>
                        </pic:spPr>
                      </pic:pic>
                    </a:graphicData>
                  </a:graphic>
                </wp:anchor>
              </w:drawing>
            </w:r>
          </w:p>
        </w:tc>
      </w:tr>
    </w:tbl>
    <w:p w:rsidR="009D71B3" w:rsidRDefault="009D71B3" w:rsidP="009D71B3">
      <w:pPr>
        <w:rPr>
          <w:color w:val="000000"/>
        </w:rPr>
      </w:pPr>
      <w:r>
        <w:rPr>
          <w:color w:val="000000"/>
        </w:rPr>
        <w:t>Abb. 11 – Gemenge aus Butter und Ethanol</w:t>
      </w:r>
    </w:p>
    <w:p w:rsidR="009D71B3" w:rsidRDefault="009D71B3" w:rsidP="009D71B3">
      <w:pPr>
        <w:tabs>
          <w:tab w:val="left" w:pos="1701"/>
          <w:tab w:val="left" w:pos="1985"/>
        </w:tabs>
        <w:ind w:left="1980" w:hanging="1980"/>
        <w:rPr>
          <w:color w:val="000000"/>
        </w:rPr>
      </w:pPr>
      <w:r>
        <w:rPr>
          <w:color w:val="000000"/>
        </w:rPr>
        <w:t>Deutung:</w:t>
      </w:r>
      <w:r>
        <w:rPr>
          <w:color w:val="000000"/>
        </w:rPr>
        <w:tab/>
      </w:r>
      <w:r>
        <w:rPr>
          <w:color w:val="000000"/>
        </w:rPr>
        <w:tab/>
      </w:r>
      <w:r>
        <w:rPr>
          <w:color w:val="000000"/>
        </w:rPr>
        <w:tab/>
        <w:t>Im Basischen reagiert das Fett aus der Butter zu Glycerin und den Salzen der Fettsäuren. Schematisch ist die Reaktion in folgender Abbildung da</w:t>
      </w:r>
      <w:r>
        <w:rPr>
          <w:color w:val="000000"/>
        </w:rPr>
        <w:t>r</w:t>
      </w:r>
      <w:r>
        <w:rPr>
          <w:color w:val="000000"/>
        </w:rPr>
        <w:t>gestellt.</w:t>
      </w:r>
    </w:p>
    <w:tbl>
      <w:tblPr>
        <w:tblW w:w="9072" w:type="dxa"/>
        <w:tblInd w:w="45" w:type="dxa"/>
        <w:tblLayout w:type="fixed"/>
        <w:tblCellMar>
          <w:left w:w="10" w:type="dxa"/>
          <w:right w:w="10" w:type="dxa"/>
        </w:tblCellMar>
        <w:tblLook w:val="04A0"/>
      </w:tblPr>
      <w:tblGrid>
        <w:gridCol w:w="9072"/>
      </w:tblGrid>
      <w:tr w:rsidR="009D71B3" w:rsidTr="00796EAD">
        <w:tblPrEx>
          <w:tblCellMar>
            <w:top w:w="0" w:type="dxa"/>
            <w:bottom w:w="0" w:type="dxa"/>
          </w:tblCellMar>
        </w:tblPrEx>
        <w:tc>
          <w:tcPr>
            <w:tcW w:w="9072" w:type="dxa"/>
            <w:tcMar>
              <w:top w:w="55" w:type="dxa"/>
              <w:left w:w="55" w:type="dxa"/>
              <w:bottom w:w="55" w:type="dxa"/>
              <w:right w:w="55" w:type="dxa"/>
            </w:tcMar>
          </w:tcPr>
          <w:p w:rsidR="009D71B3" w:rsidRDefault="009D71B3" w:rsidP="00796EAD">
            <w:pPr>
              <w:pStyle w:val="TableContents"/>
              <w:rPr>
                <w:color w:val="000000"/>
              </w:rPr>
            </w:pPr>
            <w:r>
              <w:rPr>
                <w:noProof/>
                <w:color w:val="000000"/>
                <w:lang w:eastAsia="de-DE"/>
              </w:rPr>
              <w:drawing>
                <wp:inline distT="0" distB="0" distL="0" distR="0">
                  <wp:extent cx="4797425" cy="866775"/>
                  <wp:effectExtent l="19050" t="0" r="3175" b="0"/>
                  <wp:docPr id="83" name="Bild 16" descr="\\ug-uyst-ba-cifs.student.uni-goettingen.de\home\users\lukas.riehl\Desktop\SVP\1112 Ester und Ether\Bilder\V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g-uyst-ba-cifs.student.uni-goettingen.de\home\users\lukas.riehl\Desktop\SVP\1112 Ester und Ether\Bilder\V62.png"/>
                          <pic:cNvPicPr>
                            <a:picLocks noChangeAspect="1" noChangeArrowheads="1"/>
                          </pic:cNvPicPr>
                        </pic:nvPicPr>
                        <pic:blipFill>
                          <a:blip r:embed="rId18" cstate="print"/>
                          <a:srcRect/>
                          <a:stretch>
                            <a:fillRect/>
                          </a:stretch>
                        </pic:blipFill>
                        <pic:spPr bwMode="auto">
                          <a:xfrm>
                            <a:off x="0" y="0"/>
                            <a:ext cx="4797425" cy="866775"/>
                          </a:xfrm>
                          <a:prstGeom prst="rect">
                            <a:avLst/>
                          </a:prstGeom>
                          <a:noFill/>
                          <a:ln w="9525">
                            <a:noFill/>
                            <a:miter lim="800000"/>
                            <a:headEnd/>
                            <a:tailEnd/>
                          </a:ln>
                        </pic:spPr>
                      </pic:pic>
                    </a:graphicData>
                  </a:graphic>
                </wp:inline>
              </w:drawing>
            </w:r>
          </w:p>
        </w:tc>
      </w:tr>
    </w:tbl>
    <w:p w:rsidR="009D71B3" w:rsidRDefault="009D71B3" w:rsidP="009D71B3">
      <w:pPr>
        <w:tabs>
          <w:tab w:val="left" w:pos="-279"/>
          <w:tab w:val="left" w:pos="0"/>
          <w:tab w:val="left" w:pos="188"/>
          <w:tab w:val="left" w:pos="300"/>
        </w:tabs>
        <w:rPr>
          <w:color w:val="000000"/>
        </w:rPr>
      </w:pPr>
      <w:r>
        <w:rPr>
          <w:color w:val="000000"/>
        </w:rPr>
        <w:t>Abb. 12 – Hydrolyse von Fetten</w:t>
      </w:r>
    </w:p>
    <w:p w:rsidR="009D71B3" w:rsidRDefault="009D71B3" w:rsidP="009D71B3">
      <w:pPr>
        <w:tabs>
          <w:tab w:val="left" w:pos="1701"/>
          <w:tab w:val="left" w:pos="1985"/>
        </w:tabs>
        <w:ind w:left="1980"/>
        <w:rPr>
          <w:color w:val="000000"/>
        </w:rPr>
      </w:pPr>
      <w:r>
        <w:rPr>
          <w:color w:val="000000"/>
        </w:rPr>
        <w:t>Durch die Schwefelsäure werden die Salze in die freien Fettsäuren übe</w:t>
      </w:r>
      <w:r>
        <w:rPr>
          <w:color w:val="000000"/>
        </w:rPr>
        <w:t>r</w:t>
      </w:r>
      <w:r>
        <w:rPr>
          <w:color w:val="000000"/>
        </w:rPr>
        <w:t>führt.</w:t>
      </w:r>
    </w:p>
    <w:tbl>
      <w:tblPr>
        <w:tblW w:w="9072" w:type="dxa"/>
        <w:tblInd w:w="45" w:type="dxa"/>
        <w:tblLayout w:type="fixed"/>
        <w:tblCellMar>
          <w:left w:w="10" w:type="dxa"/>
          <w:right w:w="10" w:type="dxa"/>
        </w:tblCellMar>
        <w:tblLook w:val="04A0"/>
      </w:tblPr>
      <w:tblGrid>
        <w:gridCol w:w="9072"/>
      </w:tblGrid>
      <w:tr w:rsidR="009D71B3" w:rsidTr="00796EAD">
        <w:tblPrEx>
          <w:tblCellMar>
            <w:top w:w="0" w:type="dxa"/>
            <w:bottom w:w="0" w:type="dxa"/>
          </w:tblCellMar>
        </w:tblPrEx>
        <w:tc>
          <w:tcPr>
            <w:tcW w:w="9072" w:type="dxa"/>
            <w:tcMar>
              <w:top w:w="55" w:type="dxa"/>
              <w:left w:w="55" w:type="dxa"/>
              <w:bottom w:w="55" w:type="dxa"/>
              <w:right w:w="55" w:type="dxa"/>
            </w:tcMar>
          </w:tcPr>
          <w:p w:rsidR="009D71B3" w:rsidRDefault="009D71B3" w:rsidP="00796EAD">
            <w:pPr>
              <w:pStyle w:val="TableContents"/>
              <w:rPr>
                <w:color w:val="000000"/>
              </w:rPr>
            </w:pPr>
            <w:r>
              <w:rPr>
                <w:noProof/>
                <w:color w:val="000000"/>
                <w:lang w:eastAsia="de-DE"/>
              </w:rPr>
              <w:lastRenderedPageBreak/>
              <w:drawing>
                <wp:inline distT="0" distB="0" distL="0" distR="0">
                  <wp:extent cx="2992755" cy="866775"/>
                  <wp:effectExtent l="19050" t="0" r="0" b="0"/>
                  <wp:docPr id="84" name="Bild 17" descr="\\ug-uyst-ba-cifs.student.uni-goettingen.de\home\users\lukas.riehl\Desktop\SVP\1112 Ester und Ether\Bilder\V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g-uyst-ba-cifs.student.uni-goettingen.de\home\users\lukas.riehl\Desktop\SVP\1112 Ester und Ether\Bilder\V63.png"/>
                          <pic:cNvPicPr>
                            <a:picLocks noChangeAspect="1" noChangeArrowheads="1"/>
                          </pic:cNvPicPr>
                        </pic:nvPicPr>
                        <pic:blipFill>
                          <a:blip r:embed="rId19" cstate="print"/>
                          <a:srcRect/>
                          <a:stretch>
                            <a:fillRect/>
                          </a:stretch>
                        </pic:blipFill>
                        <pic:spPr bwMode="auto">
                          <a:xfrm>
                            <a:off x="0" y="0"/>
                            <a:ext cx="2992755" cy="866775"/>
                          </a:xfrm>
                          <a:prstGeom prst="rect">
                            <a:avLst/>
                          </a:prstGeom>
                          <a:noFill/>
                          <a:ln w="9525">
                            <a:noFill/>
                            <a:miter lim="800000"/>
                            <a:headEnd/>
                            <a:tailEnd/>
                          </a:ln>
                        </pic:spPr>
                      </pic:pic>
                    </a:graphicData>
                  </a:graphic>
                </wp:inline>
              </w:drawing>
            </w:r>
          </w:p>
        </w:tc>
      </w:tr>
    </w:tbl>
    <w:p w:rsidR="009D71B3" w:rsidRDefault="009D71B3" w:rsidP="009D71B3">
      <w:pPr>
        <w:tabs>
          <w:tab w:val="left" w:pos="-279"/>
          <w:tab w:val="left" w:pos="5"/>
        </w:tabs>
        <w:rPr>
          <w:color w:val="000000"/>
        </w:rPr>
      </w:pPr>
      <w:r>
        <w:rPr>
          <w:color w:val="000000"/>
        </w:rPr>
        <w:t>Abb. 13 – Protonierung  zur Fettsäure</w:t>
      </w:r>
    </w:p>
    <w:p w:rsidR="009D71B3" w:rsidRDefault="009D71B3" w:rsidP="009D71B3">
      <w:pPr>
        <w:tabs>
          <w:tab w:val="left" w:pos="1727"/>
          <w:tab w:val="left" w:pos="3881"/>
        </w:tabs>
        <w:ind w:left="2006"/>
        <w:rPr>
          <w:color w:val="000000"/>
        </w:rPr>
      </w:pPr>
      <w:r>
        <w:rPr>
          <w:color w:val="000000"/>
        </w:rPr>
        <w:t>Da in Butter relativ viel Buttersäure enthalten sind, riecht die Lösung en</w:t>
      </w:r>
      <w:r>
        <w:rPr>
          <w:color w:val="000000"/>
        </w:rPr>
        <w:t>t</w:t>
      </w:r>
      <w:r>
        <w:rPr>
          <w:color w:val="000000"/>
        </w:rPr>
        <w:t>sprechend.</w:t>
      </w:r>
    </w:p>
    <w:p w:rsidR="009D71B3" w:rsidRDefault="009D71B3" w:rsidP="009D71B3">
      <w:pPr>
        <w:tabs>
          <w:tab w:val="left" w:pos="1701"/>
          <w:tab w:val="left" w:pos="1985"/>
        </w:tabs>
        <w:ind w:left="1980" w:hanging="1980"/>
        <w:rPr>
          <w:color w:val="000000"/>
        </w:rPr>
      </w:pPr>
      <w:r>
        <w:rPr>
          <w:color w:val="000000"/>
        </w:rPr>
        <w:t>Entsorgung:</w:t>
      </w:r>
      <w:r>
        <w:rPr>
          <w:color w:val="000000"/>
        </w:rPr>
        <w:tab/>
      </w:r>
      <w:r>
        <w:rPr>
          <w:color w:val="000000"/>
        </w:rPr>
        <w:tab/>
        <w:t>Die Lösung wird neutralisiert und verdünnt im Abfluss entsorgt.</w:t>
      </w:r>
    </w:p>
    <w:p w:rsidR="009D71B3" w:rsidRDefault="009D71B3" w:rsidP="009D71B3">
      <w:pPr>
        <w:spacing w:line="276" w:lineRule="auto"/>
        <w:ind w:left="1985" w:hanging="1985"/>
        <w:jc w:val="left"/>
      </w:pPr>
      <w:r>
        <w:rPr>
          <w:color w:val="000000"/>
        </w:rPr>
        <w:t>Literatur:</w:t>
      </w:r>
      <w:r>
        <w:rPr>
          <w:color w:val="000000"/>
        </w:rPr>
        <w:tab/>
        <w:t>[1] K. Häußler, H. Rampf, R. Reichelt, Experimente für den Chemieunte</w:t>
      </w:r>
      <w:r>
        <w:rPr>
          <w:color w:val="000000"/>
        </w:rPr>
        <w:t>r</w:t>
      </w:r>
      <w:r>
        <w:rPr>
          <w:color w:val="000000"/>
        </w:rPr>
        <w:t xml:space="preserve">richt – mit einer Einführung in die Labortechnik, Oldenbourg, 2. Auflage,  1995, S. 127f. </w:t>
      </w:r>
      <w:r>
        <w:rPr>
          <w:color w:val="000000"/>
        </w:rPr>
        <w:br/>
      </w:r>
    </w:p>
    <w:p w:rsidR="009D71B3" w:rsidRDefault="009D71B3" w:rsidP="009D71B3">
      <w:pPr>
        <w:tabs>
          <w:tab w:val="left" w:pos="-279"/>
          <w:tab w:val="left" w:pos="5"/>
        </w:tabs>
      </w:pPr>
      <w:r w:rsidRPr="00156B93">
        <w:rPr>
          <w:color w:val="000000"/>
          <w:lang w:eastAsia="de-DE"/>
        </w:rPr>
      </w:r>
      <w:r w:rsidRPr="00156B93">
        <w:rPr>
          <w:color w:val="000000"/>
          <w:lang w:eastAsia="de-DE"/>
        </w:rPr>
        <w:pict>
          <v:shape id="Rahmen7" o:spid="_x0000_s1026" type="#_x0000_t202" style="width:462.45pt;height:168.1pt;visibility:visible;mso-wrap-style:square;mso-left-percent:-10001;mso-top-percent:-10001;mso-position-horizontal:absolute;mso-position-horizontal-relative:char;mso-position-vertical:absolute;mso-position-vertical-relative:line;mso-left-percent:-10001;mso-top-percent:-10001;v-text-anchor:top" strokecolor="#c0504d" strokeweight=".99pt">
            <v:stroke dashstyle="dash"/>
            <v:textbox style="mso-rotate-with-shape:t">
              <w:txbxContent>
                <w:p w:rsidR="009D71B3" w:rsidRDefault="009D71B3" w:rsidP="009D71B3">
                  <w:r>
                    <w:rPr>
                      <w:b/>
                      <w:color w:val="000000"/>
                    </w:rPr>
                    <w:t>Unterrichtsanschlüsse</w:t>
                  </w:r>
                </w:p>
                <w:p w:rsidR="009D71B3" w:rsidRDefault="009D71B3" w:rsidP="009D71B3">
                  <w:r>
                    <w:rPr>
                      <w:color w:val="000000"/>
                    </w:rPr>
                    <w:t>Der Versuch kann eingesetzt werden, um die Hydrolyse von Estern einzuführen. Den SuS wird durch den spezifischen Geruch der Buttersäure deutlich, dass diese aus Fett entstanden sein muss.</w:t>
                  </w:r>
                </w:p>
                <w:p w:rsidR="009D71B3" w:rsidRDefault="009D71B3" w:rsidP="009D71B3">
                  <w:r>
                    <w:rPr>
                      <w:color w:val="000000"/>
                    </w:rPr>
                    <w:t>Gleichzeitig zeigt der Versuch die chemische Reaktion, die Fette ranzig werden lässt und bietet so einen Alltagsbezug. Der Versuch kann auch beim Thema „Nährstoffe“ eingesetzt werden und zur Wiederholung der Hydrolyse von Fetten zu Estern und Alkohol eingesetzt werden.</w:t>
                  </w:r>
                </w:p>
                <w:p w:rsidR="009D71B3" w:rsidRDefault="009D71B3" w:rsidP="009D71B3"/>
              </w:txbxContent>
            </v:textbox>
            <w10:wrap type="none"/>
            <w10:anchorlock/>
          </v:shape>
        </w:pict>
      </w:r>
    </w:p>
    <w:p w:rsidR="009D71B3" w:rsidRPr="009D71B3" w:rsidRDefault="009D71B3" w:rsidP="009D71B3">
      <w:pPr>
        <w:spacing w:line="276" w:lineRule="auto"/>
        <w:jc w:val="left"/>
      </w:pPr>
    </w:p>
    <w:sectPr w:rsidR="009D71B3" w:rsidRPr="009D71B3" w:rsidSect="00105256">
      <w:headerReference w:type="default" r:id="rId20"/>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A6B" w:rsidRDefault="00333A6B" w:rsidP="009524CC">
      <w:pPr>
        <w:spacing w:after="0"/>
      </w:pPr>
      <w:r>
        <w:separator/>
      </w:r>
    </w:p>
  </w:endnote>
  <w:endnote w:type="continuationSeparator" w:id="0">
    <w:p w:rsidR="00333A6B" w:rsidRDefault="00333A6B"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A00002BF" w:usb1="68C7FCFB" w:usb2="00000010" w:usb3="00000000" w:csb0="0002009F" w:csb1="00000000"/>
  </w:font>
  <w:font w:name="Arial, Helvetica">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A6B" w:rsidRDefault="00333A6B" w:rsidP="009524CC">
      <w:pPr>
        <w:spacing w:after="0"/>
      </w:pPr>
      <w:r>
        <w:separator/>
      </w:r>
    </w:p>
  </w:footnote>
  <w:footnote w:type="continuationSeparator" w:id="0">
    <w:p w:rsidR="00333A6B" w:rsidRDefault="00333A6B"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BA6101" w:rsidP="00BD7F16">
          <w:pPr>
            <w:pStyle w:val="Kopfzeile"/>
            <w:tabs>
              <w:tab w:val="clear" w:pos="4680"/>
              <w:tab w:val="left" w:pos="0"/>
              <w:tab w:val="center" w:pos="284"/>
              <w:tab w:val="left" w:pos="8789"/>
            </w:tabs>
            <w:rPr>
              <w:sz w:val="20"/>
              <w:szCs w:val="20"/>
            </w:rPr>
          </w:pPr>
          <w:fldSimple w:instr=" STYLEREF  &quot;Überschrift 1&quot;  \* MERGEFORMAT ">
            <w:r w:rsidR="009D71B3" w:rsidRPr="009D71B3">
              <w:rPr>
                <w:b/>
                <w:bCs/>
                <w:noProof/>
                <w:sz w:val="20"/>
                <w:szCs w:val="20"/>
              </w:rPr>
              <w:t>V5  –</w:t>
            </w:r>
            <w:r w:rsidR="009D71B3">
              <w:rPr>
                <w:noProof/>
              </w:rPr>
              <w:t xml:space="preserve"> Hydrolyse von Fettsäureestern</w:t>
            </w:r>
          </w:fldSimple>
        </w:p>
      </w:tc>
      <w:tc>
        <w:tcPr>
          <w:tcW w:w="695" w:type="dxa"/>
          <w:tcBorders>
            <w:bottom w:val="single" w:sz="4" w:space="0" w:color="auto"/>
          </w:tcBorders>
          <w:shd w:val="clear" w:color="auto" w:fill="auto"/>
        </w:tcPr>
        <w:p w:rsidR="00501F12" w:rsidRPr="00BD7F16" w:rsidRDefault="00BA6101"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9D71B3">
            <w:rPr>
              <w:noProof/>
              <w:sz w:val="20"/>
              <w:szCs w:val="20"/>
            </w:rPr>
            <w:t>3</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45A01F8"/>
    <w:multiLevelType w:val="multilevel"/>
    <w:tmpl w:val="599ACC7C"/>
    <w:styleLink w:val="WWOutlineListStyl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de-D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4"/>
  </w:num>
  <w:num w:numId="12">
    <w:abstractNumId w:val="8"/>
  </w:num>
  <w:num w:numId="13">
    <w:abstractNumId w:val="7"/>
  </w:num>
  <w:num w:numId="14">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autoHyphenation/>
  <w:hyphenationZone w:val="425"/>
  <w:drawingGridHorizontalSpacing w:val="109"/>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1FE9"/>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D71B3"/>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101"/>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231"/>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WWOutlineListStyle">
    <w:name w:val="WW_OutlineListStyle"/>
    <w:basedOn w:val="KeineListe"/>
    <w:rsid w:val="009D71B3"/>
    <w:pPr>
      <w:numPr>
        <w:numId w:val="14"/>
      </w:numPr>
    </w:pPr>
  </w:style>
  <w:style w:type="paragraph" w:customStyle="1" w:styleId="Heading1">
    <w:name w:val="Heading 1"/>
    <w:basedOn w:val="Standard"/>
    <w:next w:val="Standard"/>
    <w:rsid w:val="009D71B3"/>
    <w:pPr>
      <w:keepNext/>
      <w:keepLines/>
      <w:numPr>
        <w:numId w:val="14"/>
      </w:numPr>
      <w:autoSpaceDN w:val="0"/>
      <w:spacing w:before="360" w:after="240"/>
      <w:textAlignment w:val="baseline"/>
      <w:outlineLvl w:val="0"/>
    </w:pPr>
    <w:rPr>
      <w:rFonts w:eastAsia="MS Gothic"/>
      <w:b/>
      <w:bCs/>
      <w:sz w:val="28"/>
      <w:szCs w:val="28"/>
    </w:rPr>
  </w:style>
  <w:style w:type="paragraph" w:customStyle="1" w:styleId="Heading2">
    <w:name w:val="Heading 2"/>
    <w:basedOn w:val="Standard"/>
    <w:next w:val="Standard"/>
    <w:rsid w:val="009D71B3"/>
    <w:pPr>
      <w:keepNext/>
      <w:keepLines/>
      <w:numPr>
        <w:ilvl w:val="1"/>
        <w:numId w:val="14"/>
      </w:numPr>
      <w:autoSpaceDN w:val="0"/>
      <w:spacing w:before="200"/>
      <w:textAlignment w:val="baseline"/>
      <w:outlineLvl w:val="1"/>
    </w:pPr>
    <w:rPr>
      <w:rFonts w:eastAsia="MS Gothic"/>
      <w:b/>
      <w:bCs/>
      <w:szCs w:val="26"/>
    </w:rPr>
  </w:style>
  <w:style w:type="paragraph" w:customStyle="1" w:styleId="Heading3">
    <w:name w:val="Heading 3"/>
    <w:basedOn w:val="Standard"/>
    <w:next w:val="Standard"/>
    <w:rsid w:val="009D71B3"/>
    <w:pPr>
      <w:keepNext/>
      <w:keepLines/>
      <w:numPr>
        <w:ilvl w:val="2"/>
        <w:numId w:val="14"/>
      </w:numPr>
      <w:autoSpaceDN w:val="0"/>
      <w:spacing w:before="200" w:after="120"/>
      <w:textAlignment w:val="baseline"/>
      <w:outlineLvl w:val="2"/>
    </w:pPr>
    <w:rPr>
      <w:rFonts w:eastAsia="MS Gothic"/>
      <w:b/>
      <w:bCs/>
      <w:i/>
    </w:rPr>
  </w:style>
  <w:style w:type="paragraph" w:customStyle="1" w:styleId="Heading4">
    <w:name w:val="Heading 4"/>
    <w:basedOn w:val="Standard"/>
    <w:next w:val="Standard"/>
    <w:rsid w:val="009D71B3"/>
    <w:pPr>
      <w:keepNext/>
      <w:keepLines/>
      <w:numPr>
        <w:ilvl w:val="3"/>
        <w:numId w:val="14"/>
      </w:numPr>
      <w:autoSpaceDN w:val="0"/>
      <w:spacing w:before="200" w:after="0"/>
      <w:textAlignment w:val="baseline"/>
      <w:outlineLvl w:val="3"/>
    </w:pPr>
    <w:rPr>
      <w:rFonts w:eastAsia="MS Gothic"/>
      <w:b/>
      <w:bCs/>
      <w:i/>
      <w:iCs/>
      <w:color w:val="4F81BD"/>
    </w:rPr>
  </w:style>
  <w:style w:type="paragraph" w:customStyle="1" w:styleId="Heading5">
    <w:name w:val="Heading 5"/>
    <w:basedOn w:val="Standard"/>
    <w:next w:val="Standard"/>
    <w:rsid w:val="009D71B3"/>
    <w:pPr>
      <w:keepNext/>
      <w:keepLines/>
      <w:numPr>
        <w:ilvl w:val="4"/>
        <w:numId w:val="14"/>
      </w:numPr>
      <w:autoSpaceDN w:val="0"/>
      <w:spacing w:before="200" w:after="0"/>
      <w:textAlignment w:val="baseline"/>
      <w:outlineLvl w:val="4"/>
    </w:pPr>
    <w:rPr>
      <w:rFonts w:eastAsia="MS Gothic"/>
      <w:color w:val="243F60"/>
    </w:rPr>
  </w:style>
  <w:style w:type="paragraph" w:customStyle="1" w:styleId="Heading6">
    <w:name w:val="Heading 6"/>
    <w:basedOn w:val="Standard"/>
    <w:next w:val="Standard"/>
    <w:rsid w:val="009D71B3"/>
    <w:pPr>
      <w:keepNext/>
      <w:keepLines/>
      <w:numPr>
        <w:ilvl w:val="5"/>
        <w:numId w:val="14"/>
      </w:numPr>
      <w:autoSpaceDN w:val="0"/>
      <w:spacing w:before="200" w:after="0"/>
      <w:textAlignment w:val="baseline"/>
      <w:outlineLvl w:val="5"/>
    </w:pPr>
    <w:rPr>
      <w:rFonts w:eastAsia="MS Gothic"/>
      <w:i/>
      <w:iCs/>
      <w:color w:val="243F60"/>
    </w:rPr>
  </w:style>
  <w:style w:type="paragraph" w:customStyle="1" w:styleId="Heading7">
    <w:name w:val="Heading 7"/>
    <w:basedOn w:val="Standard"/>
    <w:next w:val="Standard"/>
    <w:rsid w:val="009D71B3"/>
    <w:pPr>
      <w:keepNext/>
      <w:keepLines/>
      <w:numPr>
        <w:ilvl w:val="6"/>
        <w:numId w:val="14"/>
      </w:numPr>
      <w:autoSpaceDN w:val="0"/>
      <w:spacing w:before="200" w:after="0"/>
      <w:textAlignment w:val="baseline"/>
      <w:outlineLvl w:val="6"/>
    </w:pPr>
    <w:rPr>
      <w:rFonts w:eastAsia="MS Gothic"/>
      <w:i/>
      <w:iCs/>
      <w:color w:val="404040"/>
    </w:rPr>
  </w:style>
  <w:style w:type="paragraph" w:customStyle="1" w:styleId="Heading8">
    <w:name w:val="Heading 8"/>
    <w:basedOn w:val="Standard"/>
    <w:next w:val="Standard"/>
    <w:rsid w:val="009D71B3"/>
    <w:pPr>
      <w:keepNext/>
      <w:keepLines/>
      <w:numPr>
        <w:ilvl w:val="7"/>
        <w:numId w:val="14"/>
      </w:numPr>
      <w:autoSpaceDN w:val="0"/>
      <w:spacing w:before="200" w:after="0"/>
      <w:textAlignment w:val="baseline"/>
      <w:outlineLvl w:val="7"/>
    </w:pPr>
    <w:rPr>
      <w:rFonts w:eastAsia="MS Gothic"/>
      <w:color w:val="404040"/>
      <w:sz w:val="20"/>
      <w:szCs w:val="20"/>
    </w:rPr>
  </w:style>
  <w:style w:type="paragraph" w:customStyle="1" w:styleId="Heading9">
    <w:name w:val="Heading 9"/>
    <w:basedOn w:val="Standard"/>
    <w:next w:val="Standard"/>
    <w:rsid w:val="009D71B3"/>
    <w:pPr>
      <w:keepNext/>
      <w:keepLines/>
      <w:numPr>
        <w:ilvl w:val="8"/>
        <w:numId w:val="14"/>
      </w:numPr>
      <w:autoSpaceDN w:val="0"/>
      <w:spacing w:before="200" w:after="0"/>
      <w:textAlignment w:val="baseline"/>
      <w:outlineLvl w:val="8"/>
    </w:pPr>
    <w:rPr>
      <w:rFonts w:eastAsia="MS Gothic"/>
      <w:i/>
      <w:iCs/>
      <w:color w:val="404040"/>
      <w:sz w:val="20"/>
      <w:szCs w:val="20"/>
    </w:rPr>
  </w:style>
  <w:style w:type="paragraph" w:customStyle="1" w:styleId="TableContents">
    <w:name w:val="Table Contents"/>
    <w:basedOn w:val="Standard"/>
    <w:rsid w:val="009D71B3"/>
    <w:pPr>
      <w:suppressLineNumbers/>
      <w:autoSpaceDN w:val="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FC99-7F90-453B-B90E-3F1E75F0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lukas.riehl</cp:lastModifiedBy>
  <cp:revision>4</cp:revision>
  <cp:lastPrinted>2012-06-21T19:47:00Z</cp:lastPrinted>
  <dcterms:created xsi:type="dcterms:W3CDTF">2013-07-10T10:55:00Z</dcterms:created>
  <dcterms:modified xsi:type="dcterms:W3CDTF">2013-08-14T19:43:00Z</dcterms:modified>
</cp:coreProperties>
</file>