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7E" w:rsidRDefault="0030547E" w:rsidP="0030547E">
      <w:pPr>
        <w:pStyle w:val="Heading1"/>
        <w:numPr>
          <w:ilvl w:val="0"/>
          <w:numId w:val="0"/>
        </w:numPr>
        <w:ind w:left="432" w:hanging="432"/>
      </w:pPr>
      <w:bookmarkStart w:id="0" w:name="__RefHeading__2435_277200442"/>
      <w:bookmarkStart w:id="1" w:name="_Toc333850342"/>
      <w:bookmarkStart w:id="2" w:name="_Toc364279660"/>
      <w:r>
        <w:t>Arbeitsblatt</w:t>
      </w:r>
      <w:bookmarkEnd w:id="0"/>
      <w:bookmarkEnd w:id="1"/>
      <w:bookmarkEnd w:id="2"/>
    </w:p>
    <w:p w:rsidR="0030547E" w:rsidRDefault="0030547E" w:rsidP="0030547E">
      <w:pPr>
        <w:rPr>
          <w:color w:val="000000"/>
        </w:rPr>
      </w:pPr>
      <w:r>
        <w:rPr>
          <w:color w:val="000000"/>
        </w:rPr>
        <w:t xml:space="preserve">Das Arbeitsblatt dient zur Durchführung und Auswertung des Schülerversuches „V4 – Bildung von Peroxiden in Ethern“. Aufgrund der hohen Anforderungen an die </w:t>
      </w:r>
      <w:proofErr w:type="spellStart"/>
      <w:r>
        <w:rPr>
          <w:color w:val="000000"/>
        </w:rPr>
        <w:t>SuS</w:t>
      </w:r>
      <w:proofErr w:type="spellEnd"/>
      <w:r>
        <w:rPr>
          <w:color w:val="000000"/>
        </w:rPr>
        <w:t xml:space="preserve">, besonders in Aufgabe 1, ist es lediglich für Kurse auf erweitertem </w:t>
      </w:r>
      <w:proofErr w:type="spellStart"/>
      <w:r>
        <w:rPr>
          <w:color w:val="000000"/>
        </w:rPr>
        <w:t>Anfordungsniveau</w:t>
      </w:r>
      <w:proofErr w:type="spellEnd"/>
      <w:r>
        <w:rPr>
          <w:color w:val="000000"/>
        </w:rPr>
        <w:t xml:space="preserve"> geeignet.</w:t>
      </w:r>
    </w:p>
    <w:p w:rsidR="0030547E" w:rsidRDefault="0030547E" w:rsidP="0030547E">
      <w:pPr>
        <w:pStyle w:val="Heading2"/>
      </w:pPr>
      <w:bookmarkStart w:id="3" w:name="__RefHeading__2437_277200442"/>
      <w:bookmarkStart w:id="4" w:name="_Toc333850343"/>
      <w:bookmarkStart w:id="5" w:name="_Toc364279661"/>
      <w:r>
        <w:t>Erwartungshorizont</w:t>
      </w:r>
      <w:bookmarkEnd w:id="3"/>
      <w:bookmarkEnd w:id="4"/>
      <w:bookmarkEnd w:id="5"/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19"/>
        <w:gridCol w:w="6356"/>
      </w:tblGrid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27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tabs>
                <w:tab w:val="left" w:pos="1701"/>
                <w:tab w:val="left" w:pos="3105"/>
              </w:tabs>
              <w:ind w:left="1980" w:hanging="1980"/>
              <w:rPr>
                <w:color w:val="000000"/>
              </w:rPr>
            </w:pPr>
            <w:r>
              <w:rPr>
                <w:color w:val="000000"/>
              </w:rPr>
              <w:t>Fachwissen:</w:t>
            </w:r>
          </w:p>
        </w:tc>
        <w:tc>
          <w:tcPr>
            <w:tcW w:w="6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tabs>
                <w:tab w:val="left" w:pos="-240"/>
                <w:tab w:val="left" w:pos="1164"/>
              </w:tabs>
              <w:ind w:left="39" w:right="1"/>
              <w:rPr>
                <w:color w:val="000000"/>
              </w:rPr>
            </w:pPr>
            <w:r>
              <w:rPr>
                <w:color w:val="000000"/>
              </w:rPr>
              <w:t xml:space="preserve">Die </w:t>
            </w:r>
            <w:proofErr w:type="spellStart"/>
            <w:r>
              <w:rPr>
                <w:color w:val="000000"/>
              </w:rPr>
              <w:t>SuS</w:t>
            </w:r>
            <w:proofErr w:type="spellEnd"/>
            <w:r>
              <w:rPr>
                <w:color w:val="000000"/>
              </w:rPr>
              <w:t xml:space="preserve"> entwickeln auf Grundlage ihres Wissens über Peroxide und Reaktionsmechanismen einen Reaktionsmechanismus zur Bildung von Peroxiden aus Ethern.  (Frage 1, Anforderungsniveau 3)</w:t>
            </w:r>
          </w:p>
          <w:p w:rsidR="0030547E" w:rsidRDefault="0030547E" w:rsidP="00796EAD">
            <w:pPr>
              <w:tabs>
                <w:tab w:val="left" w:pos="-240"/>
                <w:tab w:val="left" w:pos="1164"/>
              </w:tabs>
              <w:ind w:left="39" w:right="1"/>
              <w:rPr>
                <w:color w:val="000000"/>
              </w:rPr>
            </w:pPr>
            <w:r>
              <w:rPr>
                <w:color w:val="000000"/>
              </w:rPr>
              <w:t xml:space="preserve">Die </w:t>
            </w:r>
            <w:proofErr w:type="spellStart"/>
            <w:r>
              <w:rPr>
                <w:color w:val="000000"/>
              </w:rPr>
              <w:t>SuS</w:t>
            </w:r>
            <w:proofErr w:type="spellEnd"/>
            <w:r>
              <w:rPr>
                <w:color w:val="000000"/>
              </w:rPr>
              <w:t xml:space="preserve"> beschreiben mit Hilfe von Oxidationszahlen korrespo</w:t>
            </w:r>
            <w:r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dierende </w:t>
            </w:r>
            <w:proofErr w:type="spellStart"/>
            <w:r>
              <w:rPr>
                <w:color w:val="000000"/>
              </w:rPr>
              <w:t>Redoxpaare</w:t>
            </w:r>
            <w:proofErr w:type="spellEnd"/>
            <w:r>
              <w:rPr>
                <w:color w:val="000000"/>
              </w:rPr>
              <w:t>. (Frage 3, Anforderungsniveau 2)</w:t>
            </w:r>
          </w:p>
        </w:tc>
      </w:tr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27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tabs>
                <w:tab w:val="left" w:pos="1701"/>
              </w:tabs>
              <w:ind w:left="1980" w:hanging="1980"/>
              <w:rPr>
                <w:color w:val="000000"/>
              </w:rPr>
            </w:pPr>
            <w:r>
              <w:rPr>
                <w:color w:val="000000"/>
              </w:rPr>
              <w:t>Erkenntnisgewinnung:</w:t>
            </w:r>
          </w:p>
        </w:tc>
        <w:tc>
          <w:tcPr>
            <w:tcW w:w="6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benennen organische Verbindungen nach der IUPAC-Nomenklatur. (Frage 2, Anforderungsniveau 1)</w:t>
            </w:r>
          </w:p>
        </w:tc>
      </w:tr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27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</w:pPr>
            <w:r>
              <w:t>Bewertung:</w:t>
            </w:r>
          </w:p>
        </w:tc>
        <w:tc>
          <w:tcPr>
            <w:tcW w:w="6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entwickeln Konsequenzen zum Umgang mit Ethern (Frage 4, Anforderungsniveau 3)</w:t>
            </w:r>
          </w:p>
        </w:tc>
      </w:tr>
    </w:tbl>
    <w:p w:rsidR="0030547E" w:rsidRDefault="0030547E" w:rsidP="0030547E">
      <w:pPr>
        <w:rPr>
          <w:color w:val="000000"/>
        </w:rPr>
      </w:pPr>
    </w:p>
    <w:p w:rsidR="0030547E" w:rsidRDefault="0030547E" w:rsidP="0030547E">
      <w:pPr>
        <w:tabs>
          <w:tab w:val="left" w:pos="1701"/>
          <w:tab w:val="left" w:pos="3105"/>
        </w:tabs>
        <w:ind w:left="1980" w:hanging="198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30547E" w:rsidRDefault="0030547E" w:rsidP="0030547E">
      <w:pPr>
        <w:spacing w:line="276" w:lineRule="auto"/>
        <w:jc w:val="left"/>
        <w:rPr>
          <w:color w:val="000000"/>
        </w:rPr>
      </w:pPr>
      <w:r>
        <w:rPr>
          <w:color w:val="000000"/>
        </w:rPr>
        <w:br w:type="page"/>
      </w:r>
    </w:p>
    <w:p w:rsidR="0030547E" w:rsidRDefault="0030547E" w:rsidP="0030547E">
      <w:pPr>
        <w:pStyle w:val="Heading2"/>
      </w:pPr>
      <w:bookmarkStart w:id="6" w:name="__RefHeading__2571_1303693028"/>
      <w:bookmarkStart w:id="7" w:name="_Toc364279662"/>
      <w:r>
        <w:lastRenderedPageBreak/>
        <w:t xml:space="preserve">Inhaltlicher </w:t>
      </w:r>
      <w:bookmarkStart w:id="8" w:name="_Toc333850344"/>
      <w:r>
        <w:t>Erwartungshorizont</w:t>
      </w:r>
      <w:bookmarkEnd w:id="6"/>
      <w:bookmarkEnd w:id="7"/>
      <w:bookmarkEnd w:id="8"/>
    </w:p>
    <w:p w:rsidR="0030547E" w:rsidRDefault="0030547E" w:rsidP="0030547E">
      <w:r>
        <w:rPr>
          <w:b/>
          <w:bCs/>
          <w:noProof/>
          <w:color w:val="00000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5012640</wp:posOffset>
            </wp:positionH>
            <wp:positionV relativeFrom="paragraph">
              <wp:posOffset>109080</wp:posOffset>
            </wp:positionV>
            <wp:extent cx="503640" cy="503640"/>
            <wp:effectExtent l="0" t="0" r="0" b="0"/>
            <wp:wrapSquare wrapText="bothSides"/>
            <wp:docPr id="77" name="Grafik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640" cy="50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  <w:t>Reagenzglas, Stopfen</w:t>
      </w:r>
    </w:p>
    <w:p w:rsidR="0030547E" w:rsidRDefault="0030547E" w:rsidP="0030547E">
      <w:r>
        <w:rPr>
          <w:b/>
          <w:bCs/>
        </w:rPr>
        <w:t>Chemikalien:</w:t>
      </w:r>
      <w:r>
        <w:rPr>
          <w:b/>
          <w:bCs/>
        </w:rPr>
        <w:tab/>
      </w:r>
      <w:r>
        <w:tab/>
      </w:r>
      <w:proofErr w:type="spellStart"/>
      <w:r>
        <w:t>Dimethylether</w:t>
      </w:r>
      <w:proofErr w:type="spellEnd"/>
      <w:r>
        <w:t xml:space="preserve">, Kaliumiodid, </w:t>
      </w:r>
      <w:proofErr w:type="spellStart"/>
      <w:r>
        <w:t>Konz</w:t>
      </w:r>
      <w:proofErr w:type="spellEnd"/>
      <w:r>
        <w:t>. Salzsäure, Wasser</w:t>
      </w:r>
    </w:p>
    <w:p w:rsidR="0030547E" w:rsidRDefault="0030547E" w:rsidP="0030547E">
      <w:r>
        <w:rPr>
          <w:b/>
          <w:bCs/>
        </w:rPr>
        <w:t>Durchführung:</w:t>
      </w:r>
      <w:r>
        <w:t xml:space="preserve"> </w:t>
      </w:r>
      <w:r>
        <w:tab/>
        <w:t>0,5 g Kaliumiodid, 1 </w:t>
      </w:r>
      <w:proofErr w:type="spellStart"/>
      <w:r>
        <w:t>mL</w:t>
      </w:r>
      <w:proofErr w:type="spellEnd"/>
      <w:r>
        <w:t xml:space="preserve"> </w:t>
      </w:r>
      <w:proofErr w:type="spellStart"/>
      <w:r>
        <w:t>konz</w:t>
      </w:r>
      <w:proofErr w:type="spellEnd"/>
      <w:r>
        <w:t>. Salzsäure, 3 </w:t>
      </w:r>
      <w:proofErr w:type="spellStart"/>
      <w:r>
        <w:t>mL</w:t>
      </w:r>
      <w:proofErr w:type="spellEnd"/>
      <w:r>
        <w:t xml:space="preserve"> Wasser und 3 </w:t>
      </w:r>
      <w:proofErr w:type="spellStart"/>
      <w:r>
        <w:t>mL</w:t>
      </w:r>
      <w:proofErr w:type="spellEnd"/>
      <w:r>
        <w:t xml:space="preserve"> </w:t>
      </w:r>
      <w:proofErr w:type="spellStart"/>
      <w:r>
        <w:t>Diethylether</w:t>
      </w:r>
      <w:proofErr w:type="spellEnd"/>
      <w:r>
        <w:t xml:space="preserve"> werden in ein Reagenzglas gegeben. Das Reagenzglas wird mit einem Stopfen ve</w:t>
      </w:r>
      <w:r>
        <w:t>r</w:t>
      </w:r>
      <w:r>
        <w:t>schlossen und die Lösung wird geschüttelt. Das Reagenzglas wird in ein Stativ gespannt und über 5 Minuten beobachtet.</w:t>
      </w:r>
    </w:p>
    <w:p w:rsidR="0030547E" w:rsidRDefault="0030547E" w:rsidP="0030547E">
      <w:pPr>
        <w:tabs>
          <w:tab w:val="left" w:pos="3707"/>
          <w:tab w:val="left" w:pos="3991"/>
        </w:tabs>
        <w:ind w:left="2006" w:hanging="1988"/>
        <w:rPr>
          <w:b/>
          <w:bCs/>
          <w:color w:val="000000"/>
        </w:rPr>
      </w:pPr>
      <w:r>
        <w:rPr>
          <w:b/>
          <w:bCs/>
          <w:color w:val="000000"/>
        </w:rPr>
        <w:t>Beobachtung:</w:t>
      </w:r>
    </w:p>
    <w:p w:rsidR="0030547E" w:rsidRDefault="0030547E" w:rsidP="0030547E">
      <w:pPr>
        <w:tabs>
          <w:tab w:val="left" w:pos="-279"/>
        </w:tabs>
        <w:ind w:firstLine="19"/>
        <w:rPr>
          <w:i/>
          <w:iCs/>
          <w:color w:val="000000"/>
        </w:rPr>
      </w:pPr>
      <w:r>
        <w:rPr>
          <w:i/>
          <w:iCs/>
          <w:color w:val="000000"/>
        </w:rPr>
        <w:t xml:space="preserve">Wenn in dem </w:t>
      </w:r>
      <w:proofErr w:type="spellStart"/>
      <w:r>
        <w:rPr>
          <w:i/>
          <w:iCs/>
          <w:color w:val="000000"/>
        </w:rPr>
        <w:t>Diethylether</w:t>
      </w:r>
      <w:proofErr w:type="spellEnd"/>
      <w:r>
        <w:rPr>
          <w:i/>
          <w:iCs/>
          <w:color w:val="000000"/>
        </w:rPr>
        <w:t xml:space="preserve"> Peroxide vorhanden sind, färbt sich die obere Phase gelb. Je stärker die Farbe der oberen Phase ins violette übergeht, desto mehr Peroxide sind vorhanden.</w:t>
      </w:r>
    </w:p>
    <w:p w:rsidR="0030547E" w:rsidRDefault="0030547E" w:rsidP="0030547E">
      <w:pPr>
        <w:tabs>
          <w:tab w:val="left" w:pos="3707"/>
          <w:tab w:val="left" w:pos="3991"/>
        </w:tabs>
        <w:ind w:left="2006" w:hanging="1988"/>
        <w:rPr>
          <w:b/>
          <w:bCs/>
          <w:color w:val="000000"/>
        </w:rPr>
      </w:pPr>
      <w:r>
        <w:rPr>
          <w:b/>
          <w:bCs/>
          <w:color w:val="000000"/>
        </w:rPr>
        <w:t>Deutung:</w:t>
      </w:r>
    </w:p>
    <w:p w:rsidR="0030547E" w:rsidRDefault="0030547E" w:rsidP="0030547E">
      <w:pPr>
        <w:tabs>
          <w:tab w:val="left" w:pos="1701"/>
          <w:tab w:val="left" w:pos="1985"/>
        </w:tabs>
        <w:ind w:hanging="19"/>
        <w:rPr>
          <w:color w:val="000000"/>
        </w:rPr>
      </w:pPr>
      <w:r>
        <w:rPr>
          <w:color w:val="000000"/>
        </w:rPr>
        <w:t>Eine gelbe oder violette Färbung der Lösung zeigt an, dass sich Peroxide in der Lösung befinden. Vervollständige den Reaktionsmechanismus zur Bildung des Peroxids aus einem Ether und Sa</w:t>
      </w:r>
      <w:r>
        <w:rPr>
          <w:color w:val="000000"/>
        </w:rPr>
        <w:t>u</w:t>
      </w:r>
      <w:r>
        <w:rPr>
          <w:color w:val="000000"/>
        </w:rPr>
        <w:t>erstoff: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68587" cy="2790122"/>
                  <wp:effectExtent l="19050" t="0" r="3463" b="0"/>
                  <wp:docPr id="87" name="Bild 22" descr="\\ug-uyst-ba-cifs.student.uni-goettingen.de\home\users\lukas.riehl\Desktop\SVP\1112 Ester und Ether\Bilder\Ether-autox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\ug-uyst-ba-cifs.student.uni-goettingen.de\home\users\lukas.riehl\Desktop\SVP\1112 Ester und Ether\Bilder\Ether-autoxid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055" cy="2792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47E" w:rsidRDefault="0030547E" w:rsidP="0030547E">
      <w:pPr>
        <w:tabs>
          <w:tab w:val="left" w:pos="1701"/>
          <w:tab w:val="left" w:pos="1985"/>
        </w:tabs>
        <w:ind w:hanging="19"/>
        <w:rPr>
          <w:color w:val="000000"/>
        </w:rPr>
      </w:pPr>
      <w:r>
        <w:rPr>
          <w:color w:val="000000"/>
        </w:rPr>
        <w:t xml:space="preserve">Benenne die Edukte und Produkte der </w:t>
      </w:r>
      <w:proofErr w:type="spellStart"/>
      <w:r>
        <w:rPr>
          <w:color w:val="000000"/>
        </w:rPr>
        <w:t>Peroxidbildung</w:t>
      </w:r>
      <w:proofErr w:type="spellEnd"/>
      <w:r>
        <w:rPr>
          <w:color w:val="000000"/>
        </w:rPr>
        <w:t xml:space="preserve"> nach den IUPAC-Regeln:</w:t>
      </w:r>
    </w:p>
    <w:p w:rsidR="0030547E" w:rsidRDefault="0030547E" w:rsidP="0030547E">
      <w:pPr>
        <w:tabs>
          <w:tab w:val="left" w:pos="1701"/>
          <w:tab w:val="left" w:pos="1985"/>
        </w:tabs>
        <w:ind w:hanging="19"/>
        <w:rPr>
          <w:i/>
          <w:iCs/>
          <w:color w:val="000000"/>
        </w:rPr>
      </w:pPr>
      <w:r>
        <w:rPr>
          <w:i/>
          <w:iCs/>
          <w:color w:val="000000"/>
        </w:rPr>
        <w:t xml:space="preserve">Edukte: </w:t>
      </w:r>
      <w:proofErr w:type="spellStart"/>
      <w:r>
        <w:rPr>
          <w:i/>
          <w:iCs/>
          <w:color w:val="000000"/>
        </w:rPr>
        <w:t>Dieethylether</w:t>
      </w:r>
      <w:proofErr w:type="spellEnd"/>
      <w:r>
        <w:rPr>
          <w:i/>
          <w:iCs/>
          <w:color w:val="000000"/>
        </w:rPr>
        <w:t xml:space="preserve"> und Sauerstoff</w:t>
      </w:r>
    </w:p>
    <w:p w:rsidR="0030547E" w:rsidRDefault="0030547E" w:rsidP="0030547E">
      <w:pPr>
        <w:tabs>
          <w:tab w:val="left" w:pos="1701"/>
          <w:tab w:val="left" w:pos="1985"/>
        </w:tabs>
        <w:ind w:hanging="19"/>
      </w:pPr>
      <w:r>
        <w:rPr>
          <w:i/>
          <w:iCs/>
          <w:color w:val="000000"/>
        </w:rPr>
        <w:t xml:space="preserve">Produkt: </w:t>
      </w:r>
      <w:proofErr w:type="spellStart"/>
      <w:r>
        <w:rPr>
          <w:i/>
          <w:iCs/>
        </w:rPr>
        <w:t>Diethylether</w:t>
      </w:r>
      <w:proofErr w:type="spellEnd"/>
      <w:r>
        <w:rPr>
          <w:i/>
          <w:iCs/>
        </w:rPr>
        <w:t>-Hydroperoxid</w:t>
      </w:r>
    </w:p>
    <w:p w:rsidR="0030547E" w:rsidRDefault="0030547E" w:rsidP="0030547E">
      <w:pPr>
        <w:tabs>
          <w:tab w:val="left" w:pos="1701"/>
          <w:tab w:val="left" w:pos="1985"/>
        </w:tabs>
        <w:ind w:hanging="19"/>
        <w:rPr>
          <w:color w:val="000000"/>
        </w:rPr>
      </w:pPr>
      <w:r>
        <w:rPr>
          <w:color w:val="000000"/>
        </w:rPr>
        <w:t xml:space="preserve">Stelle die </w:t>
      </w:r>
      <w:proofErr w:type="spellStart"/>
      <w:r>
        <w:rPr>
          <w:color w:val="000000"/>
        </w:rPr>
        <w:t>Redoxgleichung</w:t>
      </w:r>
      <w:proofErr w:type="spellEnd"/>
      <w:r>
        <w:rPr>
          <w:color w:val="000000"/>
        </w:rPr>
        <w:t xml:space="preserve"> für die Reaktion von Iodid und dem Peroxid zu Iod und einem Ether auf. Benenne Oxidation und Reduktion sowie die relevanten Oxidationszahlen.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  <w:spacing w:line="24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 xml:space="preserve">       -I -I               -II     -II</w:t>
            </w:r>
          </w:p>
        </w:tc>
      </w:tr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Red</w:t>
            </w:r>
            <w:proofErr w:type="spellEnd"/>
            <w:r>
              <w:rPr>
                <w:rFonts w:ascii="Courier New" w:hAnsi="Courier New"/>
              </w:rPr>
              <w:t xml:space="preserve">: </w:t>
            </w:r>
            <w:r>
              <w:rPr>
                <w:rFonts w:ascii="Courier New" w:hAnsi="Courier New"/>
                <w:color w:val="000000"/>
              </w:rPr>
              <w:t>C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H</w:t>
            </w:r>
            <w:r>
              <w:rPr>
                <w:rFonts w:ascii="Courier New" w:hAnsi="Courier New"/>
                <w:color w:val="000000"/>
                <w:vertAlign w:val="subscript"/>
              </w:rPr>
              <w:t>5</w:t>
            </w:r>
            <w:r>
              <w:rPr>
                <w:rFonts w:ascii="Courier New" w:hAnsi="Courier New"/>
                <w:color w:val="000000"/>
              </w:rPr>
              <w:t>-O-O-C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H</w:t>
            </w:r>
            <w:r>
              <w:rPr>
                <w:rFonts w:ascii="Courier New" w:hAnsi="Courier New"/>
                <w:color w:val="000000"/>
                <w:vertAlign w:val="subscript"/>
              </w:rPr>
              <w:t xml:space="preserve">5  </w:t>
            </w:r>
            <w:r>
              <w:rPr>
                <w:rFonts w:ascii="Courier New" w:hAnsi="Courier New"/>
                <w:color w:val="000000"/>
              </w:rPr>
              <w:t>+ 2e</w:t>
            </w:r>
            <w:r>
              <w:rPr>
                <w:rFonts w:ascii="Courier New" w:hAnsi="Courier New"/>
                <w:color w:val="000000"/>
                <w:vertAlign w:val="superscript"/>
              </w:rPr>
              <w:t xml:space="preserve">- </w:t>
            </w:r>
            <w:r>
              <w:rPr>
                <w:rFonts w:ascii="Courier New" w:hAnsi="Courier New"/>
                <w:color w:val="000000"/>
              </w:rPr>
              <w:t>→ C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H</w:t>
            </w:r>
            <w:r>
              <w:rPr>
                <w:rFonts w:ascii="Courier New" w:hAnsi="Courier New"/>
                <w:color w:val="000000"/>
                <w:vertAlign w:val="subscript"/>
              </w:rPr>
              <w:t>5</w:t>
            </w:r>
            <w:r>
              <w:rPr>
                <w:rFonts w:ascii="Courier New" w:hAnsi="Courier New"/>
                <w:color w:val="000000"/>
              </w:rPr>
              <w:t>-O-C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H</w:t>
            </w:r>
            <w:r>
              <w:rPr>
                <w:rFonts w:ascii="Courier New" w:hAnsi="Courier New"/>
                <w:color w:val="000000"/>
                <w:vertAlign w:val="subscript"/>
              </w:rPr>
              <w:t xml:space="preserve">5 </w:t>
            </w:r>
            <w:r>
              <w:rPr>
                <w:rFonts w:ascii="Courier New" w:hAnsi="Courier New"/>
                <w:color w:val="000000"/>
              </w:rPr>
              <w:t>+ O</w:t>
            </w:r>
            <w:r>
              <w:rPr>
                <w:rFonts w:ascii="Courier New" w:hAnsi="Courier New"/>
                <w:color w:val="000000"/>
                <w:vertAlign w:val="superscript"/>
              </w:rPr>
              <w:t>2-</w:t>
            </w:r>
          </w:p>
        </w:tc>
      </w:tr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-I   0</w:t>
            </w:r>
          </w:p>
        </w:tc>
      </w:tr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Ox</w:t>
            </w:r>
            <w:proofErr w:type="spellEnd"/>
            <w:r>
              <w:rPr>
                <w:rFonts w:ascii="Courier New" w:hAnsi="Courier New"/>
              </w:rPr>
              <w:t>:  2 I</w:t>
            </w:r>
            <w:r>
              <w:rPr>
                <w:rFonts w:ascii="Courier New" w:hAnsi="Courier New"/>
                <w:vertAlign w:val="superscript"/>
              </w:rPr>
              <w:t>-</w:t>
            </w:r>
            <w:r>
              <w:rPr>
                <w:rFonts w:ascii="Courier New" w:hAnsi="Courier New"/>
              </w:rPr>
              <w:t xml:space="preserve"> → I</w:t>
            </w:r>
            <w:r>
              <w:rPr>
                <w:rFonts w:ascii="Courier New" w:hAnsi="Courier New"/>
                <w:vertAlign w:val="subscript"/>
              </w:rPr>
              <w:t xml:space="preserve">2 </w:t>
            </w:r>
            <w:r>
              <w:rPr>
                <w:rFonts w:ascii="Courier New" w:hAnsi="Courier New"/>
              </w:rPr>
              <w:t>+ 2e</w:t>
            </w:r>
            <w:r>
              <w:rPr>
                <w:rFonts w:ascii="Courier New" w:hAnsi="Courier New"/>
                <w:vertAlign w:val="superscript"/>
              </w:rPr>
              <w:t>-</w:t>
            </w:r>
          </w:p>
        </w:tc>
      </w:tr>
      <w:tr w:rsidR="0030547E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47E" w:rsidRDefault="0030547E" w:rsidP="00796EAD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Gesamt: </w:t>
            </w:r>
            <w:r>
              <w:rPr>
                <w:rFonts w:ascii="Courier New" w:hAnsi="Courier New"/>
                <w:color w:val="000000"/>
              </w:rPr>
              <w:t>C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H</w:t>
            </w:r>
            <w:r>
              <w:rPr>
                <w:rFonts w:ascii="Courier New" w:hAnsi="Courier New"/>
                <w:color w:val="000000"/>
                <w:vertAlign w:val="subscript"/>
              </w:rPr>
              <w:t>5</w:t>
            </w:r>
            <w:r>
              <w:rPr>
                <w:rFonts w:ascii="Courier New" w:hAnsi="Courier New"/>
                <w:color w:val="000000"/>
              </w:rPr>
              <w:t>-O-O-C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H</w:t>
            </w:r>
            <w:r>
              <w:rPr>
                <w:rFonts w:ascii="Courier New" w:hAnsi="Courier New"/>
                <w:color w:val="000000"/>
                <w:vertAlign w:val="subscript"/>
              </w:rPr>
              <w:t xml:space="preserve">5 </w:t>
            </w:r>
            <w:r>
              <w:rPr>
                <w:rFonts w:ascii="Courier New" w:hAnsi="Courier New"/>
                <w:color w:val="000000"/>
              </w:rPr>
              <w:t>+ 2 H</w:t>
            </w:r>
            <w:r>
              <w:rPr>
                <w:rFonts w:ascii="Courier New" w:hAnsi="Courier New"/>
                <w:color w:val="000000"/>
                <w:vertAlign w:val="superscript"/>
              </w:rPr>
              <w:t>+</w:t>
            </w:r>
            <w:r>
              <w:rPr>
                <w:rFonts w:ascii="Courier New" w:hAnsi="Courier New"/>
                <w:color w:val="000000"/>
                <w:vertAlign w:val="subscript"/>
              </w:rPr>
              <w:t>(</w:t>
            </w:r>
            <w:proofErr w:type="spellStart"/>
            <w:r>
              <w:rPr>
                <w:rFonts w:ascii="Courier New" w:hAnsi="Courier New"/>
                <w:color w:val="000000"/>
                <w:vertAlign w:val="subscript"/>
              </w:rPr>
              <w:t>aq</w:t>
            </w:r>
            <w:proofErr w:type="spellEnd"/>
            <w:r>
              <w:rPr>
                <w:rFonts w:ascii="Courier New" w:hAnsi="Courier New"/>
                <w:color w:val="000000"/>
                <w:vertAlign w:val="subscript"/>
              </w:rPr>
              <w:t xml:space="preserve">) </w:t>
            </w:r>
            <w:r>
              <w:rPr>
                <w:rFonts w:ascii="Courier New" w:hAnsi="Courier New"/>
                <w:color w:val="000000"/>
              </w:rPr>
              <w:t>+ 2 I</w:t>
            </w:r>
            <w:r>
              <w:rPr>
                <w:rFonts w:ascii="Courier New" w:hAnsi="Courier New"/>
                <w:color w:val="000000"/>
                <w:vertAlign w:val="superscript"/>
              </w:rPr>
              <w:t>-</w:t>
            </w:r>
            <w:r>
              <w:rPr>
                <w:rFonts w:ascii="Courier New" w:hAnsi="Courier New"/>
                <w:color w:val="000000"/>
                <w:vertAlign w:val="subscript"/>
              </w:rPr>
              <w:t>(</w:t>
            </w:r>
            <w:proofErr w:type="spellStart"/>
            <w:r>
              <w:rPr>
                <w:rFonts w:ascii="Courier New" w:hAnsi="Courier New"/>
                <w:color w:val="000000"/>
                <w:vertAlign w:val="subscript"/>
              </w:rPr>
              <w:t>aq</w:t>
            </w:r>
            <w:proofErr w:type="spellEnd"/>
            <w:r>
              <w:rPr>
                <w:rFonts w:ascii="Courier New" w:hAnsi="Courier New"/>
                <w:color w:val="000000"/>
                <w:vertAlign w:val="subscript"/>
              </w:rPr>
              <w:t xml:space="preserve">) </w:t>
            </w:r>
            <w:r>
              <w:rPr>
                <w:rFonts w:ascii="Courier New" w:hAnsi="Courier New"/>
                <w:color w:val="000000"/>
              </w:rPr>
              <w:t>→ C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H</w:t>
            </w:r>
            <w:r>
              <w:rPr>
                <w:rFonts w:ascii="Courier New" w:hAnsi="Courier New"/>
                <w:color w:val="000000"/>
                <w:vertAlign w:val="subscript"/>
              </w:rPr>
              <w:t>5</w:t>
            </w:r>
            <w:r>
              <w:rPr>
                <w:rFonts w:ascii="Courier New" w:hAnsi="Courier New"/>
                <w:color w:val="000000"/>
              </w:rPr>
              <w:t>-O-C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H</w:t>
            </w:r>
            <w:r>
              <w:rPr>
                <w:rFonts w:ascii="Courier New" w:hAnsi="Courier New"/>
                <w:color w:val="000000"/>
                <w:vertAlign w:val="subscript"/>
              </w:rPr>
              <w:t xml:space="preserve">5 </w:t>
            </w:r>
            <w:r>
              <w:rPr>
                <w:rFonts w:ascii="Courier New" w:hAnsi="Courier New"/>
                <w:color w:val="000000"/>
              </w:rPr>
              <w:t>+ I</w:t>
            </w:r>
            <w:r>
              <w:rPr>
                <w:rFonts w:ascii="Courier New" w:hAnsi="Courier New"/>
                <w:color w:val="000000"/>
                <w:vertAlign w:val="subscript"/>
              </w:rPr>
              <w:t>2(</w:t>
            </w:r>
            <w:proofErr w:type="spellStart"/>
            <w:r>
              <w:rPr>
                <w:rFonts w:ascii="Courier New" w:hAnsi="Courier New"/>
                <w:color w:val="000000"/>
                <w:vertAlign w:val="subscript"/>
              </w:rPr>
              <w:t>as</w:t>
            </w:r>
            <w:proofErr w:type="spellEnd"/>
            <w:r>
              <w:rPr>
                <w:rFonts w:ascii="Courier New" w:hAnsi="Courier New"/>
                <w:color w:val="000000"/>
                <w:vertAlign w:val="subscript"/>
              </w:rPr>
              <w:t>)</w:t>
            </w:r>
            <w:r>
              <w:rPr>
                <w:rFonts w:ascii="Courier New" w:hAnsi="Courier New"/>
                <w:color w:val="000000"/>
              </w:rPr>
              <w:t xml:space="preserve"> + H</w:t>
            </w:r>
            <w:r>
              <w:rPr>
                <w:rFonts w:ascii="Courier New" w:hAnsi="Courier New"/>
                <w:color w:val="000000"/>
                <w:vertAlign w:val="subscript"/>
              </w:rPr>
              <w:t>2</w:t>
            </w:r>
            <w:r>
              <w:rPr>
                <w:rFonts w:ascii="Courier New" w:hAnsi="Courier New"/>
                <w:color w:val="000000"/>
              </w:rPr>
              <w:t>O</w:t>
            </w:r>
            <w:r>
              <w:rPr>
                <w:rFonts w:ascii="Courier New" w:hAnsi="Courier New"/>
                <w:color w:val="000000"/>
                <w:vertAlign w:val="subscript"/>
              </w:rPr>
              <w:t>(l)</w:t>
            </w:r>
          </w:p>
        </w:tc>
      </w:tr>
    </w:tbl>
    <w:p w:rsidR="0030547E" w:rsidRDefault="0030547E" w:rsidP="0030547E">
      <w:pPr>
        <w:keepLines/>
        <w:rPr>
          <w:color w:val="000000"/>
        </w:rPr>
      </w:pPr>
      <w:r>
        <w:rPr>
          <w:color w:val="000000"/>
        </w:rPr>
        <w:t>Informiere dich über mögliche Reaktionen von Peroxiden. Beschreibe zwei Konsequenzen aus der möglichen Bildung von Peroxiden in Ethern.</w:t>
      </w:r>
    </w:p>
    <w:p w:rsidR="0030547E" w:rsidRDefault="0030547E" w:rsidP="0030547E">
      <w:pPr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 xml:space="preserve">Flaschen, die </w:t>
      </w:r>
      <w:proofErr w:type="spellStart"/>
      <w:r>
        <w:rPr>
          <w:i/>
          <w:iCs/>
          <w:color w:val="000000"/>
        </w:rPr>
        <w:t>Dieethylether</w:t>
      </w:r>
      <w:proofErr w:type="spellEnd"/>
      <w:r>
        <w:rPr>
          <w:i/>
          <w:iCs/>
          <w:color w:val="000000"/>
        </w:rPr>
        <w:t xml:space="preserve"> enthalten, luftdicht verschließen.</w:t>
      </w:r>
    </w:p>
    <w:p w:rsidR="0030547E" w:rsidRDefault="0030547E" w:rsidP="0030547E">
      <w:pPr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>An einem kühlen, gut gelüfteten Ort aufbewahren.</w:t>
      </w:r>
    </w:p>
    <w:p w:rsidR="0030547E" w:rsidRDefault="0030547E" w:rsidP="0030547E">
      <w:pPr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>Fern von Oxidationsmitteln aufbewahren.</w:t>
      </w:r>
    </w:p>
    <w:p w:rsidR="0030547E" w:rsidRDefault="0030547E" w:rsidP="0030547E">
      <w:pPr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>Fern von Zündquellen aufbewahren.</w:t>
      </w:r>
    </w:p>
    <w:p w:rsidR="0030547E" w:rsidRDefault="0030547E" w:rsidP="0030547E">
      <w:pPr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 xml:space="preserve">Beim Umgang mit </w:t>
      </w:r>
      <w:proofErr w:type="spellStart"/>
      <w:r>
        <w:rPr>
          <w:i/>
          <w:iCs/>
          <w:color w:val="000000"/>
        </w:rPr>
        <w:t>Dieethylether</w:t>
      </w:r>
      <w:proofErr w:type="spellEnd"/>
      <w:r>
        <w:rPr>
          <w:i/>
          <w:iCs/>
          <w:color w:val="000000"/>
        </w:rPr>
        <w:t xml:space="preserve"> Zündquellen weiträumig entfernen.</w:t>
      </w:r>
    </w:p>
    <w:p w:rsidR="0030547E" w:rsidRDefault="0030547E" w:rsidP="0030547E">
      <w:pPr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 xml:space="preserve">Älteren </w:t>
      </w:r>
      <w:proofErr w:type="spellStart"/>
      <w:r>
        <w:rPr>
          <w:i/>
          <w:iCs/>
          <w:color w:val="000000"/>
        </w:rPr>
        <w:t>Dieethylether</w:t>
      </w:r>
      <w:proofErr w:type="spellEnd"/>
      <w:r>
        <w:rPr>
          <w:i/>
          <w:iCs/>
          <w:color w:val="000000"/>
        </w:rPr>
        <w:t xml:space="preserve"> sachgerecht entsorgen.</w:t>
      </w:r>
    </w:p>
    <w:p w:rsidR="0030547E" w:rsidRDefault="0030547E" w:rsidP="0030547E">
      <w:pPr>
        <w:rPr>
          <w:i/>
          <w:iCs/>
          <w:color w:val="000000"/>
        </w:rPr>
      </w:pPr>
    </w:p>
    <w:p w:rsidR="0030547E" w:rsidRDefault="0030547E" w:rsidP="0030547E">
      <w:pPr>
        <w:pStyle w:val="Heading1"/>
        <w:numPr>
          <w:ilvl w:val="0"/>
          <w:numId w:val="0"/>
        </w:numPr>
        <w:rPr>
          <w:color w:val="000000"/>
        </w:rPr>
      </w:pPr>
    </w:p>
    <w:p w:rsidR="0030547E" w:rsidRDefault="0030547E" w:rsidP="0030547E"/>
    <w:p w:rsidR="00E568A7" w:rsidRDefault="00E568A7">
      <w:pPr>
        <w:autoSpaceDN/>
        <w:spacing w:line="276" w:lineRule="auto"/>
        <w:jc w:val="left"/>
        <w:textAlignment w:val="auto"/>
      </w:pPr>
      <w:r>
        <w:br w:type="page"/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4536"/>
      </w:tblGrid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  <w:spacing w:line="240" w:lineRule="auto"/>
            </w:pPr>
            <w:r>
              <w:lastRenderedPageBreak/>
              <w:t>AB: Sauerstoff wird für eine</w:t>
            </w:r>
          </w:p>
          <w:p w:rsidR="00E568A7" w:rsidRDefault="00E568A7" w:rsidP="00796EAD">
            <w:pPr>
              <w:pStyle w:val="TableContents"/>
              <w:spacing w:line="240" w:lineRule="auto"/>
            </w:pPr>
            <w:r>
              <w:t>Verbrennung benötigt.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  <w:spacing w:line="240" w:lineRule="auto"/>
              <w:jc w:val="right"/>
            </w:pPr>
            <w:r>
              <w:t>Datum</w:t>
            </w:r>
          </w:p>
          <w:p w:rsidR="00E568A7" w:rsidRDefault="00E568A7" w:rsidP="00796EAD">
            <w:pPr>
              <w:pStyle w:val="TableContents"/>
              <w:spacing w:line="240" w:lineRule="auto"/>
              <w:jc w:val="right"/>
            </w:pPr>
            <w:r>
              <w:t>Titel der Unterrichtseinheit</w:t>
            </w:r>
          </w:p>
        </w:tc>
      </w:tr>
    </w:tbl>
    <w:p w:rsidR="00E568A7" w:rsidRDefault="00E568A7" w:rsidP="00E568A7">
      <w:pPr>
        <w:tabs>
          <w:tab w:val="left" w:pos="1701"/>
          <w:tab w:val="left" w:pos="1985"/>
        </w:tabs>
        <w:rPr>
          <w:color w:val="000000"/>
        </w:rPr>
      </w:pPr>
    </w:p>
    <w:p w:rsidR="00E568A7" w:rsidRDefault="00E568A7" w:rsidP="00E568A7">
      <w:pPr>
        <w:tabs>
          <w:tab w:val="left" w:pos="1701"/>
          <w:tab w:val="left" w:pos="1985"/>
        </w:tabs>
        <w:rPr>
          <w:color w:val="000000"/>
        </w:rPr>
      </w:pPr>
      <w:r>
        <w:rPr>
          <w:noProof/>
          <w:color w:val="000000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5060160</wp:posOffset>
            </wp:positionH>
            <wp:positionV relativeFrom="paragraph">
              <wp:posOffset>-60480</wp:posOffset>
            </wp:positionV>
            <wp:extent cx="503640" cy="503640"/>
            <wp:effectExtent l="0" t="0" r="0" b="0"/>
            <wp:wrapSquare wrapText="bothSides"/>
            <wp:docPr id="76" name="Grafik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640" cy="50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  <w:t>Reagenzglas, Stopfen</w:t>
      </w:r>
    </w:p>
    <w:p w:rsidR="00E568A7" w:rsidRDefault="00E568A7" w:rsidP="00E568A7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b/>
          <w:bCs/>
          <w:color w:val="000000"/>
        </w:rPr>
        <w:t>Chemikalien:</w:t>
      </w:r>
      <w:r>
        <w:rPr>
          <w:b/>
          <w:bCs/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Dimethylether</w:t>
      </w:r>
      <w:proofErr w:type="spellEnd"/>
      <w:r>
        <w:rPr>
          <w:color w:val="000000"/>
        </w:rPr>
        <w:t xml:space="preserve">, Kaliumiodid, </w:t>
      </w:r>
      <w:proofErr w:type="spellStart"/>
      <w:r>
        <w:rPr>
          <w:color w:val="000000"/>
        </w:rPr>
        <w:t>Konz</w:t>
      </w:r>
      <w:proofErr w:type="spellEnd"/>
      <w:r>
        <w:rPr>
          <w:color w:val="000000"/>
        </w:rPr>
        <w:t>. Salzsäure, Wasser</w:t>
      </w:r>
    </w:p>
    <w:p w:rsidR="00E568A7" w:rsidRDefault="00E568A7" w:rsidP="00E568A7">
      <w:pPr>
        <w:tabs>
          <w:tab w:val="left" w:pos="3707"/>
          <w:tab w:val="left" w:pos="3991"/>
        </w:tabs>
        <w:ind w:left="2006" w:hanging="1988"/>
        <w:rPr>
          <w:color w:val="000000"/>
        </w:rPr>
      </w:pPr>
      <w:r>
        <w:rPr>
          <w:b/>
          <w:bCs/>
          <w:color w:val="000000"/>
        </w:rPr>
        <w:t>Durchführung:</w:t>
      </w:r>
      <w:r>
        <w:rPr>
          <w:color w:val="000000"/>
        </w:rPr>
        <w:t xml:space="preserve"> </w:t>
      </w:r>
      <w:r>
        <w:rPr>
          <w:color w:val="000000"/>
        </w:rPr>
        <w:tab/>
        <w:t>0,5 g Kaliumiodid, 1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konz</w:t>
      </w:r>
      <w:proofErr w:type="spellEnd"/>
      <w:r>
        <w:rPr>
          <w:color w:val="000000"/>
        </w:rPr>
        <w:t>. Salzsäure, 3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Wasser und 3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Diethylether</w:t>
      </w:r>
      <w:proofErr w:type="spellEnd"/>
      <w:r>
        <w:rPr>
          <w:color w:val="000000"/>
        </w:rPr>
        <w:t xml:space="preserve"> werden in ein Reagenzglas gegeben. Das Reagenzglas wird mit einem Stopfen verschlossen und die Lösung wird geschüttelt. Das Re</w:t>
      </w:r>
      <w:r>
        <w:rPr>
          <w:color w:val="000000"/>
        </w:rPr>
        <w:t>a</w:t>
      </w:r>
      <w:r>
        <w:rPr>
          <w:color w:val="000000"/>
        </w:rPr>
        <w:t>genzglas wird in ein Stativ gespannt und über 5 Minuten beobachtet.</w:t>
      </w:r>
    </w:p>
    <w:p w:rsidR="00E568A7" w:rsidRDefault="00E568A7" w:rsidP="00E568A7">
      <w:pPr>
        <w:tabs>
          <w:tab w:val="left" w:pos="3707"/>
          <w:tab w:val="left" w:pos="3991"/>
        </w:tabs>
        <w:ind w:left="2006" w:hanging="1988"/>
        <w:rPr>
          <w:b/>
          <w:bCs/>
          <w:color w:val="000000"/>
        </w:rPr>
      </w:pPr>
      <w:r>
        <w:rPr>
          <w:b/>
          <w:bCs/>
          <w:color w:val="000000"/>
        </w:rPr>
        <w:t>Beobachtung: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</w:tbl>
    <w:p w:rsidR="00E568A7" w:rsidRDefault="00E568A7" w:rsidP="00E568A7">
      <w:pPr>
        <w:tabs>
          <w:tab w:val="left" w:pos="3707"/>
          <w:tab w:val="left" w:pos="3991"/>
        </w:tabs>
        <w:ind w:left="2006" w:hanging="1988"/>
        <w:rPr>
          <w:b/>
          <w:bCs/>
          <w:color w:val="000000"/>
        </w:rPr>
      </w:pPr>
      <w:r>
        <w:rPr>
          <w:b/>
          <w:bCs/>
          <w:color w:val="000000"/>
        </w:rPr>
        <w:t>Deutung:</w:t>
      </w:r>
    </w:p>
    <w:p w:rsidR="00E568A7" w:rsidRDefault="00E568A7" w:rsidP="00E568A7">
      <w:pPr>
        <w:tabs>
          <w:tab w:val="left" w:pos="1701"/>
          <w:tab w:val="left" w:pos="1985"/>
        </w:tabs>
        <w:ind w:hanging="19"/>
        <w:rPr>
          <w:color w:val="000000"/>
        </w:rPr>
      </w:pPr>
      <w:r>
        <w:rPr>
          <w:color w:val="000000"/>
        </w:rPr>
        <w:t>Eine gelbe oder violette Färbung der Lösung zeigt an, dass sich Peroxide in der Lösung befinden. Vervollständige den Reaktionsmechanismus zur Bildung des Peroxids aus einem Ether und Sa</w:t>
      </w:r>
      <w:r>
        <w:rPr>
          <w:color w:val="000000"/>
        </w:rPr>
        <w:t>u</w:t>
      </w:r>
      <w:r>
        <w:rPr>
          <w:color w:val="000000"/>
        </w:rPr>
        <w:t>erstoff: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5304239" cy="2878920"/>
                  <wp:effectExtent l="0" t="0" r="0" b="0"/>
                  <wp:wrapSquare wrapText="bothSides"/>
                  <wp:docPr id="78" name="Grafik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239" cy="287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568A7" w:rsidRDefault="00E568A7" w:rsidP="00E568A7">
      <w:pPr>
        <w:tabs>
          <w:tab w:val="left" w:pos="1701"/>
          <w:tab w:val="left" w:pos="1985"/>
        </w:tabs>
        <w:ind w:hanging="19"/>
        <w:rPr>
          <w:color w:val="000000"/>
        </w:rPr>
      </w:pPr>
    </w:p>
    <w:p w:rsidR="00E568A7" w:rsidRDefault="00E568A7" w:rsidP="00E568A7">
      <w:pPr>
        <w:tabs>
          <w:tab w:val="left" w:pos="1701"/>
          <w:tab w:val="left" w:pos="1985"/>
        </w:tabs>
        <w:ind w:hanging="19"/>
        <w:rPr>
          <w:color w:val="000000"/>
        </w:rPr>
        <w:sectPr w:rsidR="00E568A7" w:rsidSect="00156B93">
          <w:headerReference w:type="first" r:id="rId8"/>
          <w:pgSz w:w="11906" w:h="16838"/>
          <w:pgMar w:top="1417" w:right="1417" w:bottom="708" w:left="1417" w:header="708" w:footer="720" w:gutter="0"/>
          <w:cols w:space="720"/>
          <w:titlePg/>
        </w:sectPr>
      </w:pPr>
    </w:p>
    <w:p w:rsidR="00E568A7" w:rsidRDefault="00E568A7" w:rsidP="00E568A7">
      <w:pPr>
        <w:tabs>
          <w:tab w:val="left" w:pos="1701"/>
          <w:tab w:val="left" w:pos="1985"/>
        </w:tabs>
        <w:ind w:hanging="19"/>
        <w:rPr>
          <w:color w:val="000000"/>
        </w:rPr>
      </w:pPr>
      <w:r>
        <w:rPr>
          <w:color w:val="000000"/>
        </w:rPr>
        <w:lastRenderedPageBreak/>
        <w:t xml:space="preserve">Benenne die Edukte und Produkte der </w:t>
      </w:r>
      <w:proofErr w:type="spellStart"/>
      <w:r>
        <w:rPr>
          <w:color w:val="000000"/>
        </w:rPr>
        <w:t>Peroxidbildung</w:t>
      </w:r>
      <w:proofErr w:type="spellEnd"/>
      <w:r>
        <w:rPr>
          <w:color w:val="000000"/>
        </w:rPr>
        <w:t xml:space="preserve"> nach den IUPAC-Regeln: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</w:tbl>
    <w:p w:rsidR="00E568A7" w:rsidRDefault="00E568A7" w:rsidP="00E568A7">
      <w:pPr>
        <w:tabs>
          <w:tab w:val="left" w:pos="1701"/>
          <w:tab w:val="left" w:pos="1985"/>
        </w:tabs>
        <w:ind w:hanging="19"/>
        <w:rPr>
          <w:color w:val="000000"/>
        </w:rPr>
      </w:pPr>
      <w:r>
        <w:rPr>
          <w:color w:val="000000"/>
        </w:rPr>
        <w:t xml:space="preserve">Stelle die </w:t>
      </w:r>
      <w:proofErr w:type="spellStart"/>
      <w:r>
        <w:rPr>
          <w:color w:val="000000"/>
        </w:rPr>
        <w:t>Redoxgleichung</w:t>
      </w:r>
      <w:proofErr w:type="spellEnd"/>
      <w:r>
        <w:rPr>
          <w:color w:val="000000"/>
        </w:rPr>
        <w:t xml:space="preserve"> für die Reaktion von Iodid und dem Peroxid zu Iod und einem Ether auf. Benenne Oxidation und Reduktion sowie die relevanten Oxidationszahlen.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</w:tbl>
    <w:p w:rsidR="00E568A7" w:rsidRDefault="00E568A7" w:rsidP="00E568A7">
      <w:pPr>
        <w:keepLines/>
        <w:rPr>
          <w:color w:val="000000"/>
        </w:rPr>
      </w:pPr>
      <w:r>
        <w:rPr>
          <w:color w:val="000000"/>
        </w:rPr>
        <w:t>Informiere dich über mögliche Reaktionen von Peroxiden. Beschreibe zwei Konsequenzen aus der möglichen Bildung von Peroxiden in Ethern.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  <w:tr w:rsidR="00E568A7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A7" w:rsidRDefault="00E568A7" w:rsidP="00796EAD">
            <w:pPr>
              <w:pStyle w:val="TableContents"/>
            </w:pPr>
          </w:p>
        </w:tc>
      </w:tr>
    </w:tbl>
    <w:p w:rsidR="00E568A7" w:rsidRDefault="00E568A7" w:rsidP="00E568A7">
      <w:pPr>
        <w:keepLines/>
        <w:rPr>
          <w:color w:val="000000"/>
        </w:rPr>
      </w:pPr>
    </w:p>
    <w:p w:rsidR="00F94B36" w:rsidRDefault="00F94B36"/>
    <w:sectPr w:rsidR="00F94B36" w:rsidSect="00156B93">
      <w:pgSz w:w="11906" w:h="16838"/>
      <w:pgMar w:top="1417" w:right="1417" w:bottom="708" w:left="1417" w:header="708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A7" w:rsidRDefault="00E568A7">
    <w:pPr>
      <w:pStyle w:val="Header"/>
      <w:tabs>
        <w:tab w:val="left" w:pos="0"/>
        <w:tab w:val="left" w:pos="284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01F8"/>
    <w:multiLevelType w:val="multilevel"/>
    <w:tmpl w:val="599ACC7C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75494AF2"/>
    <w:multiLevelType w:val="multilevel"/>
    <w:tmpl w:val="ECCC02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0547E"/>
    <w:rsid w:val="0030547E"/>
    <w:rsid w:val="004A65DD"/>
    <w:rsid w:val="00E568A7"/>
    <w:rsid w:val="00F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0547E"/>
    <w:pPr>
      <w:autoSpaceDN w:val="0"/>
      <w:spacing w:line="360" w:lineRule="auto"/>
      <w:jc w:val="both"/>
      <w:textAlignment w:val="baseline"/>
    </w:pPr>
    <w:rPr>
      <w:rFonts w:ascii="Cambria" w:eastAsia="Calibri" w:hAnsi="Cambria" w:cs="Times New Roman"/>
      <w:color w:val="1D1B1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rsid w:val="0030547E"/>
    <w:pPr>
      <w:numPr>
        <w:numId w:val="1"/>
      </w:numPr>
    </w:pPr>
  </w:style>
  <w:style w:type="paragraph" w:customStyle="1" w:styleId="Heading1">
    <w:name w:val="Heading 1"/>
    <w:basedOn w:val="Standard"/>
    <w:next w:val="Standard"/>
    <w:rsid w:val="0030547E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customStyle="1" w:styleId="Heading2">
    <w:name w:val="Heading 2"/>
    <w:basedOn w:val="Standard"/>
    <w:next w:val="Standard"/>
    <w:rsid w:val="0030547E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customStyle="1" w:styleId="Heading3">
    <w:name w:val="Heading 3"/>
    <w:basedOn w:val="Standard"/>
    <w:next w:val="Standard"/>
    <w:rsid w:val="0030547E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customStyle="1" w:styleId="Heading4">
    <w:name w:val="Heading 4"/>
    <w:basedOn w:val="Standard"/>
    <w:next w:val="Standard"/>
    <w:rsid w:val="0030547E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customStyle="1" w:styleId="Heading5">
    <w:name w:val="Heading 5"/>
    <w:basedOn w:val="Standard"/>
    <w:next w:val="Standard"/>
    <w:rsid w:val="0030547E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customStyle="1" w:styleId="Heading6">
    <w:name w:val="Heading 6"/>
    <w:basedOn w:val="Standard"/>
    <w:next w:val="Standard"/>
    <w:rsid w:val="0030547E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customStyle="1" w:styleId="Heading7">
    <w:name w:val="Heading 7"/>
    <w:basedOn w:val="Standard"/>
    <w:next w:val="Standard"/>
    <w:rsid w:val="0030547E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customStyle="1" w:styleId="Heading8">
    <w:name w:val="Heading 8"/>
    <w:basedOn w:val="Standard"/>
    <w:next w:val="Standard"/>
    <w:rsid w:val="0030547E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customStyle="1" w:styleId="Heading9">
    <w:name w:val="Heading 9"/>
    <w:basedOn w:val="Standard"/>
    <w:next w:val="Standard"/>
    <w:rsid w:val="0030547E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paragraph" w:customStyle="1" w:styleId="TableContents">
    <w:name w:val="Table Contents"/>
    <w:basedOn w:val="Standard"/>
    <w:rsid w:val="0030547E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47E"/>
    <w:rPr>
      <w:rFonts w:ascii="Tahoma" w:eastAsia="Calibri" w:hAnsi="Tahoma" w:cs="Tahoma"/>
      <w:color w:val="1D1B11"/>
      <w:sz w:val="16"/>
      <w:szCs w:val="16"/>
    </w:rPr>
  </w:style>
  <w:style w:type="paragraph" w:customStyle="1" w:styleId="Header">
    <w:name w:val="Header"/>
    <w:basedOn w:val="Standard"/>
    <w:rsid w:val="00E568A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3195</Characters>
  <Application>Microsoft Office Word</Application>
  <DocSecurity>0</DocSecurity>
  <Lines>26</Lines>
  <Paragraphs>7</Paragraphs>
  <ScaleCrop>false</ScaleCrop>
  <Company>Universität Göttingen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lukas.riehl</dc:creator>
  <cp:keywords/>
  <dc:description/>
  <cp:lastModifiedBy>lukas.riehl</cp:lastModifiedBy>
  <cp:revision>2</cp:revision>
  <dcterms:created xsi:type="dcterms:W3CDTF">2013-08-14T19:45:00Z</dcterms:created>
  <dcterms:modified xsi:type="dcterms:W3CDTF">2013-08-14T19:46:00Z</dcterms:modified>
</cp:coreProperties>
</file>