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081C5C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1.2pt;margin-top:46.95pt;width:462.45pt;height:280.2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38">
              <w:txbxContent>
                <w:p w:rsidR="005F38E2" w:rsidRDefault="005F38E2" w:rsidP="005F38E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Wasserenthärter in Waschmitteln sind notwendig, weil Tenside mit den Mg</w:t>
                  </w:r>
                  <w:r w:rsidRPr="00600E02">
                    <w:rPr>
                      <w:color w:val="auto"/>
                      <w:vertAlign w:val="superscript"/>
                    </w:rPr>
                    <w:t>2+</w:t>
                  </w:r>
                  <w:r>
                    <w:rPr>
                      <w:color w:val="auto"/>
                    </w:rPr>
                    <w:t xml:space="preserve"> und Ca</w:t>
                  </w:r>
                  <w:r w:rsidRPr="00600E02">
                    <w:rPr>
                      <w:color w:val="auto"/>
                      <w:vertAlign w:val="superscript"/>
                    </w:rPr>
                    <w:t>2+</w:t>
                  </w:r>
                  <w:r>
                    <w:rPr>
                      <w:color w:val="auto"/>
                    </w:rPr>
                    <w:t xml:space="preserve">-Ionen in hartem Wasser schwerlösliche Salze bilden, die zu Grauschleiern in der Wäsche und hohem Waschmittelverbrauch führen. </w:t>
                  </w:r>
                </w:p>
                <w:p w:rsidR="005F38E2" w:rsidRDefault="005F38E2" w:rsidP="005F38E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Früher wurden dazu Phosphate benutzt, die mit den genannten Kationen einen löslichen Ko</w:t>
                  </w:r>
                  <w:r>
                    <w:rPr>
                      <w:color w:val="auto"/>
                    </w:rPr>
                    <w:t>m</w:t>
                  </w:r>
                  <w:r>
                    <w:rPr>
                      <w:color w:val="auto"/>
                    </w:rPr>
                    <w:t>plex bilden. Phosphate sind umweltschädlich, weil sie in Gewässern zur Eutrophierung beitr</w:t>
                  </w:r>
                  <w:r>
                    <w:rPr>
                      <w:color w:val="auto"/>
                    </w:rPr>
                    <w:t>a</w:t>
                  </w:r>
                  <w:r>
                    <w:rPr>
                      <w:color w:val="auto"/>
                    </w:rPr>
                    <w:t>gen.</w:t>
                  </w:r>
                </w:p>
                <w:p w:rsidR="005F38E2" w:rsidRDefault="005F38E2" w:rsidP="005F38E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Aus diesem Grund werden heute </w:t>
                  </w:r>
                  <w:proofErr w:type="spellStart"/>
                  <w:r>
                    <w:rPr>
                      <w:color w:val="auto"/>
                    </w:rPr>
                    <w:t>Zeolithe</w:t>
                  </w:r>
                  <w:proofErr w:type="spellEnd"/>
                  <w:r>
                    <w:rPr>
                      <w:color w:val="auto"/>
                    </w:rPr>
                    <w:t xml:space="preserve"> eingesetzt. Diese tauschen die Mg</w:t>
                  </w:r>
                  <w:r w:rsidRPr="00600E02">
                    <w:rPr>
                      <w:color w:val="auto"/>
                      <w:vertAlign w:val="superscript"/>
                    </w:rPr>
                    <w:t>2+</w:t>
                  </w:r>
                  <w:r>
                    <w:rPr>
                      <w:color w:val="auto"/>
                    </w:rPr>
                    <w:t>- und Ca</w:t>
                  </w:r>
                  <w:r w:rsidRPr="00600E02">
                    <w:rPr>
                      <w:color w:val="auto"/>
                      <w:vertAlign w:val="superscript"/>
                    </w:rPr>
                    <w:t>2+</w:t>
                  </w:r>
                  <w:r>
                    <w:rPr>
                      <w:color w:val="auto"/>
                    </w:rPr>
                    <w:t>- Ionen gegen andere aus. Sie binden die Mg</w:t>
                  </w:r>
                  <w:r w:rsidRPr="00600E02">
                    <w:rPr>
                      <w:color w:val="auto"/>
                      <w:vertAlign w:val="superscript"/>
                    </w:rPr>
                    <w:t>2+</w:t>
                  </w:r>
                  <w:r>
                    <w:rPr>
                      <w:color w:val="auto"/>
                    </w:rPr>
                    <w:t>- und Ca</w:t>
                  </w:r>
                  <w:r w:rsidRPr="00600E02">
                    <w:rPr>
                      <w:color w:val="auto"/>
                      <w:vertAlign w:val="superscript"/>
                    </w:rPr>
                    <w:t>2+</w:t>
                  </w:r>
                  <w:r>
                    <w:rPr>
                      <w:color w:val="auto"/>
                    </w:rPr>
                    <w:t>-Ionen, so dass diese nicht mehr mit den Tens</w:t>
                  </w:r>
                  <w:r>
                    <w:rPr>
                      <w:color w:val="auto"/>
                    </w:rPr>
                    <w:t>i</w:t>
                  </w:r>
                  <w:r>
                    <w:rPr>
                      <w:color w:val="auto"/>
                    </w:rPr>
                    <w:t>den reagieren können.</w:t>
                  </w:r>
                </w:p>
                <w:p w:rsidR="005F38E2" w:rsidRDefault="005F38E2" w:rsidP="005F38E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In diesem Versuch wird gezeigt, dass Ionenaustauscher in Waschmitteln vorhanden sind.</w:t>
                  </w:r>
                </w:p>
                <w:p w:rsidR="005F38E2" w:rsidRDefault="005F38E2" w:rsidP="005F38E2">
                  <w:pPr>
                    <w:rPr>
                      <w:color w:val="auto"/>
                    </w:rPr>
                  </w:pP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müssen die Struktur und die Wirkung von </w:t>
                  </w:r>
                  <w:proofErr w:type="spellStart"/>
                  <w:r>
                    <w:rPr>
                      <w:color w:val="auto"/>
                    </w:rPr>
                    <w:t>Zeolithen</w:t>
                  </w:r>
                  <w:proofErr w:type="spellEnd"/>
                  <w:r>
                    <w:rPr>
                      <w:color w:val="auto"/>
                    </w:rPr>
                    <w:t xml:space="preserve"> kennen. Außerdem muss ihnen als Nachweise von Eisen-Ionen das rote Blutlaugensalz bekannt sein.</w:t>
                  </w:r>
                </w:p>
                <w:p w:rsidR="005F38E2" w:rsidRPr="00D17374" w:rsidRDefault="005F38E2" w:rsidP="005F38E2">
                  <w:pPr>
                    <w:rPr>
                      <w:color w:val="auto"/>
                    </w:rPr>
                  </w:pPr>
                </w:p>
              </w:txbxContent>
            </v:textbox>
            <w10:wrap type="square"/>
          </v:shape>
        </w:pict>
      </w:r>
      <w:r w:rsidR="005F38E2">
        <w:t>V7</w:t>
      </w:r>
      <w:r w:rsidR="00767C26">
        <w:t xml:space="preserve">  – </w:t>
      </w:r>
      <w:bookmarkEnd w:id="0"/>
      <w:r w:rsidR="005F38E2">
        <w:t>Nachweis von Ionenaustauschern als Wasserenthärter</w:t>
      </w:r>
    </w:p>
    <w:p w:rsidR="005F38E2" w:rsidRPr="00190E60" w:rsidRDefault="005F38E2" w:rsidP="005F38E2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67"/>
        <w:gridCol w:w="951"/>
        <w:gridCol w:w="1175"/>
        <w:gridCol w:w="993"/>
        <w:gridCol w:w="975"/>
        <w:gridCol w:w="1009"/>
        <w:gridCol w:w="1134"/>
      </w:tblGrid>
      <w:tr w:rsidR="005F38E2" w:rsidRPr="009C5E28" w:rsidTr="009E2B2F">
        <w:tc>
          <w:tcPr>
            <w:tcW w:w="9322" w:type="dxa"/>
            <w:gridSpan w:val="9"/>
            <w:shd w:val="clear" w:color="auto" w:fill="4F81BD"/>
            <w:vAlign w:val="center"/>
          </w:tcPr>
          <w:p w:rsidR="005F38E2" w:rsidRPr="009C5E28" w:rsidRDefault="005F38E2" w:rsidP="009E2B2F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5F38E2" w:rsidRPr="009C5E28" w:rsidTr="009E2B2F">
        <w:trPr>
          <w:trHeight w:val="437"/>
        </w:trPr>
        <w:tc>
          <w:tcPr>
            <w:tcW w:w="308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5920E8" w:rsidRDefault="005F38E2" w:rsidP="009E2B2F">
            <w:pPr>
              <w:spacing w:after="0" w:line="276" w:lineRule="auto"/>
              <w:jc w:val="center"/>
            </w:pPr>
            <w:r w:rsidRPr="005920E8">
              <w:t>Waschmittel-</w:t>
            </w:r>
            <w:proofErr w:type="spellStart"/>
            <w:r w:rsidRPr="005920E8">
              <w:t>Lsg</w:t>
            </w:r>
            <w:proofErr w:type="spellEnd"/>
            <w:r w:rsidRPr="005920E8">
              <w:t>.</w:t>
            </w:r>
          </w:p>
        </w:tc>
        <w:tc>
          <w:tcPr>
            <w:tcW w:w="3119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5920E8" w:rsidRDefault="005F38E2" w:rsidP="009E2B2F">
            <w:pPr>
              <w:spacing w:after="0"/>
              <w:jc w:val="center"/>
            </w:pPr>
            <w:r w:rsidRPr="005920E8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F38E2" w:rsidRPr="005920E8" w:rsidRDefault="005F38E2" w:rsidP="009E2B2F">
            <w:pPr>
              <w:spacing w:after="0"/>
              <w:jc w:val="center"/>
            </w:pPr>
            <w:r w:rsidRPr="005920E8">
              <w:t>keine</w:t>
            </w:r>
          </w:p>
        </w:tc>
      </w:tr>
      <w:tr w:rsidR="005F38E2" w:rsidRPr="009C5E28" w:rsidTr="009E2B2F">
        <w:trPr>
          <w:trHeight w:val="437"/>
        </w:trPr>
        <w:tc>
          <w:tcPr>
            <w:tcW w:w="308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5920E8" w:rsidRDefault="005F38E2" w:rsidP="009E2B2F">
            <w:pPr>
              <w:spacing w:after="0" w:line="276" w:lineRule="auto"/>
              <w:jc w:val="center"/>
            </w:pPr>
            <w:proofErr w:type="spellStart"/>
            <w:r w:rsidRPr="005920E8">
              <w:t>Kaliumthiocyanat-Lsg</w:t>
            </w:r>
            <w:proofErr w:type="spellEnd"/>
            <w:r w:rsidRPr="005920E8">
              <w:t>. (w=2%)</w:t>
            </w:r>
          </w:p>
        </w:tc>
        <w:tc>
          <w:tcPr>
            <w:tcW w:w="3119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5920E8" w:rsidRDefault="005F38E2" w:rsidP="009E2B2F">
            <w:pPr>
              <w:spacing w:after="0"/>
              <w:jc w:val="center"/>
            </w:pPr>
            <w:r w:rsidRPr="005920E8">
              <w:t>H: 3</w:t>
            </w:r>
            <w:r>
              <w:t>32+312+302+412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F38E2" w:rsidRPr="005920E8" w:rsidRDefault="005F38E2" w:rsidP="009E2B2F">
            <w:pPr>
              <w:spacing w:after="0"/>
              <w:jc w:val="center"/>
            </w:pPr>
            <w:r w:rsidRPr="005920E8">
              <w:t>P</w:t>
            </w:r>
            <w:r>
              <w:t>: 273+302+352</w:t>
            </w:r>
          </w:p>
        </w:tc>
      </w:tr>
      <w:tr w:rsidR="005F38E2" w:rsidRPr="009C5E28" w:rsidTr="009E2B2F">
        <w:trPr>
          <w:trHeight w:val="437"/>
        </w:trPr>
        <w:tc>
          <w:tcPr>
            <w:tcW w:w="308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5920E8" w:rsidRDefault="005F38E2" w:rsidP="009E2B2F">
            <w:pPr>
              <w:spacing w:after="0" w:line="276" w:lineRule="auto"/>
              <w:jc w:val="center"/>
            </w:pPr>
            <w:r w:rsidRPr="005920E8">
              <w:t>Eisen(III)-</w:t>
            </w:r>
            <w:proofErr w:type="spellStart"/>
            <w:r w:rsidRPr="005920E8">
              <w:t>chlorid-Lsg</w:t>
            </w:r>
            <w:proofErr w:type="spellEnd"/>
            <w:r w:rsidRPr="005920E8">
              <w:t>.(w=0,1%)</w:t>
            </w:r>
          </w:p>
        </w:tc>
        <w:tc>
          <w:tcPr>
            <w:tcW w:w="3119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5920E8" w:rsidRDefault="005F38E2" w:rsidP="009E2B2F">
            <w:pPr>
              <w:spacing w:after="0"/>
              <w:jc w:val="center"/>
            </w:pPr>
            <w:r w:rsidRPr="005920E8">
              <w:t xml:space="preserve">H: </w:t>
            </w:r>
            <w:r>
              <w:t>302+315+318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F38E2" w:rsidRPr="005920E8" w:rsidRDefault="005F38E2" w:rsidP="009E2B2F">
            <w:pPr>
              <w:spacing w:after="0"/>
              <w:jc w:val="center"/>
            </w:pPr>
            <w:r w:rsidRPr="005920E8">
              <w:t>P</w:t>
            </w:r>
            <w:r>
              <w:t>: 280+302+352+305+351+338</w:t>
            </w:r>
          </w:p>
        </w:tc>
      </w:tr>
      <w:tr w:rsidR="005F38E2" w:rsidRPr="009C5E28" w:rsidTr="009E2B2F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9C5E28" w:rsidRDefault="005F38E2" w:rsidP="009E2B2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9C5E28" w:rsidRDefault="005F38E2" w:rsidP="009E2B2F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8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9C5E28" w:rsidRDefault="005F38E2" w:rsidP="009E2B2F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9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9C5E28" w:rsidRDefault="005F38E2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0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9C5E28" w:rsidRDefault="005F38E2" w:rsidP="009E2B2F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9C5E28" w:rsidRDefault="005F38E2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2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9C5E28" w:rsidRDefault="005F38E2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3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F38E2" w:rsidRPr="009C5E28" w:rsidRDefault="005F38E2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2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F38E2" w:rsidRPr="009C5E28" w:rsidRDefault="005F38E2" w:rsidP="009E2B2F">
            <w:pPr>
              <w:spacing w:after="0"/>
              <w:jc w:val="center"/>
            </w:pPr>
            <w:r>
              <w:object w:dxaOrig="298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42.8pt" o:ole="">
                  <v:imagedata r:id="rId16" o:title=""/>
                </v:shape>
                <o:OLEObject Type="Embed" ProgID="PBrush" ShapeID="_x0000_i1025" DrawAspect="Content" ObjectID="_1438061013" r:id="rId17"/>
              </w:object>
            </w:r>
          </w:p>
        </w:tc>
      </w:tr>
    </w:tbl>
    <w:p w:rsidR="005F38E2" w:rsidRDefault="005F38E2" w:rsidP="005F38E2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</w:p>
    <w:p w:rsidR="005F38E2" w:rsidRDefault="005F38E2" w:rsidP="005F38E2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Reagenzglas, Pipette, Spatel</w:t>
      </w:r>
    </w:p>
    <w:p w:rsidR="005F38E2" w:rsidRPr="00ED07C2" w:rsidRDefault="005F38E2" w:rsidP="005F38E2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Pr="005920E8">
        <w:t>Waschmittel-</w:t>
      </w:r>
      <w:proofErr w:type="spellStart"/>
      <w:r w:rsidRPr="005920E8">
        <w:t>Lsg</w:t>
      </w:r>
      <w:proofErr w:type="spellEnd"/>
      <w:r w:rsidRPr="005920E8">
        <w:t>.</w:t>
      </w:r>
      <w:r>
        <w:t xml:space="preserve">, </w:t>
      </w:r>
      <w:proofErr w:type="spellStart"/>
      <w:r w:rsidRPr="005920E8">
        <w:t>Kaliumthiocyanat-Lsg</w:t>
      </w:r>
      <w:proofErr w:type="spellEnd"/>
      <w:r w:rsidRPr="005920E8">
        <w:t>. (w=2%)</w:t>
      </w:r>
      <w:r>
        <w:t>,</w:t>
      </w:r>
      <w:r w:rsidRPr="005920E8">
        <w:t xml:space="preserve"> Eisen(III)-</w:t>
      </w:r>
      <w:proofErr w:type="spellStart"/>
      <w:r w:rsidRPr="005920E8">
        <w:t>chlorid-Lsg</w:t>
      </w:r>
      <w:proofErr w:type="spellEnd"/>
      <w:r w:rsidRPr="005920E8">
        <w:t>.(w=0,1%)</w:t>
      </w:r>
    </w:p>
    <w:p w:rsidR="005F38E2" w:rsidRDefault="005F38E2" w:rsidP="005F38E2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 xml:space="preserve">Es werden 2 </w:t>
      </w:r>
      <w:proofErr w:type="spellStart"/>
      <w:r>
        <w:t>mL</w:t>
      </w:r>
      <w:proofErr w:type="spellEnd"/>
      <w:r>
        <w:t xml:space="preserve"> </w:t>
      </w:r>
      <w:r w:rsidRPr="005920E8">
        <w:t>Eisen(III)-</w:t>
      </w:r>
      <w:proofErr w:type="spellStart"/>
      <w:r w:rsidRPr="005920E8">
        <w:t>chlorid-Lsg</w:t>
      </w:r>
      <w:proofErr w:type="spellEnd"/>
      <w:r w:rsidRPr="005920E8">
        <w:t>.</w:t>
      </w:r>
      <w:r>
        <w:t xml:space="preserve"> in ein Reagenzglas gegeben und dazu 1-2 Tropfen </w:t>
      </w:r>
      <w:proofErr w:type="spellStart"/>
      <w:r w:rsidRPr="005920E8">
        <w:t>Kaliumthiocyanat-Lsg</w:t>
      </w:r>
      <w:proofErr w:type="spellEnd"/>
      <w:r w:rsidRPr="005920E8">
        <w:t>.</w:t>
      </w:r>
      <w:r>
        <w:t>. Danach wird tropfenweise Waschmittel-</w:t>
      </w:r>
      <w:proofErr w:type="spellStart"/>
      <w:r>
        <w:t>Lsg</w:t>
      </w:r>
      <w:proofErr w:type="spellEnd"/>
      <w:r>
        <w:t>. hinzugegeben.</w:t>
      </w:r>
    </w:p>
    <w:p w:rsidR="005F38E2" w:rsidRDefault="005F38E2" w:rsidP="005F38E2">
      <w:pPr>
        <w:tabs>
          <w:tab w:val="left" w:pos="1701"/>
          <w:tab w:val="left" w:pos="1985"/>
        </w:tabs>
        <w:ind w:left="1980" w:hanging="1980"/>
      </w:pPr>
      <w:r>
        <w:lastRenderedPageBreak/>
        <w:t>Beobachtung:</w:t>
      </w:r>
      <w:r>
        <w:tab/>
      </w:r>
      <w:r>
        <w:tab/>
        <w:t xml:space="preserve">Nachdem </w:t>
      </w:r>
      <w:r w:rsidRPr="005920E8">
        <w:t>Eisen(III)-</w:t>
      </w:r>
      <w:proofErr w:type="spellStart"/>
      <w:r w:rsidRPr="005920E8">
        <w:t>chlorid-Lsg</w:t>
      </w:r>
      <w:proofErr w:type="spellEnd"/>
      <w:r>
        <w:t xml:space="preserve">. und </w:t>
      </w:r>
      <w:proofErr w:type="spellStart"/>
      <w:r w:rsidRPr="005920E8">
        <w:t>Kaliumthiocyanat-Lsg</w:t>
      </w:r>
      <w:proofErr w:type="spellEnd"/>
      <w:r w:rsidRPr="005920E8">
        <w:t>.</w:t>
      </w:r>
      <w:r>
        <w:t xml:space="preserve"> zueinander gegeben wurden, färbt sich die Lösung rot. Nach Waschmittel-</w:t>
      </w:r>
      <w:proofErr w:type="spellStart"/>
      <w:r>
        <w:t>Lsg.</w:t>
      </w:r>
      <w:proofErr w:type="spellEnd"/>
      <w:r>
        <w:t>-Zugabe entfärbt sich die Lösung.</w:t>
      </w:r>
    </w:p>
    <w:p w:rsidR="005F38E2" w:rsidRDefault="005F38E2" w:rsidP="005F38E2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2946122" cy="2133600"/>
            <wp:effectExtent l="19050" t="0" r="6628" b="0"/>
            <wp:docPr id="123" name="Grafik 122" descr="V_Enthä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Enthärt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612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E2" w:rsidRPr="005F38E2" w:rsidRDefault="005F38E2" w:rsidP="005F38E2">
      <w:pPr>
        <w:pStyle w:val="Beschriftung"/>
        <w:jc w:val="center"/>
        <w:rPr>
          <w:b w:val="0"/>
          <w:noProof/>
        </w:rPr>
      </w:pPr>
      <w:r w:rsidRPr="005F38E2">
        <w:rPr>
          <w:b w:val="0"/>
        </w:rPr>
        <w:t>Abb. 7 - rotes Blutlaugensalz (links) mit Waschmittel-</w:t>
      </w:r>
      <w:proofErr w:type="spellStart"/>
      <w:r w:rsidRPr="005F38E2">
        <w:rPr>
          <w:b w:val="0"/>
        </w:rPr>
        <w:t>Lsg</w:t>
      </w:r>
      <w:proofErr w:type="spellEnd"/>
      <w:r w:rsidRPr="005F38E2">
        <w:rPr>
          <w:b w:val="0"/>
        </w:rPr>
        <w:t>. (rechts).</w:t>
      </w:r>
    </w:p>
    <w:p w:rsidR="005F38E2" w:rsidRDefault="005F38E2" w:rsidP="005F38E2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 xml:space="preserve">Wenn </w:t>
      </w:r>
      <w:proofErr w:type="spellStart"/>
      <w:r w:rsidRPr="005920E8">
        <w:t>Kaliumthiocyanat-Lsg</w:t>
      </w:r>
      <w:proofErr w:type="spellEnd"/>
      <w:r w:rsidRPr="005920E8">
        <w:t>.</w:t>
      </w:r>
      <w:r>
        <w:t xml:space="preserve"> zu </w:t>
      </w:r>
      <w:r w:rsidRPr="005920E8">
        <w:t>Eisen(III)-</w:t>
      </w:r>
      <w:proofErr w:type="spellStart"/>
      <w:r w:rsidRPr="005920E8">
        <w:t>chlorid-Lsg</w:t>
      </w:r>
      <w:proofErr w:type="spellEnd"/>
      <w:r>
        <w:t>. gegeben wird, en</w:t>
      </w:r>
      <w:r>
        <w:t>t</w:t>
      </w:r>
      <w:r>
        <w:t xml:space="preserve">steht der </w:t>
      </w:r>
      <w:proofErr w:type="spellStart"/>
      <w:r>
        <w:t>Eisenthiocyanat</w:t>
      </w:r>
      <w:proofErr w:type="spellEnd"/>
      <w:r>
        <w:t xml:space="preserve">-Komplex, der die Lösung rot färbt. </w:t>
      </w:r>
    </w:p>
    <w:p w:rsidR="005F38E2" w:rsidRDefault="005F38E2" w:rsidP="005F38E2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 xml:space="preserve">Im Waschmittel befinden sich </w:t>
      </w:r>
      <w:proofErr w:type="spellStart"/>
      <w:r>
        <w:t>Zeolithe</w:t>
      </w:r>
      <w:proofErr w:type="spellEnd"/>
      <w:r>
        <w:t xml:space="preserve"> und die Eisen(III)-Ionen werden gegen die Natrium-Ionen im </w:t>
      </w:r>
      <w:proofErr w:type="spellStart"/>
      <w:r>
        <w:t>Zeolithe</w:t>
      </w:r>
      <w:proofErr w:type="spellEnd"/>
      <w:r>
        <w:t xml:space="preserve"> ausgetauscht. Deshalb wird der </w:t>
      </w:r>
      <w:proofErr w:type="spellStart"/>
      <w:r>
        <w:t>Eisenthiocyanat</w:t>
      </w:r>
      <w:proofErr w:type="spellEnd"/>
      <w:r>
        <w:t>-Komplex zerstört.</w:t>
      </w:r>
    </w:p>
    <w:p w:rsidR="005F38E2" w:rsidRDefault="005F38E2" w:rsidP="005F38E2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</w:r>
      <w:r>
        <w:tab/>
        <w:t>Die Lösung kann im Abfluss entsorgt werden.</w:t>
      </w:r>
    </w:p>
    <w:p w:rsidR="00BE6DD9" w:rsidRPr="00767C26" w:rsidRDefault="005F38E2" w:rsidP="005F38E2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  <w:t xml:space="preserve">[7] Uni Jena, </w:t>
      </w:r>
      <w:hyperlink r:id="rId19" w:history="1">
        <w:r>
          <w:rPr>
            <w:rStyle w:val="Hyperlink"/>
          </w:rPr>
          <w:t>http://www.nat-working.uni-jena.de/pdf/Thema_Seifen_%20Waschmittel.pdf</w:t>
        </w:r>
      </w:hyperlink>
      <w:r>
        <w:t xml:space="preserve"> (Zuletzt abgerufen am 09.08.2013 um 11:03 Uhr).</w:t>
      </w:r>
    </w:p>
    <w:sectPr w:rsidR="00BE6DD9" w:rsidRPr="00767C26" w:rsidSect="00105256">
      <w:headerReference w:type="default" r:id="rId20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DFA" w:rsidRDefault="00A12DFA" w:rsidP="009524CC">
      <w:pPr>
        <w:spacing w:after="0"/>
      </w:pPr>
      <w:r>
        <w:separator/>
      </w:r>
    </w:p>
  </w:endnote>
  <w:endnote w:type="continuationSeparator" w:id="0">
    <w:p w:rsidR="00A12DFA" w:rsidRDefault="00A12DFA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DFA" w:rsidRDefault="00A12DFA" w:rsidP="009524CC">
      <w:pPr>
        <w:spacing w:after="0"/>
      </w:pPr>
      <w:r>
        <w:separator/>
      </w:r>
    </w:p>
  </w:footnote>
  <w:footnote w:type="continuationSeparator" w:id="0">
    <w:p w:rsidR="00A12DFA" w:rsidRDefault="00A12DFA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081C5C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442B2B" w:rsidRPr="00442B2B">
              <w:rPr>
                <w:b/>
                <w:bCs/>
                <w:noProof/>
                <w:sz w:val="20"/>
                <w:szCs w:val="20"/>
              </w:rPr>
              <w:t>V7  – Nachweis</w:t>
            </w:r>
            <w:r w:rsidR="00442B2B">
              <w:rPr>
                <w:noProof/>
              </w:rPr>
              <w:t xml:space="preserve"> von Ionenaustauschern als Wasserenthärter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081C5C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442B2B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5AD0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1C5C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6BC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6940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71A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192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B2B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7E0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8E2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174E1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2F35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521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774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43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2DFA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4989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47552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5B2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customStyle="1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nat-working.uni-jena.de/pdf/Thema_Seifen_%20Waschmitte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9E318-F3A3-4B86-9528-121259111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2</cp:revision>
  <cp:lastPrinted>2012-06-21T19:47:00Z</cp:lastPrinted>
  <dcterms:created xsi:type="dcterms:W3CDTF">2013-08-15T06:37:00Z</dcterms:created>
  <dcterms:modified xsi:type="dcterms:W3CDTF">2013-08-15T06:37:00Z</dcterms:modified>
</cp:coreProperties>
</file>