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A9" w:rsidRPr="003178A9" w:rsidRDefault="003178A9" w:rsidP="003178A9">
      <w:pPr>
        <w:pStyle w:val="berschrift1"/>
        <w:numPr>
          <w:ilvl w:val="0"/>
          <w:numId w:val="0"/>
        </w:numPr>
        <w:jc w:val="center"/>
        <w:rPr>
          <w:sz w:val="40"/>
          <w:szCs w:val="40"/>
          <w:u w:val="single"/>
        </w:rPr>
      </w:pPr>
      <w:r w:rsidRPr="003178A9">
        <w:rPr>
          <w:noProof/>
          <w:sz w:val="40"/>
          <w:szCs w:val="40"/>
          <w:u w:val="single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112.35pt;width:462.45pt;height:62.7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3178A9" w:rsidRPr="005A1794" w:rsidRDefault="003178A9" w:rsidP="003178A9">
                  <w:pPr>
                    <w:rPr>
                      <w:color w:val="auto"/>
                    </w:rPr>
                  </w:pPr>
                  <w:r w:rsidRPr="005A1794">
                    <w:rPr>
                      <w:color w:val="auto"/>
                    </w:rPr>
                    <w:t xml:space="preserve">In diesem Versuch soll versucht werden Doppelbindungen im Benzolring  mittels zweier dafür üblicher Verfahren, der Bayer-Probe und der Entfärbung von Bromwasser nachzuweisen. Die </w:t>
                  </w:r>
                  <w:proofErr w:type="spellStart"/>
                  <w:r w:rsidRPr="005A1794">
                    <w:rPr>
                      <w:color w:val="auto"/>
                    </w:rPr>
                    <w:t>SuS</w:t>
                  </w:r>
                  <w:proofErr w:type="spellEnd"/>
                  <w:r w:rsidRPr="005A1794">
                    <w:rPr>
                      <w:color w:val="auto"/>
                    </w:rPr>
                    <w:t xml:space="preserve"> sollten die </w:t>
                  </w:r>
                  <w:proofErr w:type="spellStart"/>
                  <w:r w:rsidRPr="005A1794">
                    <w:rPr>
                      <w:color w:val="auto"/>
                    </w:rPr>
                    <w:t>elektrophile</w:t>
                  </w:r>
                  <w:proofErr w:type="spellEnd"/>
                  <w:r w:rsidRPr="005A1794">
                    <w:rPr>
                      <w:color w:val="auto"/>
                    </w:rPr>
                    <w:t xml:space="preserve"> Addition an Doppelbindungen also bereits kennen.</w:t>
                  </w:r>
                </w:p>
              </w:txbxContent>
            </v:textbox>
            <w10:wrap type="square"/>
          </v:shape>
        </w:pict>
      </w:r>
      <w:bookmarkStart w:id="0" w:name="_Toc364098566"/>
      <w:r w:rsidRPr="003178A9">
        <w:rPr>
          <w:sz w:val="40"/>
          <w:szCs w:val="40"/>
          <w:u w:val="single"/>
        </w:rPr>
        <w:t>V 1 – Nachweis von Doppelbindungen im Aromaten</w:t>
      </w:r>
      <w:bookmarkEnd w:id="0"/>
    </w:p>
    <w:p w:rsidR="003178A9" w:rsidRDefault="003178A9" w:rsidP="003178A9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178A9" w:rsidRPr="009C5E28" w:rsidTr="00B02417">
        <w:tc>
          <w:tcPr>
            <w:tcW w:w="9322" w:type="dxa"/>
            <w:gridSpan w:val="9"/>
            <w:shd w:val="clear" w:color="auto" w:fill="4F81BD"/>
            <w:vAlign w:val="center"/>
          </w:tcPr>
          <w:p w:rsidR="003178A9" w:rsidRPr="009C5E28" w:rsidRDefault="003178A9" w:rsidP="00B02417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3178A9" w:rsidRPr="009C5E28" w:rsidTr="00B0241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Bromwasser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806ACF" w:rsidRDefault="003178A9" w:rsidP="00B02417">
            <w:pPr>
              <w:spacing w:after="0"/>
              <w:jc w:val="center"/>
              <w:rPr>
                <w:color w:val="auto"/>
              </w:rPr>
            </w:pPr>
            <w:r w:rsidRPr="00806ACF">
              <w:rPr>
                <w:color w:val="auto"/>
                <w:sz w:val="20"/>
              </w:rPr>
              <w:t>R: 23-24-36/38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178A9" w:rsidRPr="00806ACF" w:rsidRDefault="003178A9" w:rsidP="00B02417">
            <w:pPr>
              <w:spacing w:after="0"/>
              <w:jc w:val="center"/>
              <w:rPr>
                <w:color w:val="auto"/>
              </w:rPr>
            </w:pPr>
            <w:r w:rsidRPr="00806ACF">
              <w:rPr>
                <w:color w:val="auto"/>
                <w:sz w:val="20"/>
              </w:rPr>
              <w:t>S: 7/9</w:t>
            </w:r>
            <w:r w:rsidRPr="00806ACF">
              <w:rPr>
                <w:color w:val="auto"/>
              </w:rPr>
              <w:t>-26</w:t>
            </w:r>
          </w:p>
        </w:tc>
      </w:tr>
      <w:tr w:rsidR="003178A9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Natriumcarbonat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3</w:t>
            </w:r>
            <w:r>
              <w:t>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 w:rsidRPr="003178A9">
              <w:rPr>
                <w:sz w:val="20"/>
              </w:rPr>
              <w:t>260</w:t>
            </w:r>
            <w:r w:rsidRPr="009C5E28">
              <w:rPr>
                <w:sz w:val="20"/>
              </w:rPr>
              <w:t>-</w:t>
            </w:r>
            <w:r w:rsidRPr="009C5E28">
              <w:rPr>
                <w:rFonts w:ascii="Times New Roman" w:hAnsi="Times New Roman" w:cs="Times New Roman"/>
                <w:sz w:val="20"/>
              </w:rPr>
              <w:t>​</w:t>
            </w:r>
            <w:r w:rsidRPr="003178A9">
              <w:rPr>
                <w:sz w:val="20"/>
              </w:rPr>
              <w:t>305+351+338</w:t>
            </w:r>
          </w:p>
        </w:tc>
      </w:tr>
      <w:tr w:rsidR="003178A9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Default="003178A9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Kaliumpermanganat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272-302-410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210-273</w:t>
            </w:r>
          </w:p>
        </w:tc>
      </w:tr>
      <w:tr w:rsidR="003178A9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Default="003178A9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Naphthalin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351-302-410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273- 281-308+313</w:t>
            </w:r>
          </w:p>
        </w:tc>
      </w:tr>
      <w:tr w:rsidR="003178A9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Default="003178A9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Hex-1-en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H:225-304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210-243-301+310-331</w:t>
            </w:r>
          </w:p>
        </w:tc>
      </w:tr>
      <w:tr w:rsidR="003178A9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Default="003178A9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Chloroform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351-302-373-315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S: 302+352-314</w:t>
            </w:r>
          </w:p>
        </w:tc>
      </w:tr>
      <w:tr w:rsidR="003178A9" w:rsidRPr="009C5E28" w:rsidTr="00B0241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178A9" w:rsidRPr="009C5E28" w:rsidRDefault="003178A9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78A9" w:rsidRDefault="003178A9" w:rsidP="003178A9">
      <w:pPr>
        <w:tabs>
          <w:tab w:val="left" w:pos="1701"/>
          <w:tab w:val="left" w:pos="1985"/>
        </w:tabs>
        <w:ind w:left="1980" w:hanging="1980"/>
      </w:pPr>
    </w:p>
    <w:p w:rsidR="003178A9" w:rsidRDefault="003178A9" w:rsidP="003178A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Reagenzgläser, Reagenzglasständer, Trichter</w:t>
      </w:r>
    </w:p>
    <w:p w:rsidR="003178A9" w:rsidRPr="00ED07C2" w:rsidRDefault="003178A9" w:rsidP="003178A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Bromwasser, Bayer-Reagenz (Natriumcarbonat und Kaliumpermanganat) Naphthalin, Ethanol/Chloroform, Hex-1-en</w:t>
      </w:r>
    </w:p>
    <w:p w:rsidR="003178A9" w:rsidRDefault="003178A9" w:rsidP="003178A9">
      <w:pPr>
        <w:tabs>
          <w:tab w:val="left" w:pos="1701"/>
          <w:tab w:val="left" w:pos="1985"/>
        </w:tabs>
        <w:ind w:left="1980" w:hanging="1980"/>
      </w:pPr>
      <w:r>
        <w:t xml:space="preserve">Durchführung 1: </w:t>
      </w:r>
      <w:r>
        <w:tab/>
      </w:r>
      <w:r>
        <w:tab/>
      </w:r>
      <w:r>
        <w:tab/>
        <w:t>In zwei Reagenzgläser wird jeweils dieselbe Menge an Hex-1-en gegeben. In das eine wird Baeyer-Reagenz im Überschuss dazu gegeben, in das and</w:t>
      </w:r>
      <w:r>
        <w:t>e</w:t>
      </w:r>
      <w:r>
        <w:t xml:space="preserve">re Bromwasser; beide Reagenzgläser werden gut geschüttelt. </w:t>
      </w:r>
    </w:p>
    <w:p w:rsidR="003178A9" w:rsidRDefault="003178A9" w:rsidP="003178A9">
      <w:pPr>
        <w:tabs>
          <w:tab w:val="left" w:pos="1701"/>
          <w:tab w:val="left" w:pos="1985"/>
        </w:tabs>
        <w:ind w:left="1980" w:hanging="1980"/>
      </w:pPr>
      <w:r>
        <w:t>Beobachtung 1:</w:t>
      </w:r>
      <w:r>
        <w:tab/>
      </w:r>
      <w:r>
        <w:tab/>
      </w:r>
      <w:r>
        <w:tab/>
        <w:t>Sowohl die Baeyer-Reagenz, als auch das Bromwasser entfärben sich bei Zugabe. Die untere Phase im Reagenzglas mit der Baeyer-Lösung färbt sich zudem braun.</w:t>
      </w:r>
    </w:p>
    <w:p w:rsidR="003178A9" w:rsidRDefault="003178A9" w:rsidP="003178A9">
      <w:pPr>
        <w:tabs>
          <w:tab w:val="left" w:pos="1701"/>
          <w:tab w:val="left" w:pos="1985"/>
        </w:tabs>
        <w:ind w:left="1980" w:hanging="1980"/>
      </w:pPr>
      <w:r>
        <w:t xml:space="preserve">Durchführung 2: </w:t>
      </w:r>
      <w:r>
        <w:tab/>
      </w:r>
      <w:r>
        <w:tab/>
      </w:r>
      <w:r>
        <w:tab/>
        <w:t xml:space="preserve">In zwei Reagenzgläser wird jeweils eine </w:t>
      </w:r>
      <w:proofErr w:type="spellStart"/>
      <w:r>
        <w:t>Spatelspitze</w:t>
      </w:r>
      <w:proofErr w:type="spellEnd"/>
      <w:r>
        <w:t xml:space="preserve"> Naphthalin gegeben und mit etwa 3 mL Chloroform versetzt. In das eine wird wieder Baeyer-</w:t>
      </w:r>
      <w:r>
        <w:lastRenderedPageBreak/>
        <w:t>Reagenz im Überschuss dazu gegeben, ins andere Bromwasser; beide Re</w:t>
      </w:r>
      <w:r>
        <w:t>a</w:t>
      </w:r>
      <w:r>
        <w:t xml:space="preserve">genzgläser werden gut geschüttelt. </w:t>
      </w:r>
    </w:p>
    <w:p w:rsidR="003178A9" w:rsidRDefault="003178A9" w:rsidP="003178A9">
      <w:pPr>
        <w:tabs>
          <w:tab w:val="left" w:pos="1701"/>
          <w:tab w:val="left" w:pos="1985"/>
        </w:tabs>
        <w:ind w:left="1980" w:hanging="1980"/>
      </w:pPr>
      <w:r>
        <w:t>Beobachtung 2:</w:t>
      </w:r>
      <w:r>
        <w:tab/>
      </w:r>
      <w:r>
        <w:tab/>
        <w:t>Die Baeyer-Reagenz und das Bromwasser entfärben sich nicht bei Zugabe.</w:t>
      </w:r>
    </w:p>
    <w:p w:rsidR="003178A9" w:rsidRDefault="003178A9" w:rsidP="003178A9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3700732" cy="2775550"/>
            <wp:effectExtent l="19050" t="0" r="0" b="0"/>
            <wp:docPr id="3" name="Grafik 2" descr="DSC0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56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295" cy="277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8A9" w:rsidRDefault="003178A9" w:rsidP="003178A9">
      <w:pPr>
        <w:pStyle w:val="Beschriftung"/>
        <w:jc w:val="left"/>
      </w:pPr>
      <w:r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Hex-1-en mit Brom und Baeyer-Reagenz, Naphthalin-Lösung mit Brom und Baeyer-Reagenz </w:t>
      </w:r>
    </w:p>
    <w:p w:rsidR="003178A9" w:rsidRDefault="003178A9" w:rsidP="003178A9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Das Kaliumpermanganat reagiert mit Hex-1-en. Es entsteht Braunstein.</w:t>
      </w:r>
    </w:p>
    <w:p w:rsidR="003178A9" w:rsidRDefault="003178A9" w:rsidP="003178A9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5053298" cy="819509"/>
            <wp:effectExtent l="19050" t="0" r="0" b="0"/>
            <wp:docPr id="1" name="Grafik 0" descr="noname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ame01.bmp"/>
                    <pic:cNvPicPr/>
                  </pic:nvPicPr>
                  <pic:blipFill>
                    <a:blip r:embed="rId18" cstate="print"/>
                    <a:srcRect r="11470"/>
                    <a:stretch>
                      <a:fillRect/>
                    </a:stretch>
                  </pic:blipFill>
                  <pic:spPr>
                    <a:xfrm>
                      <a:off x="0" y="0"/>
                      <a:ext cx="5053298" cy="81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8A9" w:rsidRDefault="003178A9" w:rsidP="003178A9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Bei Brom findet eine </w:t>
      </w:r>
      <w:proofErr w:type="spellStart"/>
      <w:r>
        <w:t>elektrophile</w:t>
      </w:r>
      <w:proofErr w:type="spellEnd"/>
      <w:r>
        <w:t xml:space="preserve"> Addition statt:</w:t>
      </w:r>
    </w:p>
    <w:p w:rsidR="003178A9" w:rsidRDefault="003178A9" w:rsidP="003178A9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3895725" cy="876300"/>
            <wp:effectExtent l="19050" t="0" r="9525" b="0"/>
            <wp:docPr id="2" name="Grafik 1" descr="Hex-1-en+Br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x-1-en+Brom.bmp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8A9" w:rsidRDefault="003178A9" w:rsidP="003178A9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Im Aromaten liegen zwar Doppelbindungen vor, sie reagieren jedoch nicht auf die Reagenzien: Die Doppelbindungen sind </w:t>
      </w:r>
      <w:proofErr w:type="spellStart"/>
      <w:r>
        <w:rPr>
          <w:rFonts w:eastAsiaTheme="minorEastAsia"/>
        </w:rPr>
        <w:t>delokalisiert</w:t>
      </w:r>
      <w:proofErr w:type="spellEnd"/>
      <w:r>
        <w:rPr>
          <w:rFonts w:eastAsiaTheme="minorEastAsia"/>
        </w:rPr>
        <w:t xml:space="preserve"> und lassen sich mit </w:t>
      </w:r>
      <w:proofErr w:type="spellStart"/>
      <w:r>
        <w:rPr>
          <w:rFonts w:eastAsiaTheme="minorEastAsia"/>
        </w:rPr>
        <w:t>mesomeren</w:t>
      </w:r>
      <w:proofErr w:type="spellEnd"/>
      <w:r>
        <w:rPr>
          <w:rFonts w:eastAsiaTheme="minorEastAsia"/>
        </w:rPr>
        <w:t xml:space="preserve"> Grenzstrukturen darstellen.</w:t>
      </w:r>
    </w:p>
    <w:p w:rsidR="003178A9" w:rsidRDefault="003178A9" w:rsidP="003178A9">
      <w:pPr>
        <w:spacing w:line="276" w:lineRule="auto"/>
        <w:ind w:left="1979" w:hanging="1979"/>
      </w:pPr>
      <w:r>
        <w:t>Entsorgung:</w:t>
      </w:r>
      <w:r>
        <w:tab/>
        <w:t xml:space="preserve">Überschüssiges Bromwasser wird mit </w:t>
      </w:r>
      <w:proofErr w:type="spellStart"/>
      <w:r>
        <w:t>Natriumthiosulfat</w:t>
      </w:r>
      <w:proofErr w:type="spellEnd"/>
      <w:r>
        <w:t xml:space="preserve"> entfärbt. Alle Lösungen werden in den Abfallbehälter für organische, halogenhaltige L</w:t>
      </w:r>
      <w:r>
        <w:t>ö</w:t>
      </w:r>
      <w:r>
        <w:t>sungsmittel gegeben.</w:t>
      </w:r>
    </w:p>
    <w:p w:rsidR="003178A9" w:rsidRDefault="003178A9" w:rsidP="003178A9">
      <w:pPr>
        <w:spacing w:line="276" w:lineRule="auto"/>
        <w:ind w:left="1979" w:hanging="1979"/>
      </w:pPr>
      <w:r>
        <w:t>Literatur:</w:t>
      </w:r>
      <w:r>
        <w:tab/>
        <w:t xml:space="preserve">Glöckner, W. </w:t>
      </w:r>
      <w:proofErr w:type="spellStart"/>
      <w:r>
        <w:t>u.a</w:t>
      </w:r>
      <w:proofErr w:type="spellEnd"/>
      <w:r>
        <w:t xml:space="preserve"> (Hrsg.), Handbuch der experimentellen Chemie. </w:t>
      </w:r>
      <w:proofErr w:type="spellStart"/>
      <w:r>
        <w:t>Sekundarbereich</w:t>
      </w:r>
      <w:proofErr w:type="spellEnd"/>
      <w:r>
        <w:t xml:space="preserve"> II. Band 9: Kohlenwasserstoffe, </w:t>
      </w:r>
      <w:proofErr w:type="spellStart"/>
      <w:r>
        <w:t>Aulis</w:t>
      </w:r>
      <w:proofErr w:type="spellEnd"/>
      <w:r>
        <w:t xml:space="preserve"> Verlag 2005, S.</w:t>
      </w:r>
    </w:p>
    <w:p w:rsidR="003178A9" w:rsidRDefault="003178A9" w:rsidP="003178A9">
      <w:pPr>
        <w:tabs>
          <w:tab w:val="left" w:pos="1701"/>
          <w:tab w:val="left" w:pos="1985"/>
        </w:tabs>
        <w:ind w:left="1980" w:hanging="1980"/>
      </w:pPr>
      <w:r>
        <w:pict>
          <v:shape id="_x0000_s1026" type="#_x0000_t202" style="width:462.45pt;height:196.5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3178A9" w:rsidRPr="005A1794" w:rsidRDefault="003178A9" w:rsidP="003178A9">
                  <w:pPr>
                    <w:rPr>
                      <w:color w:val="auto"/>
                    </w:rPr>
                  </w:pPr>
                  <w:r w:rsidRPr="005A1794">
                    <w:rPr>
                      <w:color w:val="auto"/>
                    </w:rPr>
                    <w:t>Es kann auch auf einen der beiden Nachweise verzichtet werden, da sie nach demselben Pri</w:t>
                  </w:r>
                  <w:r w:rsidRPr="005A1794">
                    <w:rPr>
                      <w:color w:val="auto"/>
                    </w:rPr>
                    <w:t>n</w:t>
                  </w:r>
                  <w:r w:rsidRPr="005A1794">
                    <w:rPr>
                      <w:color w:val="auto"/>
                    </w:rPr>
                    <w:t xml:space="preserve">zip funktionieren; um die Ergebnisse mit dem nächsten Versuch vergleichen zu können, sollten jedoch beide durchgeführt werden. Baeyer-Reagenz muss eventuell selbst hergestellt werden. Dazu werden 20 mL einer Natriumcarbonat-Lösung mit einigen Tropfen </w:t>
                  </w:r>
                  <w:proofErr w:type="spellStart"/>
                  <w:r w:rsidRPr="005A1794">
                    <w:rPr>
                      <w:color w:val="auto"/>
                    </w:rPr>
                    <w:t>Kaliumpermanganatlössung</w:t>
                  </w:r>
                  <w:proofErr w:type="spellEnd"/>
                  <w:r w:rsidRPr="005A1794">
                    <w:rPr>
                      <w:color w:val="auto"/>
                    </w:rPr>
                    <w:t xml:space="preserve"> versetzt</w:t>
                  </w:r>
                  <w:r>
                    <w:rPr>
                      <w:color w:val="auto"/>
                    </w:rPr>
                    <w:t>, bis eine hellviolette Färbung auftritt</w:t>
                  </w:r>
                  <w:r w:rsidRPr="005A1794">
                    <w:rPr>
                      <w:color w:val="auto"/>
                    </w:rPr>
                    <w:t>. Als Lösungsmittel für das Naphthalin sollte Chlorofo</w:t>
                  </w:r>
                  <w:r>
                    <w:rPr>
                      <w:color w:val="auto"/>
                    </w:rPr>
                    <w:t>r</w:t>
                  </w:r>
                  <w:r w:rsidRPr="005A1794">
                    <w:rPr>
                      <w:color w:val="auto"/>
                    </w:rPr>
                    <w:t xml:space="preserve">m verwendet werden, da </w:t>
                  </w:r>
                  <w:proofErr w:type="spellStart"/>
                  <w:r w:rsidRPr="005A1794">
                    <w:rPr>
                      <w:color w:val="auto"/>
                    </w:rPr>
                    <w:t>Diethylether</w:t>
                  </w:r>
                  <w:proofErr w:type="spellEnd"/>
                  <w:r w:rsidRPr="005A1794">
                    <w:rPr>
                      <w:color w:val="auto"/>
                    </w:rPr>
                    <w:t xml:space="preserve"> auf die Baeyer-Reagenz reagiert und Ethanol unlösliche </w:t>
                  </w:r>
                  <w:proofErr w:type="spellStart"/>
                  <w:r w:rsidRPr="005A1794">
                    <w:rPr>
                      <w:color w:val="auto"/>
                    </w:rPr>
                    <w:t>Chelatkomplexe</w:t>
                  </w:r>
                  <w:proofErr w:type="spellEnd"/>
                  <w:r w:rsidRPr="005A1794">
                    <w:rPr>
                      <w:color w:val="auto"/>
                    </w:rPr>
                    <w:t xml:space="preserve"> mit dieser bildet. Dieser Versuch muss auf Grund des Bromwassers unter dem Abzug und mit Handschuhen durchgeführt we</w:t>
                  </w:r>
                  <w:r w:rsidRPr="005A1794">
                    <w:rPr>
                      <w:color w:val="auto"/>
                    </w:rPr>
                    <w:t>r</w:t>
                  </w:r>
                  <w:r w:rsidRPr="005A1794">
                    <w:rPr>
                      <w:color w:val="auto"/>
                    </w:rPr>
                    <w:t>den. Die mit Bromwasser versetzte Naphthalin-Lösung wird für den nächsten Versuch noch benötigt.</w:t>
                  </w:r>
                </w:p>
              </w:txbxContent>
            </v:textbox>
            <w10:wrap type="none"/>
            <w10:anchorlock/>
          </v:shape>
        </w:pict>
      </w:r>
    </w:p>
    <w:p w:rsidR="004465A0" w:rsidRDefault="004465A0"/>
    <w:sectPr w:rsidR="004465A0" w:rsidSect="004465A0">
      <w:head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CCE" w:rsidRDefault="00100CCE" w:rsidP="003178A9">
      <w:pPr>
        <w:spacing w:after="0" w:line="240" w:lineRule="auto"/>
      </w:pPr>
      <w:r>
        <w:separator/>
      </w:r>
    </w:p>
  </w:endnote>
  <w:endnote w:type="continuationSeparator" w:id="0">
    <w:p w:rsidR="00100CCE" w:rsidRDefault="00100CCE" w:rsidP="0031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CCE" w:rsidRDefault="00100CCE" w:rsidP="003178A9">
      <w:pPr>
        <w:spacing w:after="0" w:line="240" w:lineRule="auto"/>
      </w:pPr>
      <w:r>
        <w:separator/>
      </w:r>
    </w:p>
  </w:footnote>
  <w:footnote w:type="continuationSeparator" w:id="0">
    <w:p w:rsidR="00100CCE" w:rsidRDefault="00100CCE" w:rsidP="0031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4343485"/>
      <w:docPartObj>
        <w:docPartGallery w:val="Page Numbers (Top of Page)"/>
        <w:docPartUnique/>
      </w:docPartObj>
    </w:sdtPr>
    <w:sdtContent>
      <w:p w:rsidR="003178A9" w:rsidRPr="0080101C" w:rsidRDefault="003178A9" w:rsidP="003178A9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Pr="003178A9">
            <w:rPr>
              <w:b/>
              <w:bCs/>
              <w:noProof/>
            </w:rPr>
            <w:t>V 1 – Nachweis von Doppelbindungen im Aromaten</w:t>
          </w:r>
        </w:fldSimple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>
          <w:rPr>
            <w:rFonts w:asciiTheme="majorHAnsi" w:hAnsiTheme="majorHAnsi"/>
            <w:noProof/>
            <w:sz w:val="20"/>
            <w:szCs w:val="20"/>
          </w:rPr>
          <w:t>1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3178A9" w:rsidRPr="00337B69" w:rsidRDefault="003178A9" w:rsidP="003178A9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35pt;margin-top:3.05pt;width:462pt;height:.05pt;flip:x;z-index:251660288" o:connectortype="straight"/>
      </w:pict>
    </w:r>
  </w:p>
  <w:p w:rsidR="003178A9" w:rsidRDefault="003178A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178A9"/>
    <w:rsid w:val="00100CCE"/>
    <w:rsid w:val="00106292"/>
    <w:rsid w:val="00293ED5"/>
    <w:rsid w:val="003178A9"/>
    <w:rsid w:val="004465A0"/>
    <w:rsid w:val="00FD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78A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78A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178A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178A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78A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178A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78A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78A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78A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78A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78A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78A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178A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7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78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78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78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78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78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178A9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178A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8A9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1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8A9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semiHidden/>
    <w:unhideWhenUsed/>
    <w:rsid w:val="0031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178A9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B87D5-D58F-48F1-8757-EC22EEED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Nicolai</cp:lastModifiedBy>
  <cp:revision>1</cp:revision>
  <dcterms:created xsi:type="dcterms:W3CDTF">2013-08-14T16:17:00Z</dcterms:created>
  <dcterms:modified xsi:type="dcterms:W3CDTF">2013-08-14T16:22:00Z</dcterms:modified>
</cp:coreProperties>
</file>