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88" w:rsidRPr="007A4D88" w:rsidRDefault="007A4D88" w:rsidP="007A4D88">
      <w:pPr>
        <w:pStyle w:val="berschrift1"/>
        <w:numPr>
          <w:ilvl w:val="0"/>
          <w:numId w:val="0"/>
        </w:numPr>
        <w:ind w:left="432"/>
        <w:rPr>
          <w:sz w:val="40"/>
          <w:szCs w:val="40"/>
          <w:u w:val="single"/>
        </w:rPr>
      </w:pPr>
      <w:r w:rsidRPr="007A4D88"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05pt;margin-top:67.7pt;width:462.45pt;height:102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2051">
              <w:txbxContent>
                <w:p w:rsidR="007A4D88" w:rsidRPr="005A1794" w:rsidRDefault="007A4D88" w:rsidP="007A4D88">
                  <w:pPr>
                    <w:rPr>
                      <w:color w:val="auto"/>
                    </w:rPr>
                  </w:pPr>
                  <w:r w:rsidRPr="005A1794">
                    <w:rPr>
                      <w:color w:val="auto"/>
                    </w:rPr>
                    <w:t>In diesem Versuch sollen Aromaten mittels einer umgewandelten Friedel-</w:t>
                  </w:r>
                  <w:proofErr w:type="spellStart"/>
                  <w:r w:rsidRPr="005A1794">
                    <w:rPr>
                      <w:color w:val="auto"/>
                    </w:rPr>
                    <w:t>Crafts</w:t>
                  </w:r>
                  <w:proofErr w:type="spellEnd"/>
                  <w:r w:rsidRPr="005A1794">
                    <w:rPr>
                      <w:color w:val="auto"/>
                    </w:rPr>
                    <w:t>-</w:t>
                  </w:r>
                  <w:proofErr w:type="spellStart"/>
                  <w:r w:rsidRPr="005A1794">
                    <w:rPr>
                      <w:color w:val="auto"/>
                    </w:rPr>
                    <w:t>Alkylierung</w:t>
                  </w:r>
                  <w:proofErr w:type="spellEnd"/>
                  <w:r w:rsidRPr="005A1794">
                    <w:rPr>
                      <w:color w:val="auto"/>
                    </w:rPr>
                    <w:t xml:space="preserve"> und den dabei entstehende Farben nachgewiesen werden. Mit dieser Methode sollen auße</w:t>
                  </w:r>
                  <w:r w:rsidRPr="005A1794">
                    <w:rPr>
                      <w:color w:val="auto"/>
                    </w:rPr>
                    <w:t>r</w:t>
                  </w:r>
                  <w:r w:rsidRPr="005A1794">
                    <w:rPr>
                      <w:color w:val="auto"/>
                    </w:rPr>
                    <w:t xml:space="preserve">dem Aromaten in Benzin nachgewiesen werden. Die </w:t>
                  </w:r>
                  <w:proofErr w:type="spellStart"/>
                  <w:r w:rsidRPr="005A1794">
                    <w:rPr>
                      <w:color w:val="auto"/>
                    </w:rPr>
                    <w:t>SuS</w:t>
                  </w:r>
                  <w:proofErr w:type="spellEnd"/>
                  <w:r w:rsidRPr="005A1794">
                    <w:rPr>
                      <w:color w:val="auto"/>
                    </w:rPr>
                    <w:t xml:space="preserve"> sollten bereits mit Farbstoffen zu tun gehabt haben; andernfalls kann die farbige Wirkung von großen </w:t>
                  </w:r>
                  <w:proofErr w:type="spellStart"/>
                  <w:r w:rsidRPr="005A1794">
                    <w:rPr>
                      <w:color w:val="auto"/>
                    </w:rPr>
                    <w:t>delokalisierten</w:t>
                  </w:r>
                  <w:proofErr w:type="spellEnd"/>
                  <w:r w:rsidRPr="005A1794">
                    <w:rPr>
                      <w:color w:val="auto"/>
                    </w:rPr>
                    <w:t xml:space="preserve"> Elektronensy</w:t>
                  </w:r>
                  <w:r w:rsidRPr="005A1794">
                    <w:rPr>
                      <w:color w:val="auto"/>
                    </w:rPr>
                    <w:t>s</w:t>
                  </w:r>
                  <w:r w:rsidRPr="005A1794">
                    <w:rPr>
                      <w:color w:val="auto"/>
                    </w:rPr>
                    <w:t>temen hier auch thematisiert werden.</w:t>
                  </w:r>
                </w:p>
              </w:txbxContent>
            </v:textbox>
            <w10:wrap type="square"/>
          </v:shape>
        </w:pict>
      </w:r>
      <w:bookmarkStart w:id="0" w:name="_Toc364098568"/>
      <w:r w:rsidRPr="007A4D88">
        <w:rPr>
          <w:sz w:val="40"/>
          <w:szCs w:val="40"/>
          <w:u w:val="single"/>
        </w:rPr>
        <w:t>V 3 – Nachweis von Aromaten (in Benzin)</w:t>
      </w:r>
      <w:bookmarkEnd w:id="0"/>
    </w:p>
    <w:p w:rsidR="007A4D88" w:rsidRDefault="007A4D88" w:rsidP="007A4D88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A4D88" w:rsidRPr="009C5E28" w:rsidTr="00B02417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7A4D88" w:rsidRPr="009C5E28" w:rsidRDefault="007A4D88" w:rsidP="00B0241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Default="007A4D8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Aluminiumchlorid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61AA3" w:rsidRDefault="007A4D88" w:rsidP="00B0241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961AA3">
              <w:rPr>
                <w:sz w:val="22"/>
                <w:szCs w:val="22"/>
              </w:rPr>
              <w:t>P: 260-280-301+330+331-305+351+338-309-310</w:t>
            </w: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Default="007A4D8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225-361d-304-373-315-336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P:210-301+310-331-302+352</w:t>
            </w: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Default="007A4D8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Naphthalin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351-302-410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273- 281-308+313</w:t>
            </w: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Anthracen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315-319-335-410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261-273-305+351+338-501</w:t>
            </w: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Default="007A4D8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Chloroform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351-302-373-315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S: 302+352-314</w:t>
            </w: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Default="007A4D8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Diesel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H:351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</w:tr>
      <w:tr w:rsidR="007A4D88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Default="007A4D88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Benzin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H:225-315-304-336-411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61AA3" w:rsidRDefault="007A4D88" w:rsidP="00B0241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961AA3">
              <w:rPr>
                <w:sz w:val="22"/>
                <w:szCs w:val="22"/>
              </w:rPr>
              <w:t>P: 210-273-301+310-331-302+352</w:t>
            </w:r>
          </w:p>
        </w:tc>
      </w:tr>
      <w:tr w:rsidR="007A4D88" w:rsidRPr="009C5E28" w:rsidTr="00B024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4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4D88" w:rsidRPr="009C5E28" w:rsidRDefault="007A4D88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D88" w:rsidRDefault="007A4D88" w:rsidP="007A4D88">
      <w:pPr>
        <w:tabs>
          <w:tab w:val="left" w:pos="1701"/>
          <w:tab w:val="left" w:pos="1985"/>
        </w:tabs>
        <w:ind w:left="1980" w:hanging="1980"/>
      </w:pPr>
    </w:p>
    <w:p w:rsidR="007A4D88" w:rsidRDefault="007A4D88" w:rsidP="007A4D8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Reagenzglasständer, Bunsenbrenner</w:t>
      </w:r>
    </w:p>
    <w:p w:rsidR="007A4D88" w:rsidRPr="00ED07C2" w:rsidRDefault="007A4D88" w:rsidP="007A4D8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Aluminiumchlorid, Toluol, Naphthalin, Anthracen, Chloroform, Diesel, Be</w:t>
      </w:r>
      <w:r>
        <w:t>n</w:t>
      </w:r>
      <w:r>
        <w:t>zin</w:t>
      </w:r>
    </w:p>
    <w:p w:rsidR="007A4D88" w:rsidRDefault="007A4D88" w:rsidP="007A4D8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ein Reagenzglas wird eine </w:t>
      </w:r>
      <w:proofErr w:type="spellStart"/>
      <w:r>
        <w:t>Spatelspitze</w:t>
      </w:r>
      <w:proofErr w:type="spellEnd"/>
      <w:r>
        <w:t xml:space="preserve"> Aluminiumchlorid gegeben und über dem Brenner bis zur Sublimation erhitzt. In das sublimierte Alumin</w:t>
      </w:r>
      <w:r>
        <w:t>i</w:t>
      </w:r>
      <w:r>
        <w:t xml:space="preserve">umchlorid werden einige Tropfen Toluol-Lösung getropft, die zuvor mit etwa 3 mL Chloroform versetzt wurden. Je eine </w:t>
      </w:r>
      <w:proofErr w:type="spellStart"/>
      <w:r>
        <w:t>Spatelspitze</w:t>
      </w:r>
      <w:proofErr w:type="spellEnd"/>
      <w:r>
        <w:t xml:space="preserve"> Naphthalin und Anthracen werden ebenfalls mit etwa 3 mL Chloroform versetzt und in zwei weiteren Reagenzgläsern zu sublimiertem Aluminiumchlorid getropft.</w:t>
      </w:r>
    </w:p>
    <w:p w:rsidR="007A4D88" w:rsidRDefault="007A4D88" w:rsidP="007A4D88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 xml:space="preserve">Für den Nachweis von Aromaten in Benzin werden einige Tropfen zu 5 mL Chloroform gegeben. Von dieser Lösung werden ebenfalls einige Tropfen zu sublimiertem Aluminiumchlorid getropft. Zum Vergleich wird dasselbe mit Diesel durchgeführt </w:t>
      </w:r>
    </w:p>
    <w:p w:rsidR="007A4D88" w:rsidRDefault="007A4D88" w:rsidP="007A4D8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Toluol färbt sich bei Zugabe rot-bräunlich, das Naphthalin blau-schwarz und das Anthracen ockerfarben. Bei den untersuchten Kraftstoffen konnte keine Farbänderung festgestellt werden.</w:t>
      </w:r>
    </w:p>
    <w:p w:rsidR="007A4D88" w:rsidRDefault="007A4D88" w:rsidP="007A4D88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702295" cy="2776721"/>
            <wp:effectExtent l="19050" t="0" r="0" b="0"/>
            <wp:docPr id="38" name="Grafik 2" descr="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5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295" cy="277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88" w:rsidRDefault="007A4D88" w:rsidP="007A4D88">
      <w:pPr>
        <w:pStyle w:val="Beschriftung"/>
        <w:jc w:val="left"/>
      </w:pPr>
      <w:r>
        <w:t xml:space="preserve">Abb. 3 - </w:t>
      </w:r>
      <w:r>
        <w:rPr>
          <w:noProof/>
        </w:rPr>
        <w:t xml:space="preserve"> Toluol, Napthalin, und Anthracen nach der Reaktion mit Chloroform   </w:t>
      </w:r>
    </w:p>
    <w:p w:rsidR="007A4D88" w:rsidRDefault="007A4D88" w:rsidP="007A4D88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Die Aromaten reagieren mit Chloroform und Aluminiumchlorid als Katal</w:t>
      </w:r>
      <w:r>
        <w:t>y</w:t>
      </w:r>
      <w:r>
        <w:t>sator (Friedel-</w:t>
      </w:r>
      <w:proofErr w:type="spellStart"/>
      <w:r>
        <w:t>Crafts</w:t>
      </w:r>
      <w:proofErr w:type="spellEnd"/>
      <w:r>
        <w:t>-</w:t>
      </w:r>
      <w:proofErr w:type="spellStart"/>
      <w:r>
        <w:t>Alkylierung</w:t>
      </w:r>
      <w:proofErr w:type="spellEnd"/>
      <w:r>
        <w:t xml:space="preserve">). Dabei entstehen große, </w:t>
      </w:r>
      <w:proofErr w:type="spellStart"/>
      <w:r>
        <w:t>langkettige</w:t>
      </w:r>
      <w:proofErr w:type="spellEnd"/>
      <w:r>
        <w:t xml:space="preserve">, aromatische Moleküle, die auf Grund ihres großen </w:t>
      </w:r>
      <w:proofErr w:type="spellStart"/>
      <w:r>
        <w:t>delokalisierten</w:t>
      </w:r>
      <w:proofErr w:type="spellEnd"/>
      <w:r>
        <w:t xml:space="preserve"> Elektr</w:t>
      </w:r>
      <w:r>
        <w:t>o</w:t>
      </w:r>
      <w:r>
        <w:t>nensystems farbig erscheinen.</w:t>
      </w:r>
    </w:p>
    <w:p w:rsidR="007A4D88" w:rsidRPr="00677708" w:rsidRDefault="007A4D88" w:rsidP="007A4D88">
      <w:pPr>
        <w:tabs>
          <w:tab w:val="left" w:pos="1701"/>
          <w:tab w:val="left" w:pos="1985"/>
        </w:tabs>
        <w:ind w:left="1980" w:hanging="1980"/>
        <w:jc w:val="center"/>
        <w:rPr>
          <w:color w:val="FF0000"/>
        </w:rPr>
      </w:pPr>
      <w:r>
        <w:rPr>
          <w:noProof/>
          <w:color w:val="FF0000"/>
          <w:lang w:eastAsia="de-DE"/>
        </w:rPr>
        <w:drawing>
          <wp:inline distT="0" distB="0" distL="0" distR="0">
            <wp:extent cx="5010150" cy="1648183"/>
            <wp:effectExtent l="19050" t="0" r="0" b="0"/>
            <wp:docPr id="24" name="Grafik 23" descr="Chloroform und Tolu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form und Toluol.bmp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6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88" w:rsidRDefault="007A4D88" w:rsidP="007A4D88">
      <w:pPr>
        <w:spacing w:line="276" w:lineRule="auto"/>
        <w:ind w:left="1979" w:hanging="1979"/>
        <w:jc w:val="left"/>
      </w:pPr>
      <w:r>
        <w:t>Entsorgung:</w:t>
      </w:r>
      <w:r>
        <w:tab/>
        <w:t>Der überschüssige Feststoff wird gelöst und in den Säure-Base Abfall geg</w:t>
      </w:r>
      <w:r>
        <w:t>e</w:t>
      </w:r>
      <w:r>
        <w:t>ben.</w:t>
      </w:r>
    </w:p>
    <w:p w:rsidR="007A4D88" w:rsidRDefault="007A4D88" w:rsidP="007A4D88">
      <w:pPr>
        <w:spacing w:line="276" w:lineRule="auto"/>
        <w:ind w:left="1979" w:hanging="1979"/>
        <w:jc w:val="left"/>
      </w:pPr>
      <w:r>
        <w:t xml:space="preserve">Literatur: </w:t>
      </w:r>
      <w:r>
        <w:tab/>
      </w:r>
      <w:r w:rsidRPr="00B55008">
        <w:rPr>
          <w:color w:val="auto"/>
        </w:rPr>
        <w:t>Blume, Prof. Dr. R.</w:t>
      </w:r>
      <w:r>
        <w:t xml:space="preserve"> </w:t>
      </w:r>
      <w:r w:rsidRPr="00C209D1">
        <w:t>www.chemieunterricht.de/dc2/ch/cht-204.htm</w:t>
      </w:r>
      <w:r>
        <w:rPr>
          <w:color w:val="auto"/>
        </w:rPr>
        <w:t xml:space="preserve"> </w:t>
      </w:r>
      <w:r w:rsidRPr="00C209D1">
        <w:rPr>
          <w:color w:val="auto"/>
        </w:rPr>
        <w:t>zuletzt abgerufen am 09.08.13</w:t>
      </w:r>
    </w:p>
    <w:p w:rsidR="007A4D88" w:rsidRPr="006E32AF" w:rsidRDefault="007A4D88" w:rsidP="007A4D8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F14F01">
        <w:pict>
          <v:shape id="_x0000_s2050" type="#_x0000_t202" style="width:462.45pt;height:101.8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2050">
              <w:txbxContent>
                <w:p w:rsidR="007A4D88" w:rsidRPr="00F42DB3" w:rsidRDefault="007A4D88" w:rsidP="007A4D88">
                  <w:r>
                    <w:t xml:space="preserve">Der Nachweis der Aromaten im Benzin hat im Labor nicht gut funktioniert. Eigentlich sollte sich bei diesen </w:t>
                  </w:r>
                  <w:proofErr w:type="spellStart"/>
                  <w:r>
                    <w:t>aromathaltigen</w:t>
                  </w:r>
                  <w:proofErr w:type="spellEnd"/>
                  <w:r>
                    <w:t xml:space="preserve"> Kraftstoffen eine orangene Färbung ergeben, die je nach </w:t>
                  </w:r>
                  <w:proofErr w:type="spellStart"/>
                  <w:r>
                    <w:t>Aromatenkonzentration</w:t>
                  </w:r>
                  <w:proofErr w:type="spellEnd"/>
                  <w:r>
                    <w:t xml:space="preserve"> unterschiedlich intensiv ist. Eventuell waren die untersuchten Kraf</w:t>
                  </w:r>
                  <w:r>
                    <w:t>t</w:t>
                  </w:r>
                  <w:r>
                    <w:t>stoffe aber schon zu alt, so dass sich die Aromaten bereits verflüchtigt hatten. Auch dieser Ve</w:t>
                  </w:r>
                  <w:r>
                    <w:t>r</w:t>
                  </w:r>
                  <w:r>
                    <w:t>such sollte unter dem Abzug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B" w:rsidRDefault="00245ADB" w:rsidP="007A4D88">
      <w:pPr>
        <w:spacing w:after="0" w:line="240" w:lineRule="auto"/>
      </w:pPr>
      <w:r>
        <w:separator/>
      </w:r>
    </w:p>
  </w:endnote>
  <w:endnote w:type="continuationSeparator" w:id="0">
    <w:p w:rsidR="00245ADB" w:rsidRDefault="00245ADB" w:rsidP="007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B" w:rsidRDefault="00245ADB" w:rsidP="007A4D88">
      <w:pPr>
        <w:spacing w:after="0" w:line="240" w:lineRule="auto"/>
      </w:pPr>
      <w:r>
        <w:separator/>
      </w:r>
    </w:p>
  </w:footnote>
  <w:footnote w:type="continuationSeparator" w:id="0">
    <w:p w:rsidR="00245ADB" w:rsidRDefault="00245ADB" w:rsidP="007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7A4D88" w:rsidRPr="0080101C" w:rsidRDefault="007A4D88" w:rsidP="007A4D88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7A4D88">
            <w:rPr>
              <w:b/>
              <w:bCs/>
              <w:noProof/>
            </w:rPr>
            <w:t>V 3 – Nachweis von Aromaten (in Benzin)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7A4D88" w:rsidRPr="00337B69" w:rsidRDefault="007A4D88" w:rsidP="007A4D88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35pt;margin-top:3.05pt;width:462pt;height:.05pt;flip:x;z-index:251660288" o:connectortype="straight"/>
      </w:pict>
    </w:r>
  </w:p>
  <w:p w:rsidR="007A4D88" w:rsidRDefault="007A4D8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4D88"/>
    <w:rsid w:val="00106292"/>
    <w:rsid w:val="00245ADB"/>
    <w:rsid w:val="00293ED5"/>
    <w:rsid w:val="004465A0"/>
    <w:rsid w:val="007A4D88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D8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4D8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4D8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4D8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4D8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4D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4D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4D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4D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4D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D88"/>
  </w:style>
  <w:style w:type="paragraph" w:styleId="Fuzeile">
    <w:name w:val="footer"/>
    <w:basedOn w:val="Standard"/>
    <w:link w:val="FuzeileZchn"/>
    <w:uiPriority w:val="99"/>
    <w:semiHidden/>
    <w:unhideWhenUsed/>
    <w:rsid w:val="007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4D88"/>
  </w:style>
  <w:style w:type="character" w:customStyle="1" w:styleId="berschrift1Zchn">
    <w:name w:val="Überschrift 1 Zchn"/>
    <w:basedOn w:val="Absatz-Standardschriftart"/>
    <w:link w:val="berschrift1"/>
    <w:uiPriority w:val="9"/>
    <w:rsid w:val="007A4D8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4D8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4D8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4D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4D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4D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4D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4D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4D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A4D88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D8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DD53-9D6B-4127-9A1A-8B1B5C5B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dcterms:created xsi:type="dcterms:W3CDTF">2013-08-14T16:22:00Z</dcterms:created>
  <dcterms:modified xsi:type="dcterms:W3CDTF">2013-08-14T16:26:00Z</dcterms:modified>
</cp:coreProperties>
</file>