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F04CB2">
        <w:t xml:space="preserve"> Nicolai ter Horst</w:t>
      </w:r>
    </w:p>
    <w:p w:rsidR="00954DC8" w:rsidRDefault="00F74A95" w:rsidP="00954DC8">
      <w:r>
        <w:t>Semester</w:t>
      </w:r>
      <w:r w:rsidR="00F04CB2">
        <w:t xml:space="preserve"> SS 2013</w:t>
      </w:r>
    </w:p>
    <w:p w:rsidR="00954DC8" w:rsidRDefault="00954DC8" w:rsidP="00954DC8">
      <w:r>
        <w:t xml:space="preserve">Klassenstufen </w:t>
      </w:r>
      <w:r w:rsidR="00F04CB2">
        <w:t>11</w:t>
      </w:r>
      <w:r w:rsidR="0007729E">
        <w:t xml:space="preserve"> &amp; </w:t>
      </w:r>
      <w:r w:rsidR="00F04CB2">
        <w:t>12</w:t>
      </w:r>
    </w:p>
    <w:p w:rsidR="008B7FD6" w:rsidRDefault="00954DC8" w:rsidP="00954DC8">
      <w:r>
        <w:tab/>
      </w:r>
    </w:p>
    <w:p w:rsidR="003B7169" w:rsidRDefault="003B7169" w:rsidP="00954DC8">
      <w:r>
        <w:rPr>
          <w:noProof/>
          <w:lang w:eastAsia="de-DE"/>
        </w:rPr>
        <w:drawing>
          <wp:anchor distT="0" distB="0" distL="114300" distR="114300" simplePos="0" relativeHeight="251785216" behindDoc="0" locked="0" layoutInCell="1" allowOverlap="1">
            <wp:simplePos x="0" y="0"/>
            <wp:positionH relativeFrom="column">
              <wp:posOffset>3029585</wp:posOffset>
            </wp:positionH>
            <wp:positionV relativeFrom="paragraph">
              <wp:posOffset>253365</wp:posOffset>
            </wp:positionV>
            <wp:extent cx="3061970" cy="2302510"/>
            <wp:effectExtent l="323850" t="438150" r="367030" b="44069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rot="869875">
                      <a:off x="0" y="0"/>
                      <a:ext cx="3061970" cy="230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7169" w:rsidRDefault="003B7169" w:rsidP="00954DC8"/>
    <w:p w:rsidR="003B7169" w:rsidRDefault="003B7169" w:rsidP="00954DC8">
      <w:r>
        <w:rPr>
          <w:noProof/>
          <w:lang w:eastAsia="de-DE"/>
        </w:rPr>
        <w:drawing>
          <wp:anchor distT="0" distB="0" distL="114300" distR="114300" simplePos="0" relativeHeight="251803648" behindDoc="1" locked="0" layoutInCell="1" allowOverlap="1">
            <wp:simplePos x="0" y="0"/>
            <wp:positionH relativeFrom="column">
              <wp:posOffset>2499995</wp:posOffset>
            </wp:positionH>
            <wp:positionV relativeFrom="paragraph">
              <wp:posOffset>1798955</wp:posOffset>
            </wp:positionV>
            <wp:extent cx="2908300" cy="2175510"/>
            <wp:effectExtent l="285750" t="285750" r="254000" b="28194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tretch>
                      <a:fillRect/>
                    </a:stretch>
                  </pic:blipFill>
                  <pic:spPr bwMode="auto">
                    <a:xfrm rot="21083899">
                      <a:off x="0" y="0"/>
                      <a:ext cx="2908300" cy="217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8288" behindDoc="1" locked="0" layoutInCell="1" allowOverlap="1">
            <wp:simplePos x="0" y="0"/>
            <wp:positionH relativeFrom="column">
              <wp:posOffset>-572135</wp:posOffset>
            </wp:positionH>
            <wp:positionV relativeFrom="paragraph">
              <wp:posOffset>107315</wp:posOffset>
            </wp:positionV>
            <wp:extent cx="2596515" cy="1955165"/>
            <wp:effectExtent l="0" t="457200" r="0" b="48323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tretch>
                      <a:fillRect/>
                    </a:stretch>
                  </pic:blipFill>
                  <pic:spPr bwMode="auto">
                    <a:xfrm rot="15996261">
                      <a:off x="0" y="0"/>
                      <a:ext cx="2596515"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3B7169" w:rsidP="008B7FD6">
      <w:pPr>
        <w:rPr>
          <w:rFonts w:ascii="Times New Roman" w:hAnsi="Times New Roman" w:cs="Times New Roman"/>
          <w:sz w:val="52"/>
          <w:szCs w:val="24"/>
        </w:rPr>
      </w:pPr>
      <w:r>
        <w:rPr>
          <w:noProof/>
          <w:lang w:eastAsia="de-DE"/>
        </w:rPr>
        <w:drawing>
          <wp:anchor distT="0" distB="0" distL="114300" distR="114300" simplePos="0" relativeHeight="251802624" behindDoc="1" locked="0" layoutInCell="1" allowOverlap="1">
            <wp:simplePos x="0" y="0"/>
            <wp:positionH relativeFrom="column">
              <wp:posOffset>-1212215</wp:posOffset>
            </wp:positionH>
            <wp:positionV relativeFrom="paragraph">
              <wp:posOffset>115570</wp:posOffset>
            </wp:positionV>
            <wp:extent cx="2596515" cy="1938020"/>
            <wp:effectExtent l="0" t="476250" r="0" b="481330"/>
            <wp:wrapSquare wrapText="bothSides"/>
            <wp:docPr id="8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tretch>
                      <a:fillRect/>
                    </a:stretch>
                  </pic:blipFill>
                  <pic:spPr bwMode="auto">
                    <a:xfrm rot="5603739" flipV="1">
                      <a:off x="0" y="0"/>
                      <a:ext cx="2596515" cy="1938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4F01">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rsidR="0006684E" w:rsidRDefault="00F14F01"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F04CB2">
        <w:rPr>
          <w:rFonts w:ascii="Times New Roman" w:hAnsi="Times New Roman" w:cs="Times New Roman"/>
          <w:b/>
          <w:sz w:val="52"/>
          <w:szCs w:val="24"/>
        </w:rPr>
        <w:t>Aromaten</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F14F01">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92.85pt;z-index:251782144;mso-position-horizontal:center;mso-width-relative:margin;mso-height-relative:margin" fillcolor="white [3201]" strokecolor="#9bbb59 [3206]" strokeweight="1pt">
            <v:stroke dashstyle="dash"/>
            <v:shadow color="#868686"/>
            <v:textbox>
              <w:txbxContent>
                <w:p w:rsidR="00B55008" w:rsidRDefault="00B55008">
                  <w:pPr>
                    <w:pBdr>
                      <w:bottom w:val="single" w:sz="6" w:space="1" w:color="auto"/>
                    </w:pBdr>
                    <w:rPr>
                      <w:b/>
                    </w:rPr>
                  </w:pPr>
                  <w:r w:rsidRPr="00A90BD6">
                    <w:rPr>
                      <w:b/>
                    </w:rPr>
                    <w:t>Auf einen Blick:</w:t>
                  </w:r>
                </w:p>
                <w:p w:rsidR="00B55008" w:rsidRPr="00E26C58" w:rsidRDefault="00B55008" w:rsidP="004944F3">
                  <w:pPr>
                    <w:rPr>
                      <w:rFonts w:asciiTheme="majorHAnsi" w:hAnsiTheme="majorHAnsi"/>
                      <w:color w:val="auto"/>
                    </w:rPr>
                  </w:pPr>
                  <w:r w:rsidRPr="009419D4">
                    <w:rPr>
                      <w:rFonts w:asciiTheme="majorHAnsi" w:hAnsiTheme="majorHAnsi"/>
                      <w:color w:val="auto"/>
                    </w:rPr>
                    <w:t>In diesem Protokoll geht es um das Thema Aromaten. Dabei wurden ve</w:t>
                  </w:r>
                  <w:r>
                    <w:rPr>
                      <w:rFonts w:asciiTheme="majorHAnsi" w:hAnsiTheme="majorHAnsi"/>
                      <w:color w:val="auto"/>
                    </w:rPr>
                    <w:t>rschiedene Versuche zu den Eigenschaften typischen Reaktionen und der Anwendung von Aromaten durchgeführt:</w:t>
                  </w:r>
                  <w:r w:rsidRPr="009419D4">
                    <w:rPr>
                      <w:rFonts w:asciiTheme="majorHAnsi" w:hAnsiTheme="majorHAnsi"/>
                      <w:color w:val="auto"/>
                    </w:rPr>
                    <w:t xml:space="preserve"> Zum einen w</w:t>
                  </w:r>
                  <w:r>
                    <w:rPr>
                      <w:rFonts w:asciiTheme="majorHAnsi" w:hAnsiTheme="majorHAnsi"/>
                      <w:color w:val="auto"/>
                    </w:rPr>
                    <w:t>i</w:t>
                  </w:r>
                  <w:r w:rsidRPr="009419D4">
                    <w:rPr>
                      <w:rFonts w:asciiTheme="majorHAnsi" w:hAnsiTheme="majorHAnsi"/>
                      <w:color w:val="auto"/>
                    </w:rPr>
                    <w:t>rd</w:t>
                  </w:r>
                  <w:r>
                    <w:rPr>
                      <w:rFonts w:asciiTheme="majorHAnsi" w:hAnsiTheme="majorHAnsi"/>
                      <w:color w:val="auto"/>
                    </w:rPr>
                    <w:t xml:space="preserve"> versucht </w:t>
                  </w:r>
                  <w:r w:rsidRPr="009419D4">
                    <w:rPr>
                      <w:rFonts w:asciiTheme="majorHAnsi" w:hAnsiTheme="majorHAnsi"/>
                      <w:color w:val="auto"/>
                    </w:rPr>
                    <w:t xml:space="preserve">Doppelbindungen </w:t>
                  </w:r>
                  <w:r>
                    <w:rPr>
                      <w:rFonts w:asciiTheme="majorHAnsi" w:hAnsiTheme="majorHAnsi"/>
                      <w:color w:val="auto"/>
                    </w:rPr>
                    <w:t>im</w:t>
                  </w:r>
                  <w:r w:rsidRPr="009419D4">
                    <w:rPr>
                      <w:rFonts w:asciiTheme="majorHAnsi" w:hAnsiTheme="majorHAnsi"/>
                      <w:color w:val="auto"/>
                    </w:rPr>
                    <w:t xml:space="preserve"> Benzolring</w:t>
                  </w:r>
                  <w:r>
                    <w:rPr>
                      <w:rFonts w:asciiTheme="majorHAnsi" w:hAnsiTheme="majorHAnsi"/>
                      <w:color w:val="auto"/>
                    </w:rPr>
                    <w:t xml:space="preserve"> </w:t>
                  </w:r>
                  <w:proofErr w:type="spellStart"/>
                  <w:r>
                    <w:rPr>
                      <w:rFonts w:asciiTheme="majorHAnsi" w:hAnsiTheme="majorHAnsi"/>
                      <w:color w:val="auto"/>
                    </w:rPr>
                    <w:t>nachzweisen</w:t>
                  </w:r>
                  <w:proofErr w:type="spellEnd"/>
                  <w:r w:rsidRPr="009419D4">
                    <w:rPr>
                      <w:rFonts w:asciiTheme="majorHAnsi" w:hAnsiTheme="majorHAnsi"/>
                      <w:color w:val="auto"/>
                    </w:rPr>
                    <w:t xml:space="preserve"> </w:t>
                  </w:r>
                  <w:r>
                    <w:rPr>
                      <w:rFonts w:asciiTheme="majorHAnsi" w:hAnsiTheme="majorHAnsi"/>
                      <w:color w:val="auto"/>
                    </w:rPr>
                    <w:t>(LV 1)</w:t>
                  </w:r>
                  <w:r w:rsidRPr="009419D4">
                    <w:rPr>
                      <w:rFonts w:asciiTheme="majorHAnsi" w:hAnsiTheme="majorHAnsi"/>
                      <w:color w:val="auto"/>
                    </w:rPr>
                    <w:t>. Die Möglichkeit einer Substitution an der Seitenkette gegenüber einem Angriff am Kern wird ebenfalls in einem Ve</w:t>
                  </w:r>
                  <w:r w:rsidRPr="009419D4">
                    <w:rPr>
                      <w:rFonts w:asciiTheme="majorHAnsi" w:hAnsiTheme="majorHAnsi"/>
                      <w:color w:val="auto"/>
                    </w:rPr>
                    <w:t>r</w:t>
                  </w:r>
                  <w:r w:rsidRPr="009419D4">
                    <w:rPr>
                      <w:rFonts w:asciiTheme="majorHAnsi" w:hAnsiTheme="majorHAnsi"/>
                      <w:color w:val="auto"/>
                    </w:rPr>
                    <w:t>such verdeutlicht</w:t>
                  </w:r>
                  <w:r>
                    <w:rPr>
                      <w:rFonts w:asciiTheme="majorHAnsi" w:hAnsiTheme="majorHAnsi"/>
                      <w:color w:val="auto"/>
                    </w:rPr>
                    <w:t xml:space="preserve"> (LV 2), sowie die </w:t>
                  </w:r>
                  <w:proofErr w:type="spellStart"/>
                  <w:r>
                    <w:rPr>
                      <w:rFonts w:asciiTheme="majorHAnsi" w:hAnsiTheme="majorHAnsi"/>
                      <w:color w:val="auto"/>
                    </w:rPr>
                    <w:t>elektrophile</w:t>
                  </w:r>
                  <w:proofErr w:type="spellEnd"/>
                  <w:r>
                    <w:rPr>
                      <w:rFonts w:asciiTheme="majorHAnsi" w:hAnsiTheme="majorHAnsi"/>
                      <w:color w:val="auto"/>
                    </w:rPr>
                    <w:t xml:space="preserve"> Substitution am Ring durch Sulfonierung und Nitrierung (SV 1+2)</w:t>
                  </w:r>
                  <w:r w:rsidRPr="009419D4">
                    <w:rPr>
                      <w:rFonts w:asciiTheme="majorHAnsi" w:hAnsiTheme="majorHAnsi"/>
                      <w:color w:val="auto"/>
                    </w:rPr>
                    <w:t xml:space="preserve">. </w:t>
                  </w:r>
                  <w:r>
                    <w:rPr>
                      <w:rFonts w:asciiTheme="majorHAnsi" w:hAnsiTheme="majorHAnsi"/>
                      <w:color w:val="auto"/>
                    </w:rPr>
                    <w:t>Es</w:t>
                  </w:r>
                  <w:r w:rsidRPr="009419D4">
                    <w:rPr>
                      <w:rFonts w:asciiTheme="majorHAnsi" w:hAnsiTheme="majorHAnsi"/>
                      <w:color w:val="auto"/>
                    </w:rPr>
                    <w:t xml:space="preserve"> wird ein Nachweis-Verfahren für Aromaten durchgeführt</w:t>
                  </w:r>
                  <w:r>
                    <w:rPr>
                      <w:rFonts w:asciiTheme="majorHAnsi" w:hAnsiTheme="majorHAnsi"/>
                      <w:color w:val="auto"/>
                    </w:rPr>
                    <w:t xml:space="preserve"> und versucht, letztere im Benzin nachzuweisen (LV 3)</w:t>
                  </w:r>
                  <w:r w:rsidRPr="009419D4">
                    <w:rPr>
                      <w:rFonts w:asciiTheme="majorHAnsi" w:hAnsiTheme="majorHAnsi"/>
                      <w:color w:val="auto"/>
                    </w:rPr>
                    <w:t>.</w:t>
                  </w:r>
                  <w:r>
                    <w:rPr>
                      <w:rFonts w:asciiTheme="majorHAnsi" w:hAnsiTheme="majorHAnsi"/>
                      <w:color w:val="auto"/>
                    </w:rPr>
                    <w:t xml:space="preserve"> Darüber hinaus werden Phenoplaste (SV 3) und Ph</w:t>
                  </w:r>
                  <w:r>
                    <w:rPr>
                      <w:rFonts w:asciiTheme="majorHAnsi" w:hAnsiTheme="majorHAnsi"/>
                      <w:color w:val="auto"/>
                    </w:rPr>
                    <w:t>e</w:t>
                  </w:r>
                  <w:r>
                    <w:rPr>
                      <w:rFonts w:asciiTheme="majorHAnsi" w:hAnsiTheme="majorHAnsi"/>
                      <w:color w:val="auto"/>
                    </w:rPr>
                    <w:t>nolphthalein (LV 4) hergestellt.</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F56094" w:rsidRDefault="00F56094" w:rsidP="00A90BD6"/>
    <w:p w:rsidR="00E26C58" w:rsidRPr="00A90BD6" w:rsidRDefault="00E26C58"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02789A" w:rsidRDefault="00F14F01">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4098563" w:history="1">
            <w:r w:rsidR="0002789A" w:rsidRPr="001C3947">
              <w:rPr>
                <w:rStyle w:val="Hyperlink"/>
                <w:noProof/>
              </w:rPr>
              <w:t>1</w:t>
            </w:r>
            <w:r w:rsidR="0002789A">
              <w:rPr>
                <w:rFonts w:asciiTheme="minorHAnsi" w:eastAsiaTheme="minorEastAsia" w:hAnsiTheme="minorHAnsi"/>
                <w:noProof/>
                <w:color w:val="auto"/>
                <w:lang w:eastAsia="de-DE"/>
              </w:rPr>
              <w:tab/>
            </w:r>
            <w:r w:rsidR="0002789A" w:rsidRPr="001C3947">
              <w:rPr>
                <w:rStyle w:val="Hyperlink"/>
                <w:noProof/>
              </w:rPr>
              <w:t>Beschreibung  des Themas und zugehörige Lernziele</w:t>
            </w:r>
            <w:r w:rsidR="0002789A">
              <w:rPr>
                <w:noProof/>
                <w:webHidden/>
              </w:rPr>
              <w:tab/>
            </w:r>
            <w:r>
              <w:rPr>
                <w:noProof/>
                <w:webHidden/>
              </w:rPr>
              <w:fldChar w:fldCharType="begin"/>
            </w:r>
            <w:r w:rsidR="0002789A">
              <w:rPr>
                <w:noProof/>
                <w:webHidden/>
              </w:rPr>
              <w:instrText xml:space="preserve"> PAGEREF _Toc364098563 \h </w:instrText>
            </w:r>
            <w:r>
              <w:rPr>
                <w:noProof/>
                <w:webHidden/>
              </w:rPr>
            </w:r>
            <w:r>
              <w:rPr>
                <w:noProof/>
                <w:webHidden/>
              </w:rPr>
              <w:fldChar w:fldCharType="separate"/>
            </w:r>
            <w:r w:rsidR="00E01091">
              <w:rPr>
                <w:noProof/>
                <w:webHidden/>
              </w:rPr>
              <w:t>2</w:t>
            </w:r>
            <w:r>
              <w:rPr>
                <w:noProof/>
                <w:webHidden/>
              </w:rPr>
              <w:fldChar w:fldCharType="end"/>
            </w:r>
          </w:hyperlink>
        </w:p>
        <w:p w:rsidR="0002789A" w:rsidRDefault="00F14F01">
          <w:pPr>
            <w:pStyle w:val="Verzeichnis1"/>
            <w:tabs>
              <w:tab w:val="left" w:pos="440"/>
              <w:tab w:val="right" w:leader="dot" w:pos="9062"/>
            </w:tabs>
            <w:rPr>
              <w:rFonts w:asciiTheme="minorHAnsi" w:eastAsiaTheme="minorEastAsia" w:hAnsiTheme="minorHAnsi"/>
              <w:noProof/>
              <w:color w:val="auto"/>
              <w:lang w:eastAsia="de-DE"/>
            </w:rPr>
          </w:pPr>
          <w:hyperlink w:anchor="_Toc364098564" w:history="1">
            <w:r w:rsidR="0002789A" w:rsidRPr="001C3947">
              <w:rPr>
                <w:rStyle w:val="Hyperlink"/>
                <w:noProof/>
              </w:rPr>
              <w:t>2</w:t>
            </w:r>
            <w:r w:rsidR="0002789A">
              <w:rPr>
                <w:rFonts w:asciiTheme="minorHAnsi" w:eastAsiaTheme="minorEastAsia" w:hAnsiTheme="minorHAnsi"/>
                <w:noProof/>
                <w:color w:val="auto"/>
                <w:lang w:eastAsia="de-DE"/>
              </w:rPr>
              <w:tab/>
            </w:r>
            <w:r w:rsidR="0002789A" w:rsidRPr="001C3947">
              <w:rPr>
                <w:rStyle w:val="Hyperlink"/>
                <w:noProof/>
              </w:rPr>
              <w:t>Relevanz für die SuS</w:t>
            </w:r>
            <w:r w:rsidR="0002789A">
              <w:rPr>
                <w:noProof/>
                <w:webHidden/>
              </w:rPr>
              <w:tab/>
            </w:r>
            <w:r>
              <w:rPr>
                <w:noProof/>
                <w:webHidden/>
              </w:rPr>
              <w:fldChar w:fldCharType="begin"/>
            </w:r>
            <w:r w:rsidR="0002789A">
              <w:rPr>
                <w:noProof/>
                <w:webHidden/>
              </w:rPr>
              <w:instrText xml:space="preserve"> PAGEREF _Toc364098564 \h </w:instrText>
            </w:r>
            <w:r>
              <w:rPr>
                <w:noProof/>
                <w:webHidden/>
              </w:rPr>
            </w:r>
            <w:r>
              <w:rPr>
                <w:noProof/>
                <w:webHidden/>
              </w:rPr>
              <w:fldChar w:fldCharType="separate"/>
            </w:r>
            <w:r w:rsidR="00E01091">
              <w:rPr>
                <w:noProof/>
                <w:webHidden/>
              </w:rPr>
              <w:t>3</w:t>
            </w:r>
            <w:r>
              <w:rPr>
                <w:noProof/>
                <w:webHidden/>
              </w:rPr>
              <w:fldChar w:fldCharType="end"/>
            </w:r>
          </w:hyperlink>
        </w:p>
        <w:p w:rsidR="0002789A" w:rsidRDefault="00F14F01">
          <w:pPr>
            <w:pStyle w:val="Verzeichnis1"/>
            <w:tabs>
              <w:tab w:val="left" w:pos="440"/>
              <w:tab w:val="right" w:leader="dot" w:pos="9062"/>
            </w:tabs>
            <w:rPr>
              <w:rFonts w:asciiTheme="minorHAnsi" w:eastAsiaTheme="minorEastAsia" w:hAnsiTheme="minorHAnsi"/>
              <w:noProof/>
              <w:color w:val="auto"/>
              <w:lang w:eastAsia="de-DE"/>
            </w:rPr>
          </w:pPr>
          <w:hyperlink w:anchor="_Toc364098565" w:history="1">
            <w:r w:rsidR="0002789A" w:rsidRPr="001C3947">
              <w:rPr>
                <w:rStyle w:val="Hyperlink"/>
                <w:noProof/>
              </w:rPr>
              <w:t>3</w:t>
            </w:r>
            <w:r w:rsidR="0002789A">
              <w:rPr>
                <w:rFonts w:asciiTheme="minorHAnsi" w:eastAsiaTheme="minorEastAsia" w:hAnsiTheme="minorHAnsi"/>
                <w:noProof/>
                <w:color w:val="auto"/>
                <w:lang w:eastAsia="de-DE"/>
              </w:rPr>
              <w:tab/>
            </w:r>
            <w:r w:rsidR="0002789A" w:rsidRPr="001C3947">
              <w:rPr>
                <w:rStyle w:val="Hyperlink"/>
                <w:noProof/>
              </w:rPr>
              <w:t>Lehrerversuche</w:t>
            </w:r>
            <w:r w:rsidR="0002789A">
              <w:rPr>
                <w:noProof/>
                <w:webHidden/>
              </w:rPr>
              <w:tab/>
            </w:r>
            <w:r>
              <w:rPr>
                <w:noProof/>
                <w:webHidden/>
              </w:rPr>
              <w:fldChar w:fldCharType="begin"/>
            </w:r>
            <w:r w:rsidR="0002789A">
              <w:rPr>
                <w:noProof/>
                <w:webHidden/>
              </w:rPr>
              <w:instrText xml:space="preserve"> PAGEREF _Toc364098565 \h </w:instrText>
            </w:r>
            <w:r>
              <w:rPr>
                <w:noProof/>
                <w:webHidden/>
              </w:rPr>
            </w:r>
            <w:r>
              <w:rPr>
                <w:noProof/>
                <w:webHidden/>
              </w:rPr>
              <w:fldChar w:fldCharType="separate"/>
            </w:r>
            <w:r w:rsidR="00E01091">
              <w:rPr>
                <w:noProof/>
                <w:webHidden/>
              </w:rPr>
              <w:t>3</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66" w:history="1">
            <w:r w:rsidR="0002789A" w:rsidRPr="001C3947">
              <w:rPr>
                <w:rStyle w:val="Hyperlink"/>
                <w:noProof/>
              </w:rPr>
              <w:t>3.1</w:t>
            </w:r>
            <w:r w:rsidR="0002789A">
              <w:rPr>
                <w:rFonts w:asciiTheme="minorHAnsi" w:eastAsiaTheme="minorEastAsia" w:hAnsiTheme="minorHAnsi"/>
                <w:noProof/>
                <w:color w:val="auto"/>
                <w:lang w:eastAsia="de-DE"/>
              </w:rPr>
              <w:tab/>
            </w:r>
            <w:r w:rsidR="0002789A" w:rsidRPr="001C3947">
              <w:rPr>
                <w:rStyle w:val="Hyperlink"/>
                <w:noProof/>
              </w:rPr>
              <w:t>V 1 – Nachweis von Doppelbindungen im Aromaten</w:t>
            </w:r>
            <w:r w:rsidR="0002789A">
              <w:rPr>
                <w:noProof/>
                <w:webHidden/>
              </w:rPr>
              <w:tab/>
            </w:r>
            <w:r>
              <w:rPr>
                <w:noProof/>
                <w:webHidden/>
              </w:rPr>
              <w:fldChar w:fldCharType="begin"/>
            </w:r>
            <w:r w:rsidR="0002789A">
              <w:rPr>
                <w:noProof/>
                <w:webHidden/>
              </w:rPr>
              <w:instrText xml:space="preserve"> PAGEREF _Toc364098566 \h </w:instrText>
            </w:r>
            <w:r>
              <w:rPr>
                <w:noProof/>
                <w:webHidden/>
              </w:rPr>
            </w:r>
            <w:r>
              <w:rPr>
                <w:noProof/>
                <w:webHidden/>
              </w:rPr>
              <w:fldChar w:fldCharType="separate"/>
            </w:r>
            <w:r w:rsidR="00E01091">
              <w:rPr>
                <w:noProof/>
                <w:webHidden/>
              </w:rPr>
              <w:t>3</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67" w:history="1">
            <w:r w:rsidR="0002789A" w:rsidRPr="001C3947">
              <w:rPr>
                <w:rStyle w:val="Hyperlink"/>
                <w:noProof/>
              </w:rPr>
              <w:t>3.2</w:t>
            </w:r>
            <w:r w:rsidR="0002789A">
              <w:rPr>
                <w:rFonts w:asciiTheme="minorHAnsi" w:eastAsiaTheme="minorEastAsia" w:hAnsiTheme="minorHAnsi"/>
                <w:noProof/>
                <w:color w:val="auto"/>
                <w:lang w:eastAsia="de-DE"/>
              </w:rPr>
              <w:tab/>
            </w:r>
            <w:r w:rsidR="0002789A" w:rsidRPr="001C3947">
              <w:rPr>
                <w:rStyle w:val="Hyperlink"/>
                <w:noProof/>
              </w:rPr>
              <w:t>V 2 – Nachweis von Doppelbindungen in Toluol</w:t>
            </w:r>
            <w:r w:rsidR="0002789A">
              <w:rPr>
                <w:noProof/>
                <w:webHidden/>
              </w:rPr>
              <w:tab/>
            </w:r>
            <w:r>
              <w:rPr>
                <w:noProof/>
                <w:webHidden/>
              </w:rPr>
              <w:fldChar w:fldCharType="begin"/>
            </w:r>
            <w:r w:rsidR="0002789A">
              <w:rPr>
                <w:noProof/>
                <w:webHidden/>
              </w:rPr>
              <w:instrText xml:space="preserve"> PAGEREF _Toc364098567 \h </w:instrText>
            </w:r>
            <w:r>
              <w:rPr>
                <w:noProof/>
                <w:webHidden/>
              </w:rPr>
            </w:r>
            <w:r>
              <w:rPr>
                <w:noProof/>
                <w:webHidden/>
              </w:rPr>
              <w:fldChar w:fldCharType="separate"/>
            </w:r>
            <w:r w:rsidR="00E01091">
              <w:rPr>
                <w:noProof/>
                <w:webHidden/>
              </w:rPr>
              <w:t>5</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68" w:history="1">
            <w:r w:rsidR="0002789A" w:rsidRPr="001C3947">
              <w:rPr>
                <w:rStyle w:val="Hyperlink"/>
                <w:noProof/>
              </w:rPr>
              <w:t>3.3</w:t>
            </w:r>
            <w:r w:rsidR="0002789A">
              <w:rPr>
                <w:rFonts w:asciiTheme="minorHAnsi" w:eastAsiaTheme="minorEastAsia" w:hAnsiTheme="minorHAnsi"/>
                <w:noProof/>
                <w:color w:val="auto"/>
                <w:lang w:eastAsia="de-DE"/>
              </w:rPr>
              <w:tab/>
            </w:r>
            <w:r w:rsidR="0002789A" w:rsidRPr="001C3947">
              <w:rPr>
                <w:rStyle w:val="Hyperlink"/>
                <w:noProof/>
              </w:rPr>
              <w:t>V 3 – Nachweis von Aromaten (in Benzin)</w:t>
            </w:r>
            <w:r w:rsidR="0002789A">
              <w:rPr>
                <w:noProof/>
                <w:webHidden/>
              </w:rPr>
              <w:tab/>
            </w:r>
            <w:r>
              <w:rPr>
                <w:noProof/>
                <w:webHidden/>
              </w:rPr>
              <w:fldChar w:fldCharType="begin"/>
            </w:r>
            <w:r w:rsidR="0002789A">
              <w:rPr>
                <w:noProof/>
                <w:webHidden/>
              </w:rPr>
              <w:instrText xml:space="preserve"> PAGEREF _Toc364098568 \h </w:instrText>
            </w:r>
            <w:r>
              <w:rPr>
                <w:noProof/>
                <w:webHidden/>
              </w:rPr>
            </w:r>
            <w:r>
              <w:rPr>
                <w:noProof/>
                <w:webHidden/>
              </w:rPr>
              <w:fldChar w:fldCharType="separate"/>
            </w:r>
            <w:r w:rsidR="00E01091">
              <w:rPr>
                <w:noProof/>
                <w:webHidden/>
              </w:rPr>
              <w:t>7</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69" w:history="1">
            <w:r w:rsidR="0002789A" w:rsidRPr="001C3947">
              <w:rPr>
                <w:rStyle w:val="Hyperlink"/>
                <w:noProof/>
              </w:rPr>
              <w:t>3.4</w:t>
            </w:r>
            <w:r w:rsidR="0002789A">
              <w:rPr>
                <w:rFonts w:asciiTheme="minorHAnsi" w:eastAsiaTheme="minorEastAsia" w:hAnsiTheme="minorHAnsi"/>
                <w:noProof/>
                <w:color w:val="auto"/>
                <w:lang w:eastAsia="de-DE"/>
              </w:rPr>
              <w:tab/>
            </w:r>
            <w:r w:rsidR="0002789A" w:rsidRPr="001C3947">
              <w:rPr>
                <w:rStyle w:val="Hyperlink"/>
                <w:noProof/>
              </w:rPr>
              <w:t>V 4 – Herstellung von Phenolphthalein</w:t>
            </w:r>
            <w:r w:rsidR="0002789A">
              <w:rPr>
                <w:noProof/>
                <w:webHidden/>
              </w:rPr>
              <w:tab/>
            </w:r>
            <w:r>
              <w:rPr>
                <w:noProof/>
                <w:webHidden/>
              </w:rPr>
              <w:fldChar w:fldCharType="begin"/>
            </w:r>
            <w:r w:rsidR="0002789A">
              <w:rPr>
                <w:noProof/>
                <w:webHidden/>
              </w:rPr>
              <w:instrText xml:space="preserve"> PAGEREF _Toc364098569 \h </w:instrText>
            </w:r>
            <w:r>
              <w:rPr>
                <w:noProof/>
                <w:webHidden/>
              </w:rPr>
            </w:r>
            <w:r>
              <w:rPr>
                <w:noProof/>
                <w:webHidden/>
              </w:rPr>
              <w:fldChar w:fldCharType="separate"/>
            </w:r>
            <w:r w:rsidR="00E01091">
              <w:rPr>
                <w:noProof/>
                <w:webHidden/>
              </w:rPr>
              <w:t>9</w:t>
            </w:r>
            <w:r>
              <w:rPr>
                <w:noProof/>
                <w:webHidden/>
              </w:rPr>
              <w:fldChar w:fldCharType="end"/>
            </w:r>
          </w:hyperlink>
        </w:p>
        <w:p w:rsidR="0002789A" w:rsidRDefault="00F14F01">
          <w:pPr>
            <w:pStyle w:val="Verzeichnis1"/>
            <w:tabs>
              <w:tab w:val="left" w:pos="440"/>
              <w:tab w:val="right" w:leader="dot" w:pos="9062"/>
            </w:tabs>
            <w:rPr>
              <w:rFonts w:asciiTheme="minorHAnsi" w:eastAsiaTheme="minorEastAsia" w:hAnsiTheme="minorHAnsi"/>
              <w:noProof/>
              <w:color w:val="auto"/>
              <w:lang w:eastAsia="de-DE"/>
            </w:rPr>
          </w:pPr>
          <w:hyperlink w:anchor="_Toc364098570" w:history="1">
            <w:r w:rsidR="0002789A" w:rsidRPr="001C3947">
              <w:rPr>
                <w:rStyle w:val="Hyperlink"/>
                <w:noProof/>
              </w:rPr>
              <w:t>4</w:t>
            </w:r>
            <w:r w:rsidR="0002789A">
              <w:rPr>
                <w:rFonts w:asciiTheme="minorHAnsi" w:eastAsiaTheme="minorEastAsia" w:hAnsiTheme="minorHAnsi"/>
                <w:noProof/>
                <w:color w:val="auto"/>
                <w:lang w:eastAsia="de-DE"/>
              </w:rPr>
              <w:tab/>
            </w:r>
            <w:r w:rsidR="0002789A" w:rsidRPr="001C3947">
              <w:rPr>
                <w:rStyle w:val="Hyperlink"/>
                <w:noProof/>
              </w:rPr>
              <w:t>Schülerversuche</w:t>
            </w:r>
            <w:r w:rsidR="0002789A">
              <w:rPr>
                <w:noProof/>
                <w:webHidden/>
              </w:rPr>
              <w:tab/>
            </w:r>
            <w:r>
              <w:rPr>
                <w:noProof/>
                <w:webHidden/>
              </w:rPr>
              <w:fldChar w:fldCharType="begin"/>
            </w:r>
            <w:r w:rsidR="0002789A">
              <w:rPr>
                <w:noProof/>
                <w:webHidden/>
              </w:rPr>
              <w:instrText xml:space="preserve"> PAGEREF _Toc364098570 \h </w:instrText>
            </w:r>
            <w:r>
              <w:rPr>
                <w:noProof/>
                <w:webHidden/>
              </w:rPr>
            </w:r>
            <w:r>
              <w:rPr>
                <w:noProof/>
                <w:webHidden/>
              </w:rPr>
              <w:fldChar w:fldCharType="separate"/>
            </w:r>
            <w:r w:rsidR="00E01091">
              <w:rPr>
                <w:noProof/>
                <w:webHidden/>
              </w:rPr>
              <w:t>11</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71" w:history="1">
            <w:r w:rsidR="0002789A" w:rsidRPr="001C3947">
              <w:rPr>
                <w:rStyle w:val="Hyperlink"/>
                <w:noProof/>
              </w:rPr>
              <w:t>4.1</w:t>
            </w:r>
            <w:r w:rsidR="0002789A">
              <w:rPr>
                <w:rFonts w:asciiTheme="minorHAnsi" w:eastAsiaTheme="minorEastAsia" w:hAnsiTheme="minorHAnsi"/>
                <w:noProof/>
                <w:color w:val="auto"/>
                <w:lang w:eastAsia="de-DE"/>
              </w:rPr>
              <w:tab/>
            </w:r>
            <w:r w:rsidR="0002789A" w:rsidRPr="001C3947">
              <w:rPr>
                <w:rStyle w:val="Hyperlink"/>
                <w:noProof/>
              </w:rPr>
              <w:t>V 1 – Sulfonierung von Naphthalin</w:t>
            </w:r>
            <w:r w:rsidR="0002789A">
              <w:rPr>
                <w:noProof/>
                <w:webHidden/>
              </w:rPr>
              <w:tab/>
            </w:r>
            <w:r>
              <w:rPr>
                <w:noProof/>
                <w:webHidden/>
              </w:rPr>
              <w:fldChar w:fldCharType="begin"/>
            </w:r>
            <w:r w:rsidR="0002789A">
              <w:rPr>
                <w:noProof/>
                <w:webHidden/>
              </w:rPr>
              <w:instrText xml:space="preserve"> PAGEREF _Toc364098571 \h </w:instrText>
            </w:r>
            <w:r>
              <w:rPr>
                <w:noProof/>
                <w:webHidden/>
              </w:rPr>
            </w:r>
            <w:r>
              <w:rPr>
                <w:noProof/>
                <w:webHidden/>
              </w:rPr>
              <w:fldChar w:fldCharType="separate"/>
            </w:r>
            <w:r w:rsidR="00E01091">
              <w:rPr>
                <w:noProof/>
                <w:webHidden/>
              </w:rPr>
              <w:t>11</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72" w:history="1">
            <w:r w:rsidR="0002789A" w:rsidRPr="001C3947">
              <w:rPr>
                <w:rStyle w:val="Hyperlink"/>
                <w:noProof/>
              </w:rPr>
              <w:t>4.2</w:t>
            </w:r>
            <w:r w:rsidR="0002789A">
              <w:rPr>
                <w:rFonts w:asciiTheme="minorHAnsi" w:eastAsiaTheme="minorEastAsia" w:hAnsiTheme="minorHAnsi"/>
                <w:noProof/>
                <w:color w:val="auto"/>
                <w:lang w:eastAsia="de-DE"/>
              </w:rPr>
              <w:tab/>
            </w:r>
            <w:r w:rsidR="0002789A" w:rsidRPr="001C3947">
              <w:rPr>
                <w:rStyle w:val="Hyperlink"/>
                <w:noProof/>
              </w:rPr>
              <w:t>V 2 – Nitrierung von Phenol</w:t>
            </w:r>
            <w:r w:rsidR="0002789A">
              <w:rPr>
                <w:noProof/>
                <w:webHidden/>
              </w:rPr>
              <w:tab/>
            </w:r>
            <w:r>
              <w:rPr>
                <w:noProof/>
                <w:webHidden/>
              </w:rPr>
              <w:fldChar w:fldCharType="begin"/>
            </w:r>
            <w:r w:rsidR="0002789A">
              <w:rPr>
                <w:noProof/>
                <w:webHidden/>
              </w:rPr>
              <w:instrText xml:space="preserve"> PAGEREF _Toc364098572 \h </w:instrText>
            </w:r>
            <w:r>
              <w:rPr>
                <w:noProof/>
                <w:webHidden/>
              </w:rPr>
            </w:r>
            <w:r>
              <w:rPr>
                <w:noProof/>
                <w:webHidden/>
              </w:rPr>
              <w:fldChar w:fldCharType="separate"/>
            </w:r>
            <w:r w:rsidR="00E01091">
              <w:rPr>
                <w:noProof/>
                <w:webHidden/>
              </w:rPr>
              <w:t>12</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73" w:history="1">
            <w:r w:rsidR="0002789A" w:rsidRPr="001C3947">
              <w:rPr>
                <w:rStyle w:val="Hyperlink"/>
                <w:noProof/>
              </w:rPr>
              <w:t>4.3</w:t>
            </w:r>
            <w:r w:rsidR="0002789A">
              <w:rPr>
                <w:rFonts w:asciiTheme="minorHAnsi" w:eastAsiaTheme="minorEastAsia" w:hAnsiTheme="minorHAnsi"/>
                <w:noProof/>
                <w:color w:val="auto"/>
                <w:lang w:eastAsia="de-DE"/>
              </w:rPr>
              <w:tab/>
            </w:r>
            <w:r w:rsidR="0002789A" w:rsidRPr="001C3947">
              <w:rPr>
                <w:rStyle w:val="Hyperlink"/>
                <w:noProof/>
              </w:rPr>
              <w:t>V 3 – Herstellung eines Phenoplasten</w:t>
            </w:r>
            <w:r w:rsidR="0002789A">
              <w:rPr>
                <w:noProof/>
                <w:webHidden/>
              </w:rPr>
              <w:tab/>
            </w:r>
            <w:r>
              <w:rPr>
                <w:noProof/>
                <w:webHidden/>
              </w:rPr>
              <w:fldChar w:fldCharType="begin"/>
            </w:r>
            <w:r w:rsidR="0002789A">
              <w:rPr>
                <w:noProof/>
                <w:webHidden/>
              </w:rPr>
              <w:instrText xml:space="preserve"> PAGEREF _Toc364098573 \h </w:instrText>
            </w:r>
            <w:r>
              <w:rPr>
                <w:noProof/>
                <w:webHidden/>
              </w:rPr>
            </w:r>
            <w:r>
              <w:rPr>
                <w:noProof/>
                <w:webHidden/>
              </w:rPr>
              <w:fldChar w:fldCharType="separate"/>
            </w:r>
            <w:r w:rsidR="00E01091">
              <w:rPr>
                <w:noProof/>
                <w:webHidden/>
              </w:rPr>
              <w:t>14</w:t>
            </w:r>
            <w:r>
              <w:rPr>
                <w:noProof/>
                <w:webHidden/>
              </w:rPr>
              <w:fldChar w:fldCharType="end"/>
            </w:r>
          </w:hyperlink>
        </w:p>
        <w:p w:rsidR="0002789A" w:rsidRDefault="00F14F01">
          <w:pPr>
            <w:pStyle w:val="Verzeichnis1"/>
            <w:tabs>
              <w:tab w:val="left" w:pos="440"/>
              <w:tab w:val="right" w:leader="dot" w:pos="9062"/>
            </w:tabs>
            <w:rPr>
              <w:rFonts w:asciiTheme="minorHAnsi" w:eastAsiaTheme="minorEastAsia" w:hAnsiTheme="minorHAnsi"/>
              <w:noProof/>
              <w:color w:val="auto"/>
              <w:lang w:eastAsia="de-DE"/>
            </w:rPr>
          </w:pPr>
          <w:hyperlink w:anchor="_Toc364098574" w:history="1">
            <w:r w:rsidR="0002789A" w:rsidRPr="001C3947">
              <w:rPr>
                <w:rStyle w:val="Hyperlink"/>
                <w:noProof/>
              </w:rPr>
              <w:t>5</w:t>
            </w:r>
            <w:r w:rsidR="0002789A">
              <w:rPr>
                <w:rFonts w:asciiTheme="minorHAnsi" w:eastAsiaTheme="minorEastAsia" w:hAnsiTheme="minorHAnsi"/>
                <w:noProof/>
                <w:color w:val="auto"/>
                <w:lang w:eastAsia="de-DE"/>
              </w:rPr>
              <w:tab/>
            </w:r>
            <w:r w:rsidR="0002789A" w:rsidRPr="001C3947">
              <w:rPr>
                <w:rStyle w:val="Hyperlink"/>
                <w:noProof/>
              </w:rPr>
              <w:t>Reflexion des Arbeitsblattes</w:t>
            </w:r>
            <w:r w:rsidR="0002789A">
              <w:rPr>
                <w:noProof/>
                <w:webHidden/>
              </w:rPr>
              <w:tab/>
            </w:r>
            <w:r>
              <w:rPr>
                <w:noProof/>
                <w:webHidden/>
              </w:rPr>
              <w:fldChar w:fldCharType="begin"/>
            </w:r>
            <w:r w:rsidR="0002789A">
              <w:rPr>
                <w:noProof/>
                <w:webHidden/>
              </w:rPr>
              <w:instrText xml:space="preserve"> PAGEREF _Toc364098574 \h </w:instrText>
            </w:r>
            <w:r>
              <w:rPr>
                <w:noProof/>
                <w:webHidden/>
              </w:rPr>
            </w:r>
            <w:r>
              <w:rPr>
                <w:noProof/>
                <w:webHidden/>
              </w:rPr>
              <w:fldChar w:fldCharType="separate"/>
            </w:r>
            <w:r w:rsidR="00E01091">
              <w:rPr>
                <w:noProof/>
                <w:webHidden/>
              </w:rPr>
              <w:t>17</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75" w:history="1">
            <w:r w:rsidR="0002789A" w:rsidRPr="001C3947">
              <w:rPr>
                <w:rStyle w:val="Hyperlink"/>
                <w:noProof/>
              </w:rPr>
              <w:t>5.1</w:t>
            </w:r>
            <w:r w:rsidR="0002789A">
              <w:rPr>
                <w:rFonts w:asciiTheme="minorHAnsi" w:eastAsiaTheme="minorEastAsia" w:hAnsiTheme="minorHAnsi"/>
                <w:noProof/>
                <w:color w:val="auto"/>
                <w:lang w:eastAsia="de-DE"/>
              </w:rPr>
              <w:tab/>
            </w:r>
            <w:r w:rsidR="0002789A" w:rsidRPr="001C3947">
              <w:rPr>
                <w:rStyle w:val="Hyperlink"/>
                <w:noProof/>
              </w:rPr>
              <w:t>Erwartungshorizont (Kerncurriculum)</w:t>
            </w:r>
            <w:r w:rsidR="0002789A">
              <w:rPr>
                <w:noProof/>
                <w:webHidden/>
              </w:rPr>
              <w:tab/>
            </w:r>
            <w:r>
              <w:rPr>
                <w:noProof/>
                <w:webHidden/>
              </w:rPr>
              <w:fldChar w:fldCharType="begin"/>
            </w:r>
            <w:r w:rsidR="0002789A">
              <w:rPr>
                <w:noProof/>
                <w:webHidden/>
              </w:rPr>
              <w:instrText xml:space="preserve"> PAGEREF _Toc364098575 \h </w:instrText>
            </w:r>
            <w:r>
              <w:rPr>
                <w:noProof/>
                <w:webHidden/>
              </w:rPr>
            </w:r>
            <w:r>
              <w:rPr>
                <w:noProof/>
                <w:webHidden/>
              </w:rPr>
              <w:fldChar w:fldCharType="separate"/>
            </w:r>
            <w:r w:rsidR="00E01091">
              <w:rPr>
                <w:noProof/>
                <w:webHidden/>
              </w:rPr>
              <w:t>17</w:t>
            </w:r>
            <w:r>
              <w:rPr>
                <w:noProof/>
                <w:webHidden/>
              </w:rPr>
              <w:fldChar w:fldCharType="end"/>
            </w:r>
          </w:hyperlink>
        </w:p>
        <w:p w:rsidR="0002789A" w:rsidRDefault="00F14F01">
          <w:pPr>
            <w:pStyle w:val="Verzeichnis2"/>
            <w:tabs>
              <w:tab w:val="left" w:pos="880"/>
              <w:tab w:val="right" w:leader="dot" w:pos="9062"/>
            </w:tabs>
            <w:rPr>
              <w:rFonts w:asciiTheme="minorHAnsi" w:eastAsiaTheme="minorEastAsia" w:hAnsiTheme="minorHAnsi"/>
              <w:noProof/>
              <w:color w:val="auto"/>
              <w:lang w:eastAsia="de-DE"/>
            </w:rPr>
          </w:pPr>
          <w:hyperlink w:anchor="_Toc364098576" w:history="1">
            <w:r w:rsidR="0002789A" w:rsidRPr="001C3947">
              <w:rPr>
                <w:rStyle w:val="Hyperlink"/>
                <w:noProof/>
              </w:rPr>
              <w:t>5.2</w:t>
            </w:r>
            <w:r w:rsidR="0002789A">
              <w:rPr>
                <w:rFonts w:asciiTheme="minorHAnsi" w:eastAsiaTheme="minorEastAsia" w:hAnsiTheme="minorHAnsi"/>
                <w:noProof/>
                <w:color w:val="auto"/>
                <w:lang w:eastAsia="de-DE"/>
              </w:rPr>
              <w:tab/>
            </w:r>
            <w:r w:rsidR="0002789A" w:rsidRPr="001C3947">
              <w:rPr>
                <w:rStyle w:val="Hyperlink"/>
                <w:noProof/>
              </w:rPr>
              <w:t>Erwartungshorizont (Inhaltlich)</w:t>
            </w:r>
            <w:r w:rsidR="0002789A">
              <w:rPr>
                <w:noProof/>
                <w:webHidden/>
              </w:rPr>
              <w:tab/>
            </w:r>
            <w:r>
              <w:rPr>
                <w:noProof/>
                <w:webHidden/>
              </w:rPr>
              <w:fldChar w:fldCharType="begin"/>
            </w:r>
            <w:r w:rsidR="0002789A">
              <w:rPr>
                <w:noProof/>
                <w:webHidden/>
              </w:rPr>
              <w:instrText xml:space="preserve"> PAGEREF _Toc364098576 \h </w:instrText>
            </w:r>
            <w:r>
              <w:rPr>
                <w:noProof/>
                <w:webHidden/>
              </w:rPr>
            </w:r>
            <w:r>
              <w:rPr>
                <w:noProof/>
                <w:webHidden/>
              </w:rPr>
              <w:fldChar w:fldCharType="separate"/>
            </w:r>
            <w:r w:rsidR="00E01091">
              <w:rPr>
                <w:noProof/>
                <w:webHidden/>
              </w:rPr>
              <w:t>17</w:t>
            </w:r>
            <w:r>
              <w:rPr>
                <w:noProof/>
                <w:webHidden/>
              </w:rPr>
              <w:fldChar w:fldCharType="end"/>
            </w:r>
          </w:hyperlink>
        </w:p>
        <w:p w:rsidR="00E26180" w:rsidRDefault="00F14F01">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64098563"/>
      <w:r>
        <w:lastRenderedPageBreak/>
        <w:t xml:space="preserve">Beschreibung </w:t>
      </w:r>
      <w:r w:rsidR="0086227B" w:rsidRPr="0006684E">
        <w:t xml:space="preserve"> </w:t>
      </w:r>
      <w:r>
        <w:t>des Themas und zugehörige Lernziele</w:t>
      </w:r>
      <w:bookmarkEnd w:id="0"/>
      <w:r>
        <w:t xml:space="preserve"> </w:t>
      </w:r>
    </w:p>
    <w:p w:rsidR="009419D4" w:rsidRPr="00704DCF" w:rsidRDefault="00434D78" w:rsidP="00704DCF">
      <w:pPr>
        <w:rPr>
          <w:rFonts w:asciiTheme="majorHAnsi" w:hAnsiTheme="majorHAnsi"/>
          <w:color w:val="auto"/>
        </w:rPr>
      </w:pPr>
      <w:r w:rsidRPr="008741B7">
        <w:rPr>
          <w:color w:val="auto"/>
        </w:rPr>
        <w:t xml:space="preserve">Beim Thema der Aromaten geht es zunächst um die Definition von Aromaten. Diese müssen die </w:t>
      </w:r>
      <w:proofErr w:type="spellStart"/>
      <w:r w:rsidRPr="008741B7">
        <w:rPr>
          <w:color w:val="auto"/>
        </w:rPr>
        <w:t>Hückel</w:t>
      </w:r>
      <w:proofErr w:type="spellEnd"/>
      <w:r w:rsidRPr="008741B7">
        <w:rPr>
          <w:color w:val="auto"/>
        </w:rPr>
        <w:t xml:space="preserve">-Regel erfüllen, ein konjugiertes Doppelbindungssystem besitzen, cyclisch und </w:t>
      </w:r>
      <w:proofErr w:type="spellStart"/>
      <w:r w:rsidRPr="008741B7">
        <w:rPr>
          <w:color w:val="auto"/>
        </w:rPr>
        <w:t>planar</w:t>
      </w:r>
      <w:proofErr w:type="spellEnd"/>
      <w:r w:rsidRPr="008741B7">
        <w:rPr>
          <w:color w:val="auto"/>
        </w:rPr>
        <w:t xml:space="preserve"> sein. Dabei </w:t>
      </w:r>
      <w:r w:rsidR="008741B7" w:rsidRPr="008741B7">
        <w:rPr>
          <w:color w:val="auto"/>
        </w:rPr>
        <w:t>geht es</w:t>
      </w:r>
      <w:r w:rsidRPr="008741B7">
        <w:rPr>
          <w:color w:val="auto"/>
        </w:rPr>
        <w:t xml:space="preserve"> vor allem</w:t>
      </w:r>
      <w:r w:rsidR="008741B7" w:rsidRPr="008741B7">
        <w:rPr>
          <w:color w:val="auto"/>
        </w:rPr>
        <w:t xml:space="preserve"> um</w:t>
      </w:r>
      <w:r w:rsidRPr="008741B7">
        <w:rPr>
          <w:color w:val="auto"/>
        </w:rPr>
        <w:t xml:space="preserve"> das Benzol und </w:t>
      </w:r>
      <w:r w:rsidR="008741B7" w:rsidRPr="008741B7">
        <w:rPr>
          <w:color w:val="auto"/>
        </w:rPr>
        <w:t xml:space="preserve">darum, </w:t>
      </w:r>
      <w:r w:rsidRPr="008741B7">
        <w:rPr>
          <w:color w:val="auto"/>
        </w:rPr>
        <w:t>anhand vo</w:t>
      </w:r>
      <w:r w:rsidR="008741B7" w:rsidRPr="008741B7">
        <w:rPr>
          <w:color w:val="auto"/>
        </w:rPr>
        <w:t xml:space="preserve">n diesem das </w:t>
      </w:r>
      <w:proofErr w:type="spellStart"/>
      <w:r w:rsidR="008741B7" w:rsidRPr="008741B7">
        <w:rPr>
          <w:color w:val="auto"/>
        </w:rPr>
        <w:t>mesomere</w:t>
      </w:r>
      <w:proofErr w:type="spellEnd"/>
      <w:r w:rsidR="008741B7" w:rsidRPr="008741B7">
        <w:rPr>
          <w:color w:val="auto"/>
        </w:rPr>
        <w:t xml:space="preserve"> Sy</w:t>
      </w:r>
      <w:r w:rsidR="008741B7" w:rsidRPr="008741B7">
        <w:rPr>
          <w:color w:val="auto"/>
        </w:rPr>
        <w:t>s</w:t>
      </w:r>
      <w:r w:rsidR="008741B7" w:rsidRPr="008741B7">
        <w:rPr>
          <w:color w:val="auto"/>
        </w:rPr>
        <w:t>tem in Aromaten zu demonstrieren. Zudem sind die Strukturen und Trivialnamen wichtige</w:t>
      </w:r>
      <w:r w:rsidR="00B5692B">
        <w:rPr>
          <w:color w:val="auto"/>
        </w:rPr>
        <w:t>r</w:t>
      </w:r>
      <w:r w:rsidR="008741B7" w:rsidRPr="008741B7">
        <w:rPr>
          <w:color w:val="auto"/>
        </w:rPr>
        <w:t xml:space="preserve"> Benzolderivate und deren Verwendung zu behandeln</w:t>
      </w:r>
      <w:r w:rsidR="00B5692B">
        <w:rPr>
          <w:color w:val="auto"/>
        </w:rPr>
        <w:t>,</w:t>
      </w:r>
      <w:r w:rsidR="008741B7" w:rsidRPr="008741B7">
        <w:rPr>
          <w:color w:val="auto"/>
        </w:rPr>
        <w:t xml:space="preserve"> wie Phenol, Toluol und Anilin. </w:t>
      </w:r>
      <w:r w:rsidR="008741B7">
        <w:rPr>
          <w:color w:val="auto"/>
        </w:rPr>
        <w:t>D</w:t>
      </w:r>
      <w:r w:rsidR="008741B7" w:rsidRPr="008741B7">
        <w:rPr>
          <w:color w:val="auto"/>
        </w:rPr>
        <w:t>ie wic</w:t>
      </w:r>
      <w:r w:rsidR="008741B7" w:rsidRPr="008741B7">
        <w:rPr>
          <w:color w:val="auto"/>
        </w:rPr>
        <w:t>h</w:t>
      </w:r>
      <w:r w:rsidR="008741B7" w:rsidRPr="008741B7">
        <w:rPr>
          <w:color w:val="auto"/>
        </w:rPr>
        <w:t xml:space="preserve">tigste Reaktion der Aromaten ist die </w:t>
      </w:r>
      <w:proofErr w:type="spellStart"/>
      <w:r w:rsidR="008741B7" w:rsidRPr="008741B7">
        <w:rPr>
          <w:color w:val="auto"/>
        </w:rPr>
        <w:t>elektrophile</w:t>
      </w:r>
      <w:proofErr w:type="spellEnd"/>
      <w:r w:rsidR="008741B7" w:rsidRPr="008741B7">
        <w:rPr>
          <w:color w:val="auto"/>
        </w:rPr>
        <w:t xml:space="preserve"> Substitution am Benzolring, die verschiedene Formen annehmen</w:t>
      </w:r>
      <w:r w:rsidR="008741B7">
        <w:rPr>
          <w:color w:val="auto"/>
        </w:rPr>
        <w:t xml:space="preserve"> kann: Sulfonierung, Nitrierung, </w:t>
      </w:r>
      <w:proofErr w:type="spellStart"/>
      <w:r w:rsidR="008741B7">
        <w:rPr>
          <w:color w:val="auto"/>
        </w:rPr>
        <w:t>Friedel</w:t>
      </w:r>
      <w:r w:rsidR="00B5692B">
        <w:rPr>
          <w:color w:val="auto"/>
        </w:rPr>
        <w:t>c</w:t>
      </w:r>
      <w:r w:rsidR="008741B7">
        <w:rPr>
          <w:color w:val="auto"/>
        </w:rPr>
        <w:t>rafts-Al</w:t>
      </w:r>
      <w:r w:rsidR="00F42DB3">
        <w:rPr>
          <w:color w:val="auto"/>
        </w:rPr>
        <w:t>kyl</w:t>
      </w:r>
      <w:r w:rsidR="008741B7">
        <w:rPr>
          <w:color w:val="auto"/>
        </w:rPr>
        <w:t>ierung</w:t>
      </w:r>
      <w:proofErr w:type="spellEnd"/>
      <w:r w:rsidR="008741B7">
        <w:rPr>
          <w:color w:val="auto"/>
        </w:rPr>
        <w:t xml:space="preserve">. Darüber hinaus können Zweitsubstitutionen behandelt werden sowie die Herstellung von </w:t>
      </w:r>
      <w:proofErr w:type="spellStart"/>
      <w:r w:rsidR="008741B7">
        <w:rPr>
          <w:color w:val="auto"/>
        </w:rPr>
        <w:t>Diazoniumionen</w:t>
      </w:r>
      <w:proofErr w:type="spellEnd"/>
      <w:r w:rsidR="008741B7">
        <w:rPr>
          <w:color w:val="auto"/>
        </w:rPr>
        <w:t>. Auch die SSS -(Siedehitze,</w:t>
      </w:r>
      <w:r w:rsidR="00B5692B">
        <w:rPr>
          <w:color w:val="auto"/>
        </w:rPr>
        <w:t xml:space="preserve"> </w:t>
      </w:r>
      <w:r w:rsidR="00B5692B" w:rsidRPr="00B55008">
        <w:rPr>
          <w:color w:val="auto"/>
        </w:rPr>
        <w:t>St</w:t>
      </w:r>
      <w:r w:rsidR="00B55008" w:rsidRPr="00B55008">
        <w:rPr>
          <w:color w:val="auto"/>
        </w:rPr>
        <w:t>rahlung</w:t>
      </w:r>
      <w:r w:rsidR="00B5692B" w:rsidRPr="00B55008">
        <w:rPr>
          <w:color w:val="auto"/>
        </w:rPr>
        <w:t>,</w:t>
      </w:r>
      <w:r w:rsidR="008741B7">
        <w:rPr>
          <w:color w:val="auto"/>
        </w:rPr>
        <w:t xml:space="preserve"> Seitenkette) und die KKK-Regel (Kälte, Katalysator, Kern)</w:t>
      </w:r>
      <w:r w:rsidR="001B46B9">
        <w:rPr>
          <w:color w:val="auto"/>
        </w:rPr>
        <w:t xml:space="preserve"> sind hier außerdem wichtige Begriffe. Dabei ist die </w:t>
      </w:r>
      <w:proofErr w:type="spellStart"/>
      <w:r w:rsidR="001B46B9">
        <w:rPr>
          <w:color w:val="auto"/>
        </w:rPr>
        <w:t>radikalische</w:t>
      </w:r>
      <w:proofErr w:type="spellEnd"/>
      <w:r w:rsidR="001B46B9">
        <w:rPr>
          <w:color w:val="auto"/>
        </w:rPr>
        <w:t xml:space="preserve"> Substitution an der Seitenkette ebe</w:t>
      </w:r>
      <w:r w:rsidR="001B46B9">
        <w:rPr>
          <w:color w:val="auto"/>
        </w:rPr>
        <w:t>n</w:t>
      </w:r>
      <w:r w:rsidR="001B46B9">
        <w:rPr>
          <w:color w:val="auto"/>
        </w:rPr>
        <w:t xml:space="preserve">falls zu thematisieren. Die mögliche </w:t>
      </w:r>
      <w:proofErr w:type="spellStart"/>
      <w:r w:rsidR="001B46B9">
        <w:rPr>
          <w:color w:val="auto"/>
        </w:rPr>
        <w:t>nukleophile</w:t>
      </w:r>
      <w:proofErr w:type="spellEnd"/>
      <w:r w:rsidR="001B46B9">
        <w:rPr>
          <w:color w:val="auto"/>
        </w:rPr>
        <w:t xml:space="preserve"> Substitution </w:t>
      </w:r>
      <w:r w:rsidR="008A1735">
        <w:rPr>
          <w:color w:val="auto"/>
        </w:rPr>
        <w:t>am Aromaten kann auch weggela</w:t>
      </w:r>
      <w:r w:rsidR="008A1735">
        <w:rPr>
          <w:color w:val="auto"/>
        </w:rPr>
        <w:t>s</w:t>
      </w:r>
      <w:r w:rsidR="008A1735">
        <w:rPr>
          <w:color w:val="auto"/>
        </w:rPr>
        <w:t>sen werden, da diese nur in speziellen Fällen funktioniert. Darüber hinaus sollte die Alltagsb</w:t>
      </w:r>
      <w:r w:rsidR="008A1735">
        <w:rPr>
          <w:color w:val="auto"/>
        </w:rPr>
        <w:t>e</w:t>
      </w:r>
      <w:r w:rsidR="008A1735">
        <w:rPr>
          <w:color w:val="auto"/>
        </w:rPr>
        <w:t>deutung der Aromaten hervorgehoben werden z.B. ihr Vorkommen im Körper, Farbstoffen, Ar</w:t>
      </w:r>
      <w:r w:rsidR="008A1735">
        <w:rPr>
          <w:color w:val="auto"/>
        </w:rPr>
        <w:t>z</w:t>
      </w:r>
      <w:r w:rsidR="008A1735" w:rsidRPr="00704DCF">
        <w:rPr>
          <w:rFonts w:asciiTheme="majorHAnsi" w:hAnsiTheme="majorHAnsi"/>
          <w:color w:val="auto"/>
        </w:rPr>
        <w:t>neimitteln, etc.</w:t>
      </w:r>
    </w:p>
    <w:p w:rsidR="008A1735" w:rsidRDefault="008A1735" w:rsidP="00B5692B">
      <w:pPr>
        <w:autoSpaceDE w:val="0"/>
        <w:autoSpaceDN w:val="0"/>
        <w:adjustRightInd w:val="0"/>
        <w:spacing w:after="0"/>
        <w:rPr>
          <w:rFonts w:asciiTheme="majorHAnsi" w:hAnsiTheme="majorHAnsi" w:cs="Helvetica"/>
        </w:rPr>
      </w:pPr>
      <w:r w:rsidRPr="00704DCF">
        <w:rPr>
          <w:rFonts w:asciiTheme="majorHAnsi" w:hAnsiTheme="majorHAnsi"/>
          <w:color w:val="auto"/>
        </w:rPr>
        <w:t>Im Kerncurriculum zur gymnasialen Oberstufe finden sich mehrere Bezugspunkte zu den Ar</w:t>
      </w:r>
      <w:r w:rsidRPr="00704DCF">
        <w:rPr>
          <w:rFonts w:asciiTheme="majorHAnsi" w:hAnsiTheme="majorHAnsi"/>
          <w:color w:val="auto"/>
        </w:rPr>
        <w:t>o</w:t>
      </w:r>
      <w:r w:rsidRPr="00704DCF">
        <w:rPr>
          <w:rFonts w:asciiTheme="majorHAnsi" w:hAnsiTheme="majorHAnsi"/>
          <w:color w:val="auto"/>
        </w:rPr>
        <w:t xml:space="preserve">maten: Zum einen sollen die </w:t>
      </w:r>
      <w:proofErr w:type="spellStart"/>
      <w:r w:rsidRPr="00704DCF">
        <w:rPr>
          <w:rFonts w:asciiTheme="majorHAnsi" w:hAnsiTheme="majorHAnsi"/>
          <w:color w:val="auto"/>
        </w:rPr>
        <w:t>SuS</w:t>
      </w:r>
      <w:proofErr w:type="spellEnd"/>
      <w:r w:rsidRPr="00704DCF">
        <w:rPr>
          <w:rFonts w:asciiTheme="majorHAnsi" w:hAnsiTheme="majorHAnsi"/>
          <w:color w:val="auto"/>
        </w:rPr>
        <w:t xml:space="preserve"> die Molekülstruktur und die funktionellen Gruppen der Arom</w:t>
      </w:r>
      <w:r w:rsidRPr="00704DCF">
        <w:rPr>
          <w:rFonts w:asciiTheme="majorHAnsi" w:hAnsiTheme="majorHAnsi"/>
          <w:color w:val="auto"/>
        </w:rPr>
        <w:t>a</w:t>
      </w:r>
      <w:r w:rsidRPr="00704DCF">
        <w:rPr>
          <w:rFonts w:asciiTheme="majorHAnsi" w:hAnsiTheme="majorHAnsi"/>
          <w:color w:val="auto"/>
        </w:rPr>
        <w:t>ten beschreiben können (Stoff-Teilchen</w:t>
      </w:r>
      <w:r w:rsidR="00B5692B">
        <w:rPr>
          <w:rFonts w:asciiTheme="majorHAnsi" w:hAnsiTheme="majorHAnsi"/>
          <w:color w:val="auto"/>
        </w:rPr>
        <w:t>,</w:t>
      </w:r>
      <w:r w:rsidRPr="00704DCF">
        <w:rPr>
          <w:rFonts w:asciiTheme="majorHAnsi" w:hAnsiTheme="majorHAnsi"/>
          <w:color w:val="auto"/>
        </w:rPr>
        <w:t xml:space="preserve"> S.1</w:t>
      </w:r>
      <w:r w:rsidR="00704DCF" w:rsidRPr="00704DCF">
        <w:rPr>
          <w:rFonts w:asciiTheme="majorHAnsi" w:hAnsiTheme="majorHAnsi"/>
          <w:color w:val="auto"/>
        </w:rPr>
        <w:t>8</w:t>
      </w:r>
      <w:r w:rsidRPr="00704DCF">
        <w:rPr>
          <w:rFonts w:asciiTheme="majorHAnsi" w:hAnsiTheme="majorHAnsi"/>
          <w:color w:val="auto"/>
        </w:rPr>
        <w:t>)</w:t>
      </w:r>
      <w:r w:rsidR="005E5137" w:rsidRPr="00704DCF">
        <w:rPr>
          <w:rFonts w:asciiTheme="majorHAnsi" w:hAnsiTheme="majorHAnsi"/>
          <w:color w:val="auto"/>
        </w:rPr>
        <w:t>.</w:t>
      </w:r>
      <w:r w:rsidR="00704DCF" w:rsidRPr="00704DCF">
        <w:rPr>
          <w:rFonts w:asciiTheme="majorHAnsi" w:hAnsiTheme="majorHAnsi"/>
          <w:color w:val="auto"/>
        </w:rPr>
        <w:t xml:space="preserve"> Zudem sollen die </w:t>
      </w:r>
      <w:proofErr w:type="spellStart"/>
      <w:r w:rsidR="00704DCF" w:rsidRPr="00704DCF">
        <w:rPr>
          <w:rFonts w:asciiTheme="majorHAnsi" w:hAnsiTheme="majorHAnsi"/>
          <w:color w:val="auto"/>
        </w:rPr>
        <w:t>SuS</w:t>
      </w:r>
      <w:proofErr w:type="spellEnd"/>
      <w:r w:rsidR="00704DCF" w:rsidRPr="00704DCF">
        <w:rPr>
          <w:rFonts w:asciiTheme="majorHAnsi" w:hAnsiTheme="majorHAnsi"/>
          <w:color w:val="auto"/>
        </w:rPr>
        <w:t xml:space="preserve"> </w:t>
      </w:r>
      <w:r w:rsidR="00704DCF" w:rsidRPr="00704DCF">
        <w:rPr>
          <w:rFonts w:asciiTheme="majorHAnsi" w:hAnsiTheme="majorHAnsi" w:cs="Helvetica"/>
        </w:rPr>
        <w:t xml:space="preserve">die </w:t>
      </w:r>
      <w:proofErr w:type="spellStart"/>
      <w:r w:rsidR="00704DCF" w:rsidRPr="00704DCF">
        <w:rPr>
          <w:rFonts w:asciiTheme="majorHAnsi" w:hAnsiTheme="majorHAnsi" w:cs="Helvetica"/>
        </w:rPr>
        <w:t>Mesomerie</w:t>
      </w:r>
      <w:proofErr w:type="spellEnd"/>
      <w:r w:rsidR="00704DCF" w:rsidRPr="00704DCF">
        <w:rPr>
          <w:rFonts w:asciiTheme="majorHAnsi" w:hAnsiTheme="majorHAnsi" w:cs="Helvetica"/>
        </w:rPr>
        <w:t xml:space="preserve"> mithilfe von Grenzstrukturen in der Lewis-Schreibweise für das Benzolmolekül erklären und das </w:t>
      </w:r>
      <w:proofErr w:type="spellStart"/>
      <w:r w:rsidR="00704DCF" w:rsidRPr="00704DCF">
        <w:rPr>
          <w:rFonts w:asciiTheme="majorHAnsi" w:hAnsiTheme="majorHAnsi" w:cs="Helvetica"/>
        </w:rPr>
        <w:t>Mesomeriemodell</w:t>
      </w:r>
      <w:proofErr w:type="spellEnd"/>
      <w:r w:rsidR="00704DCF" w:rsidRPr="00704DCF">
        <w:rPr>
          <w:rFonts w:asciiTheme="majorHAnsi" w:hAnsiTheme="majorHAnsi" w:cs="Helvetica"/>
        </w:rPr>
        <w:t xml:space="preserve"> zur Erklärung des aromatischen Zustands des Benzol-Moleküls anwenden (Stoff-Teilchen</w:t>
      </w:r>
      <w:r w:rsidR="00B5692B">
        <w:rPr>
          <w:rFonts w:asciiTheme="majorHAnsi" w:hAnsiTheme="majorHAnsi" w:cs="Helvetica"/>
        </w:rPr>
        <w:t>,</w:t>
      </w:r>
      <w:r w:rsidR="00704DCF" w:rsidRPr="00704DCF">
        <w:rPr>
          <w:rFonts w:asciiTheme="majorHAnsi" w:hAnsiTheme="majorHAnsi" w:cs="Helvetica"/>
        </w:rPr>
        <w:t xml:space="preserve"> S.19).</w:t>
      </w:r>
    </w:p>
    <w:p w:rsidR="0051140D" w:rsidRDefault="0051140D" w:rsidP="00704DCF">
      <w:pPr>
        <w:autoSpaceDE w:val="0"/>
        <w:autoSpaceDN w:val="0"/>
        <w:adjustRightInd w:val="0"/>
        <w:spacing w:after="0"/>
        <w:rPr>
          <w:rFonts w:asciiTheme="majorHAnsi" w:hAnsiTheme="majorHAnsi" w:cs="Helvetica"/>
        </w:rPr>
      </w:pPr>
      <w:r>
        <w:rPr>
          <w:rFonts w:asciiTheme="majorHAnsi" w:hAnsiTheme="majorHAnsi" w:cs="Helvetica"/>
        </w:rPr>
        <w:t>Folgende Lernziele wurden für die Einheit gewählt</w:t>
      </w:r>
    </w:p>
    <w:p w:rsidR="00B5692B" w:rsidRDefault="00B5692B" w:rsidP="00704DCF">
      <w:pPr>
        <w:autoSpaceDE w:val="0"/>
        <w:autoSpaceDN w:val="0"/>
        <w:adjustRightInd w:val="0"/>
        <w:spacing w:after="0"/>
        <w:rPr>
          <w:rFonts w:asciiTheme="majorHAnsi" w:hAnsiTheme="majorHAnsi" w:cs="Helvetica"/>
        </w:rPr>
      </w:pPr>
      <w:r>
        <w:rPr>
          <w:rFonts w:asciiTheme="majorHAnsi" w:hAnsiTheme="majorHAnsi" w:cs="Helvetica"/>
        </w:rPr>
        <w:t xml:space="preserve">Die </w:t>
      </w:r>
      <w:proofErr w:type="spellStart"/>
      <w:r>
        <w:rPr>
          <w:rFonts w:asciiTheme="majorHAnsi" w:hAnsiTheme="majorHAnsi" w:cs="Helvetica"/>
        </w:rPr>
        <w:t>SuS</w:t>
      </w:r>
      <w:proofErr w:type="spellEnd"/>
    </w:p>
    <w:p w:rsidR="0051140D" w:rsidRDefault="0051140D" w:rsidP="00704DCF">
      <w:pPr>
        <w:autoSpaceDE w:val="0"/>
        <w:autoSpaceDN w:val="0"/>
        <w:adjustRightInd w:val="0"/>
        <w:spacing w:after="0"/>
        <w:rPr>
          <w:rFonts w:asciiTheme="majorHAnsi" w:hAnsiTheme="majorHAnsi" w:cs="Helvetica"/>
        </w:rPr>
      </w:pPr>
      <w:r>
        <w:rPr>
          <w:rFonts w:asciiTheme="majorHAnsi" w:hAnsiTheme="majorHAnsi" w:cs="Helvetica"/>
        </w:rPr>
        <w:t xml:space="preserve">… beschreiben die Molekülstruktur und </w:t>
      </w:r>
      <w:proofErr w:type="spellStart"/>
      <w:r>
        <w:rPr>
          <w:rFonts w:asciiTheme="majorHAnsi" w:hAnsiTheme="majorHAnsi" w:cs="Helvetica"/>
        </w:rPr>
        <w:t>mesomeren</w:t>
      </w:r>
      <w:proofErr w:type="spellEnd"/>
      <w:r>
        <w:rPr>
          <w:rFonts w:asciiTheme="majorHAnsi" w:hAnsiTheme="majorHAnsi" w:cs="Helvetica"/>
        </w:rPr>
        <w:t xml:space="preserve"> Grenzformeln der Aromaten</w:t>
      </w:r>
    </w:p>
    <w:p w:rsidR="0051140D" w:rsidRDefault="002664EF" w:rsidP="00704DCF">
      <w:pPr>
        <w:autoSpaceDE w:val="0"/>
        <w:autoSpaceDN w:val="0"/>
        <w:adjustRightInd w:val="0"/>
        <w:spacing w:after="0"/>
        <w:rPr>
          <w:rFonts w:asciiTheme="majorHAnsi" w:hAnsiTheme="majorHAnsi" w:cs="Helvetica"/>
        </w:rPr>
      </w:pPr>
      <w:r>
        <w:rPr>
          <w:rFonts w:asciiTheme="majorHAnsi" w:hAnsiTheme="majorHAnsi" w:cs="Helvetica"/>
        </w:rPr>
        <w:t>… erlä</w:t>
      </w:r>
      <w:r w:rsidR="0051140D">
        <w:rPr>
          <w:rFonts w:asciiTheme="majorHAnsi" w:hAnsiTheme="majorHAnsi" w:cs="Helvetica"/>
        </w:rPr>
        <w:t>utern typische Reaktionen der Aromaten</w:t>
      </w:r>
    </w:p>
    <w:p w:rsidR="0051140D" w:rsidRDefault="0051140D" w:rsidP="00B5692B">
      <w:pPr>
        <w:autoSpaceDE w:val="0"/>
        <w:autoSpaceDN w:val="0"/>
        <w:adjustRightInd w:val="0"/>
        <w:rPr>
          <w:rFonts w:asciiTheme="majorHAnsi" w:hAnsiTheme="majorHAnsi" w:cs="Helvetica"/>
        </w:rPr>
      </w:pPr>
      <w:r>
        <w:rPr>
          <w:rFonts w:asciiTheme="majorHAnsi" w:hAnsiTheme="majorHAnsi" w:cs="Helvetica"/>
        </w:rPr>
        <w:t>… nennen Anwendungsbereiche/ Vorkommen der Aromaten</w:t>
      </w:r>
    </w:p>
    <w:p w:rsidR="0015556B" w:rsidRPr="00704DCF" w:rsidRDefault="0015556B" w:rsidP="00704DCF">
      <w:pPr>
        <w:autoSpaceDE w:val="0"/>
        <w:autoSpaceDN w:val="0"/>
        <w:adjustRightInd w:val="0"/>
        <w:spacing w:after="0"/>
        <w:rPr>
          <w:rFonts w:asciiTheme="majorHAnsi" w:hAnsiTheme="majorHAnsi"/>
          <w:color w:val="auto"/>
        </w:rPr>
      </w:pPr>
      <w:r>
        <w:rPr>
          <w:rFonts w:asciiTheme="majorHAnsi" w:hAnsiTheme="majorHAnsi" w:cs="Helvetica"/>
        </w:rPr>
        <w:t xml:space="preserve">Im Folgenden </w:t>
      </w:r>
      <w:r w:rsidR="00B5692B">
        <w:rPr>
          <w:rFonts w:asciiTheme="majorHAnsi" w:hAnsiTheme="majorHAnsi" w:cs="Helvetica"/>
        </w:rPr>
        <w:t>sollen</w:t>
      </w:r>
      <w:r>
        <w:rPr>
          <w:rFonts w:asciiTheme="majorHAnsi" w:hAnsiTheme="majorHAnsi" w:cs="Helvetica"/>
        </w:rPr>
        <w:t xml:space="preserve"> kurz die Versuch vor</w:t>
      </w:r>
      <w:r w:rsidR="00B5692B">
        <w:rPr>
          <w:rFonts w:asciiTheme="majorHAnsi" w:hAnsiTheme="majorHAnsi" w:cs="Helvetica"/>
        </w:rPr>
        <w:t>ge</w:t>
      </w:r>
      <w:r>
        <w:rPr>
          <w:rFonts w:asciiTheme="majorHAnsi" w:hAnsiTheme="majorHAnsi" w:cs="Helvetica"/>
        </w:rPr>
        <w:t>stell</w:t>
      </w:r>
      <w:r w:rsidR="00B5692B">
        <w:rPr>
          <w:rFonts w:asciiTheme="majorHAnsi" w:hAnsiTheme="majorHAnsi" w:cs="Helvetica"/>
        </w:rPr>
        <w:t>t werd</w:t>
      </w:r>
      <w:r>
        <w:rPr>
          <w:rFonts w:asciiTheme="majorHAnsi" w:hAnsiTheme="majorHAnsi" w:cs="Helvetica"/>
        </w:rPr>
        <w:t xml:space="preserve">en, die zu dieser Einheit durchgeführt </w:t>
      </w:r>
      <w:r w:rsidR="00B5692B">
        <w:rPr>
          <w:rFonts w:asciiTheme="majorHAnsi" w:hAnsiTheme="majorHAnsi" w:cs="Helvetica"/>
        </w:rPr>
        <w:t>wurden</w:t>
      </w:r>
      <w:r>
        <w:rPr>
          <w:rFonts w:asciiTheme="majorHAnsi" w:hAnsiTheme="majorHAnsi" w:cs="Helvetica"/>
        </w:rPr>
        <w:t>. Zunächst wurde versucht Doppelbindungen in den Aromaten nachzuweisen und diese von normalen Doppelbindungen ab</w:t>
      </w:r>
      <w:r w:rsidR="00B5692B">
        <w:rPr>
          <w:rFonts w:asciiTheme="majorHAnsi" w:hAnsiTheme="majorHAnsi" w:cs="Helvetica"/>
        </w:rPr>
        <w:t>zu</w:t>
      </w:r>
      <w:r>
        <w:rPr>
          <w:rFonts w:asciiTheme="majorHAnsi" w:hAnsiTheme="majorHAnsi" w:cs="Helvetica"/>
        </w:rPr>
        <w:t>grenz</w:t>
      </w:r>
      <w:r w:rsidR="00B5692B">
        <w:rPr>
          <w:rFonts w:asciiTheme="majorHAnsi" w:hAnsiTheme="majorHAnsi" w:cs="Helvetica"/>
        </w:rPr>
        <w:t>en</w:t>
      </w:r>
      <w:r>
        <w:rPr>
          <w:rFonts w:asciiTheme="majorHAnsi" w:hAnsiTheme="majorHAnsi" w:cs="Helvetica"/>
        </w:rPr>
        <w:t xml:space="preserve"> (LV 1). Darüber hinaus wurde die </w:t>
      </w:r>
      <w:proofErr w:type="spellStart"/>
      <w:r>
        <w:rPr>
          <w:rFonts w:asciiTheme="majorHAnsi" w:hAnsiTheme="majorHAnsi" w:cs="Helvetica"/>
        </w:rPr>
        <w:t>elektrophile</w:t>
      </w:r>
      <w:proofErr w:type="spellEnd"/>
      <w:r>
        <w:rPr>
          <w:rFonts w:asciiTheme="majorHAnsi" w:hAnsiTheme="majorHAnsi" w:cs="Helvetica"/>
        </w:rPr>
        <w:t xml:space="preserve"> Substitution an Aromaten anhand zweier Schülerexperimente zur Sulfonierung und Nitrierung</w:t>
      </w:r>
      <w:r w:rsidR="00B92BCA">
        <w:rPr>
          <w:rFonts w:asciiTheme="majorHAnsi" w:hAnsiTheme="majorHAnsi" w:cs="Helvetica"/>
        </w:rPr>
        <w:t xml:space="preserve"> demonstriert (SV 1+2). Dass auch die Seitenkette reagieren kann, soll ein weiterer Lehrerve</w:t>
      </w:r>
      <w:r w:rsidR="00B92BCA">
        <w:rPr>
          <w:rFonts w:asciiTheme="majorHAnsi" w:hAnsiTheme="majorHAnsi" w:cs="Helvetica"/>
        </w:rPr>
        <w:t>r</w:t>
      </w:r>
      <w:r w:rsidR="00B92BCA">
        <w:rPr>
          <w:rFonts w:asciiTheme="majorHAnsi" w:hAnsiTheme="majorHAnsi" w:cs="Helvetica"/>
        </w:rPr>
        <w:t xml:space="preserve">such zeigen (LV 2), der dem Aufbau von LV 1 entspricht, jedoch mit Toluol durchgeführt wurde. </w:t>
      </w:r>
      <w:r>
        <w:rPr>
          <w:rFonts w:asciiTheme="majorHAnsi" w:hAnsiTheme="majorHAnsi" w:cs="Helvetica"/>
        </w:rPr>
        <w:t xml:space="preserve"> Zudem wurde ein Nachweisverfahren für Aromaten durchgeführt und versucht Aromaten in Benzin nachzuweisen (LV </w:t>
      </w:r>
      <w:r w:rsidR="00B92BCA">
        <w:rPr>
          <w:rFonts w:asciiTheme="majorHAnsi" w:hAnsiTheme="majorHAnsi" w:cs="Helvetica"/>
        </w:rPr>
        <w:t>3</w:t>
      </w:r>
      <w:r>
        <w:rPr>
          <w:rFonts w:asciiTheme="majorHAnsi" w:hAnsiTheme="majorHAnsi" w:cs="Helvetica"/>
        </w:rPr>
        <w:t xml:space="preserve">).  </w:t>
      </w:r>
      <w:r w:rsidR="006D7BE3">
        <w:rPr>
          <w:rFonts w:asciiTheme="majorHAnsi" w:hAnsiTheme="majorHAnsi" w:cs="Helvetica"/>
        </w:rPr>
        <w:t>Darüber hinaus sollen die verschiedenen Verwendungen mittels eines Schülerversuchs zur Herstellung von Phenoplasten (SV 3) und eines Lehrerversuchs zur Synthese von Phenolphthalein (LV 4) gezeigt werden.</w:t>
      </w:r>
    </w:p>
    <w:p w:rsidR="00434D78" w:rsidRDefault="00434D78" w:rsidP="00434D78">
      <w:pPr>
        <w:pStyle w:val="berschrift1"/>
        <w:rPr>
          <w:color w:val="auto"/>
        </w:rPr>
      </w:pPr>
      <w:bookmarkStart w:id="1" w:name="_Toc364098564"/>
      <w:r w:rsidRPr="00434D78">
        <w:rPr>
          <w:color w:val="auto"/>
        </w:rPr>
        <w:lastRenderedPageBreak/>
        <w:t xml:space="preserve">Relevanz für die </w:t>
      </w:r>
      <w:proofErr w:type="spellStart"/>
      <w:r w:rsidRPr="00434D78">
        <w:rPr>
          <w:color w:val="auto"/>
        </w:rPr>
        <w:t>SuS</w:t>
      </w:r>
      <w:bookmarkEnd w:id="1"/>
      <w:proofErr w:type="spellEnd"/>
    </w:p>
    <w:p w:rsidR="006D7BE3" w:rsidRPr="006D7BE3" w:rsidRDefault="006D7BE3" w:rsidP="006D7BE3">
      <w:r>
        <w:t xml:space="preserve">Das Thema Aromaten hat eine große Relevanz für die </w:t>
      </w:r>
      <w:proofErr w:type="spellStart"/>
      <w:r>
        <w:t>SuS</w:t>
      </w:r>
      <w:proofErr w:type="spellEnd"/>
      <w:r>
        <w:t>, da Aromaten sie in allen möglichen Formen umgeben. Zu nen</w:t>
      </w:r>
      <w:r w:rsidR="00381684">
        <w:t>n</w:t>
      </w:r>
      <w:r>
        <w:t>en wäre</w:t>
      </w:r>
      <w:r w:rsidR="00381684">
        <w:t>n</w:t>
      </w:r>
      <w:r>
        <w:t xml:space="preserve"> hier zum einen</w:t>
      </w:r>
      <w:r w:rsidR="00381684">
        <w:t xml:space="preserve"> die </w:t>
      </w:r>
      <w:proofErr w:type="spellStart"/>
      <w:r w:rsidR="00381684">
        <w:t>Nukleotidbasen</w:t>
      </w:r>
      <w:proofErr w:type="spellEnd"/>
      <w:r w:rsidR="00381684">
        <w:t xml:space="preserve"> der DNA, aber auch a</w:t>
      </w:r>
      <w:r w:rsidR="00381684">
        <w:t>n</w:t>
      </w:r>
      <w:r w:rsidR="00381684">
        <w:t>dere körpereigene Aminosäuren wie Phenylalanin. Zudem finden sie Anwendung in den ve</w:t>
      </w:r>
      <w:r w:rsidR="00381684">
        <w:t>r</w:t>
      </w:r>
      <w:r w:rsidR="00381684">
        <w:t xml:space="preserve">schiedensten Stoffen und Produkten wie Arzneimitteln (Aspirin), Farbstoffen (Methylorange), Indikatoren (Phenolphthalein) oder Kunstoffen (Styropor). </w:t>
      </w:r>
      <w:r w:rsidR="00D65BBC">
        <w:t>Die Grundstruktur der Aromaten bietet außerdem die Möglichkeit</w:t>
      </w:r>
      <w:r w:rsidR="00806ACF">
        <w:t>,</w:t>
      </w:r>
      <w:r w:rsidR="00B51C70">
        <w:t xml:space="preserve"> den </w:t>
      </w:r>
      <w:proofErr w:type="spellStart"/>
      <w:r w:rsidR="00B51C70">
        <w:t>SuS</w:t>
      </w:r>
      <w:proofErr w:type="spellEnd"/>
      <w:r w:rsidR="00B51C70">
        <w:t xml:space="preserve"> das Konzept der </w:t>
      </w:r>
      <w:proofErr w:type="spellStart"/>
      <w:r w:rsidR="00B51C70">
        <w:t>Mesomerie</w:t>
      </w:r>
      <w:proofErr w:type="spellEnd"/>
      <w:r w:rsidR="00B51C70">
        <w:t xml:space="preserve"> nahezubringen, welches grundlegend für das Verständnis org</w:t>
      </w:r>
      <w:r w:rsidR="002301ED">
        <w:t>a</w:t>
      </w:r>
      <w:r w:rsidR="00B51C70">
        <w:t>nisch-chemischer Prozesse ist; diese</w:t>
      </w:r>
      <w:r w:rsidR="002301ED">
        <w:t xml:space="preserve"> </w:t>
      </w:r>
      <w:proofErr w:type="spellStart"/>
      <w:r w:rsidR="002301ED">
        <w:t>delokalisierten</w:t>
      </w:r>
      <w:proofErr w:type="spellEnd"/>
      <w:r w:rsidR="002301ED">
        <w:t>/ ko</w:t>
      </w:r>
      <w:r w:rsidR="002301ED">
        <w:t>n</w:t>
      </w:r>
      <w:r w:rsidR="002301ED">
        <w:t>jugierten Doppelbindungen können zudem gut von den normalen Doppelbindungen abgegrenzt werden. Weiterhin können Reaktionsme</w:t>
      </w:r>
      <w:r w:rsidR="00F56094">
        <w:t>c</w:t>
      </w:r>
      <w:r w:rsidR="002301ED">
        <w:t>hanismen</w:t>
      </w:r>
      <w:r w:rsidR="00F56094">
        <w:t xml:space="preserve"> wie die </w:t>
      </w:r>
      <w:proofErr w:type="spellStart"/>
      <w:r w:rsidR="00F56094">
        <w:t>elektrophile</w:t>
      </w:r>
      <w:proofErr w:type="spellEnd"/>
      <w:r w:rsidR="00F56094">
        <w:t xml:space="preserve"> Addition und die </w:t>
      </w:r>
      <w:proofErr w:type="spellStart"/>
      <w:r w:rsidR="00F56094">
        <w:t>rad</w:t>
      </w:r>
      <w:r w:rsidR="00F56094">
        <w:t>i</w:t>
      </w:r>
      <w:r w:rsidR="00F56094">
        <w:t>kalische</w:t>
      </w:r>
      <w:proofErr w:type="spellEnd"/>
      <w:r w:rsidR="00F56094">
        <w:t xml:space="preserve"> Substitution gut vertieft oder, falls sie noch nicht behandelt wurden, erarbeitet werden.</w:t>
      </w:r>
      <w:r w:rsidR="002301ED">
        <w:t xml:space="preserve"> Eine didaktische Reduktion findet hier insofern statt</w:t>
      </w:r>
      <w:r w:rsidR="00B5692B">
        <w:t>,</w:t>
      </w:r>
      <w:r w:rsidR="00B51C70">
        <w:t xml:space="preserve"> </w:t>
      </w:r>
      <w:r w:rsidR="002301ED">
        <w:t>als</w:t>
      </w:r>
      <w:r w:rsidR="00B5692B">
        <w:t xml:space="preserve"> dass</w:t>
      </w:r>
      <w:r w:rsidR="002301ED">
        <w:t xml:space="preserve"> das Orbitalmodell ausgeblendet wird und dementsprechend nicht von </w:t>
      </w:r>
      <w:proofErr w:type="spellStart"/>
      <w:r w:rsidR="002301ED">
        <w:t>delokalisierten</w:t>
      </w:r>
      <w:proofErr w:type="spellEnd"/>
      <w:r w:rsidR="002301ED">
        <w:t xml:space="preserve"> </w:t>
      </w:r>
      <w:r w:rsidR="002301ED" w:rsidRPr="00F56094">
        <w:rPr>
          <w:rFonts w:ascii="Bwgrkl" w:hAnsi="Bwgrkl"/>
        </w:rPr>
        <w:t>p</w:t>
      </w:r>
      <w:r w:rsidR="002301ED">
        <w:t xml:space="preserve">-Elektronen oder </w:t>
      </w:r>
      <w:r w:rsidR="002301ED" w:rsidRPr="00F56094">
        <w:rPr>
          <w:rFonts w:ascii="Bwgrkl" w:hAnsi="Bwgrkl"/>
        </w:rPr>
        <w:t>s</w:t>
      </w:r>
      <w:r w:rsidR="002301ED">
        <w:t>- Übergangszuständen die Rede ist. Bei Thematisierung dieses Atommodells können diese Begriffe natürlich</w:t>
      </w:r>
      <w:r w:rsidR="00F56094">
        <w:t xml:space="preserve"> dennoch eingeführt werden.</w:t>
      </w:r>
    </w:p>
    <w:p w:rsidR="0086227B" w:rsidRDefault="00977ED8" w:rsidP="0086227B">
      <w:pPr>
        <w:pStyle w:val="berschrift1"/>
      </w:pPr>
      <w:bookmarkStart w:id="2" w:name="_Toc364098565"/>
      <w:r>
        <w:t>Lehrer</w:t>
      </w:r>
      <w:r w:rsidR="00A0582F">
        <w:t>versuche</w:t>
      </w:r>
      <w:bookmarkEnd w:id="2"/>
      <w:r w:rsidR="000D10FB">
        <w:t xml:space="preserve"> </w:t>
      </w:r>
    </w:p>
    <w:p w:rsidR="00401750" w:rsidRDefault="00F14F01"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B55008" w:rsidRPr="005A1794" w:rsidRDefault="00B55008" w:rsidP="000D10FB">
                  <w:pPr>
                    <w:rPr>
                      <w:color w:val="auto"/>
                    </w:rPr>
                  </w:pPr>
                  <w:r w:rsidRPr="005A1794">
                    <w:rPr>
                      <w:color w:val="auto"/>
                    </w:rPr>
                    <w:t xml:space="preserve">In diesem Versuch soll versucht werden Doppelbindungen im Benzolring  mittels zweier dafür üblicher Verfahren, der Bayer-Probe und der Entfärbung von Bromwasser nachzuweisen. Die </w:t>
                  </w:r>
                  <w:proofErr w:type="spellStart"/>
                  <w:r w:rsidRPr="005A1794">
                    <w:rPr>
                      <w:color w:val="auto"/>
                    </w:rPr>
                    <w:t>SuS</w:t>
                  </w:r>
                  <w:proofErr w:type="spellEnd"/>
                  <w:r w:rsidRPr="005A1794">
                    <w:rPr>
                      <w:color w:val="auto"/>
                    </w:rPr>
                    <w:t xml:space="preserve"> sollten die </w:t>
                  </w:r>
                  <w:proofErr w:type="spellStart"/>
                  <w:r w:rsidRPr="005A1794">
                    <w:rPr>
                      <w:color w:val="auto"/>
                    </w:rPr>
                    <w:t>elektrophile</w:t>
                  </w:r>
                  <w:proofErr w:type="spellEnd"/>
                  <w:r w:rsidRPr="005A1794">
                    <w:rPr>
                      <w:color w:val="auto"/>
                    </w:rPr>
                    <w:t xml:space="preserve"> Addition an Doppelbindungen also bereits kennen.</w:t>
                  </w:r>
                </w:p>
              </w:txbxContent>
            </v:textbox>
            <w10:wrap type="square"/>
          </v:shape>
        </w:pict>
      </w:r>
      <w:bookmarkStart w:id="3" w:name="_Toc364098566"/>
      <w:r w:rsidR="00401750">
        <w:t xml:space="preserve">V 1 – </w:t>
      </w:r>
      <w:r w:rsidR="00F56094">
        <w:t>Nachweis von Doppelbindungen im Aromaten</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434D78">
        <w:tc>
          <w:tcPr>
            <w:tcW w:w="9322" w:type="dxa"/>
            <w:gridSpan w:val="9"/>
            <w:shd w:val="clear" w:color="auto" w:fill="4F81BD"/>
            <w:vAlign w:val="center"/>
          </w:tcPr>
          <w:p w:rsidR="00D76F6F" w:rsidRPr="009C5E28" w:rsidRDefault="00D76F6F" w:rsidP="00434D78">
            <w:pPr>
              <w:spacing w:after="0"/>
              <w:jc w:val="center"/>
              <w:rPr>
                <w:b/>
                <w:bCs/>
              </w:rPr>
            </w:pPr>
            <w:r w:rsidRPr="009C5E28">
              <w:rPr>
                <w:b/>
                <w:bCs/>
              </w:rPr>
              <w:t>Gefahrenstoffe</w:t>
            </w:r>
          </w:p>
        </w:tc>
      </w:tr>
      <w:tr w:rsidR="00D76F6F" w:rsidRPr="009C5E28" w:rsidTr="008C4A3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FC00A7" w:rsidP="00D76F6F">
            <w:pPr>
              <w:spacing w:after="0" w:line="276" w:lineRule="auto"/>
              <w:jc w:val="center"/>
              <w:rPr>
                <w:b/>
                <w:bCs/>
              </w:rPr>
            </w:pPr>
            <w:r>
              <w:rPr>
                <w:sz w:val="20"/>
              </w:rPr>
              <w:t>Bromwasser</w:t>
            </w:r>
          </w:p>
        </w:tc>
        <w:tc>
          <w:tcPr>
            <w:tcW w:w="3177" w:type="dxa"/>
            <w:gridSpan w:val="3"/>
            <w:tcBorders>
              <w:top w:val="single" w:sz="8" w:space="0" w:color="4F81BD"/>
              <w:bottom w:val="single" w:sz="8" w:space="0" w:color="4F81BD"/>
            </w:tcBorders>
            <w:shd w:val="clear" w:color="auto" w:fill="auto"/>
            <w:vAlign w:val="center"/>
          </w:tcPr>
          <w:p w:rsidR="00D76F6F" w:rsidRPr="00806ACF" w:rsidRDefault="00806ACF" w:rsidP="00434D78">
            <w:pPr>
              <w:spacing w:after="0"/>
              <w:jc w:val="center"/>
              <w:rPr>
                <w:color w:val="auto"/>
              </w:rPr>
            </w:pPr>
            <w:r w:rsidRPr="00806ACF">
              <w:rPr>
                <w:color w:val="auto"/>
                <w:sz w:val="20"/>
              </w:rPr>
              <w:t>R: 23-24-36/38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806ACF" w:rsidRDefault="00806ACF" w:rsidP="00D76F6F">
            <w:pPr>
              <w:spacing w:after="0"/>
              <w:jc w:val="center"/>
              <w:rPr>
                <w:color w:val="auto"/>
              </w:rPr>
            </w:pPr>
            <w:r w:rsidRPr="00806ACF">
              <w:rPr>
                <w:color w:val="auto"/>
                <w:sz w:val="20"/>
              </w:rPr>
              <w:t>S: 7/9</w:t>
            </w:r>
            <w:r w:rsidRPr="00806ACF">
              <w:rPr>
                <w:color w:val="auto"/>
              </w:rPr>
              <w:t>-26</w:t>
            </w:r>
          </w:p>
        </w:tc>
      </w:tr>
      <w:tr w:rsidR="00D76F6F" w:rsidRPr="009C5E28" w:rsidTr="008C4A30">
        <w:trPr>
          <w:trHeight w:val="434"/>
        </w:trPr>
        <w:tc>
          <w:tcPr>
            <w:tcW w:w="3027" w:type="dxa"/>
            <w:gridSpan w:val="3"/>
            <w:tcBorders>
              <w:top w:val="single" w:sz="8" w:space="0" w:color="4F81BD"/>
              <w:bottom w:val="single" w:sz="8" w:space="0" w:color="4F81BD"/>
            </w:tcBorders>
            <w:shd w:val="clear" w:color="auto" w:fill="auto"/>
            <w:vAlign w:val="center"/>
          </w:tcPr>
          <w:p w:rsidR="00D76F6F" w:rsidRPr="009C5E28" w:rsidRDefault="00FC00A7" w:rsidP="00D76F6F">
            <w:pPr>
              <w:spacing w:after="0" w:line="276" w:lineRule="auto"/>
              <w:jc w:val="center"/>
              <w:rPr>
                <w:bCs/>
                <w:sz w:val="20"/>
              </w:rPr>
            </w:pPr>
            <w:r>
              <w:rPr>
                <w:color w:val="auto"/>
                <w:sz w:val="20"/>
                <w:szCs w:val="20"/>
              </w:rPr>
              <w:t>Natriumcarbonat</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923CB9">
            <w:pPr>
              <w:pStyle w:val="Beschriftung"/>
              <w:spacing w:after="0"/>
              <w:jc w:val="center"/>
              <w:rPr>
                <w:sz w:val="20"/>
              </w:rPr>
            </w:pPr>
            <w:r w:rsidRPr="009C5E28">
              <w:rPr>
                <w:sz w:val="20"/>
              </w:rPr>
              <w:t xml:space="preserve">H: </w:t>
            </w:r>
            <w:r w:rsidR="00923CB9">
              <w:rPr>
                <w:sz w:val="20"/>
              </w:rPr>
              <w:t>3</w:t>
            </w:r>
            <w:r w:rsidR="00923CB9">
              <w:t>19</w:t>
            </w:r>
          </w:p>
        </w:tc>
        <w:tc>
          <w:tcPr>
            <w:tcW w:w="3118" w:type="dxa"/>
            <w:gridSpan w:val="3"/>
            <w:tcBorders>
              <w:top w:val="single" w:sz="8" w:space="0" w:color="4F81BD"/>
              <w:bottom w:val="single" w:sz="8" w:space="0" w:color="4F81BD"/>
            </w:tcBorders>
            <w:shd w:val="clear" w:color="auto" w:fill="auto"/>
            <w:vAlign w:val="center"/>
          </w:tcPr>
          <w:p w:rsidR="00D76F6F" w:rsidRPr="009C5E28" w:rsidRDefault="00D76F6F" w:rsidP="00923CB9">
            <w:pPr>
              <w:pStyle w:val="Beschriftung"/>
              <w:spacing w:after="0"/>
              <w:jc w:val="center"/>
              <w:rPr>
                <w:sz w:val="20"/>
              </w:rPr>
            </w:pPr>
            <w:r w:rsidRPr="009C5E28">
              <w:rPr>
                <w:sz w:val="20"/>
              </w:rPr>
              <w:t xml:space="preserve">P: </w:t>
            </w:r>
            <w:hyperlink r:id="rId12" w:anchor="P-S.C3.A4tze" w:tooltip="H- und P-Sätze" w:history="1">
              <w:r w:rsidRPr="009C5E28">
                <w:rPr>
                  <w:rStyle w:val="Hyperlink"/>
                  <w:color w:val="auto"/>
                  <w:sz w:val="20"/>
                  <w:u w:val="none"/>
                </w:rPr>
                <w:t>2</w:t>
              </w:r>
              <w:r w:rsidR="00923CB9">
                <w:rPr>
                  <w:rStyle w:val="Hyperlink"/>
                  <w:color w:val="auto"/>
                  <w:sz w:val="20"/>
                  <w:u w:val="none"/>
                </w:rPr>
                <w:t>60</w:t>
              </w:r>
            </w:hyperlink>
            <w:r w:rsidRPr="009C5E28">
              <w:rPr>
                <w:sz w:val="20"/>
              </w:rPr>
              <w:t>-</w:t>
            </w:r>
            <w:r w:rsidRPr="009C5E28">
              <w:rPr>
                <w:rFonts w:ascii="Times New Roman" w:hAnsi="Times New Roman" w:cs="Times New Roman"/>
                <w:sz w:val="20"/>
              </w:rPr>
              <w:t>​</w:t>
            </w:r>
            <w:hyperlink r:id="rId13" w:anchor="P-S.C3.A4tze" w:tooltip="H- und P-Sätze" w:history="1">
              <w:r w:rsidRPr="009C5E28">
                <w:rPr>
                  <w:rStyle w:val="Hyperlink"/>
                  <w:color w:val="auto"/>
                  <w:sz w:val="20"/>
                  <w:u w:val="none"/>
                </w:rPr>
                <w:t>30</w:t>
              </w:r>
              <w:r w:rsidR="00923CB9">
                <w:rPr>
                  <w:rStyle w:val="Hyperlink"/>
                  <w:color w:val="auto"/>
                  <w:sz w:val="20"/>
                  <w:u w:val="none"/>
                </w:rPr>
                <w:t>5</w:t>
              </w:r>
              <w:r w:rsidRPr="009C5E28">
                <w:rPr>
                  <w:rStyle w:val="Hyperlink"/>
                  <w:color w:val="auto"/>
                  <w:sz w:val="20"/>
                  <w:u w:val="none"/>
                </w:rPr>
                <w:t>+35</w:t>
              </w:r>
              <w:r w:rsidR="00923CB9">
                <w:rPr>
                  <w:rStyle w:val="Hyperlink"/>
                  <w:color w:val="auto"/>
                  <w:sz w:val="20"/>
                  <w:u w:val="none"/>
                </w:rPr>
                <w:t>1+338</w:t>
              </w:r>
            </w:hyperlink>
          </w:p>
        </w:tc>
      </w:tr>
      <w:tr w:rsidR="00FC00A7" w:rsidRPr="009C5E28" w:rsidTr="008C4A30">
        <w:trPr>
          <w:trHeight w:val="434"/>
        </w:trPr>
        <w:tc>
          <w:tcPr>
            <w:tcW w:w="3027" w:type="dxa"/>
            <w:gridSpan w:val="3"/>
            <w:tcBorders>
              <w:top w:val="single" w:sz="8" w:space="0" w:color="4F81BD"/>
              <w:bottom w:val="single" w:sz="8" w:space="0" w:color="4F81BD"/>
            </w:tcBorders>
            <w:shd w:val="clear" w:color="auto" w:fill="auto"/>
            <w:vAlign w:val="center"/>
          </w:tcPr>
          <w:p w:rsidR="00FC00A7" w:rsidRDefault="00FC00A7" w:rsidP="00D76F6F">
            <w:pPr>
              <w:spacing w:after="0" w:line="276" w:lineRule="auto"/>
              <w:jc w:val="center"/>
              <w:rPr>
                <w:color w:val="auto"/>
                <w:sz w:val="20"/>
                <w:szCs w:val="20"/>
              </w:rPr>
            </w:pPr>
            <w:r>
              <w:rPr>
                <w:color w:val="auto"/>
                <w:sz w:val="20"/>
                <w:szCs w:val="20"/>
              </w:rPr>
              <w:t>Kaliumpermangan</w:t>
            </w:r>
            <w:r w:rsidR="00923CB9">
              <w:rPr>
                <w:color w:val="auto"/>
                <w:sz w:val="20"/>
                <w:szCs w:val="20"/>
              </w:rPr>
              <w:t>a</w:t>
            </w:r>
            <w:r>
              <w:rPr>
                <w:color w:val="auto"/>
                <w:sz w:val="20"/>
                <w:szCs w:val="20"/>
              </w:rPr>
              <w:t>t</w:t>
            </w:r>
          </w:p>
        </w:tc>
        <w:tc>
          <w:tcPr>
            <w:tcW w:w="3177"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H: 272-302-410</w:t>
            </w:r>
          </w:p>
        </w:tc>
        <w:tc>
          <w:tcPr>
            <w:tcW w:w="3118"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P: 210-273</w:t>
            </w:r>
          </w:p>
        </w:tc>
      </w:tr>
      <w:tr w:rsidR="00FC00A7" w:rsidRPr="009C5E28" w:rsidTr="008C4A30">
        <w:trPr>
          <w:trHeight w:val="434"/>
        </w:trPr>
        <w:tc>
          <w:tcPr>
            <w:tcW w:w="3027" w:type="dxa"/>
            <w:gridSpan w:val="3"/>
            <w:tcBorders>
              <w:top w:val="single" w:sz="8" w:space="0" w:color="4F81BD"/>
              <w:bottom w:val="single" w:sz="8" w:space="0" w:color="4F81BD"/>
            </w:tcBorders>
            <w:shd w:val="clear" w:color="auto" w:fill="auto"/>
            <w:vAlign w:val="center"/>
          </w:tcPr>
          <w:p w:rsidR="00FC00A7" w:rsidRDefault="00923CB9" w:rsidP="00D76F6F">
            <w:pPr>
              <w:spacing w:after="0" w:line="276" w:lineRule="auto"/>
              <w:jc w:val="center"/>
              <w:rPr>
                <w:color w:val="auto"/>
                <w:sz w:val="20"/>
                <w:szCs w:val="20"/>
              </w:rPr>
            </w:pPr>
            <w:r>
              <w:rPr>
                <w:color w:val="auto"/>
                <w:sz w:val="20"/>
                <w:szCs w:val="20"/>
              </w:rPr>
              <w:t>Naphthalin</w:t>
            </w:r>
          </w:p>
        </w:tc>
        <w:tc>
          <w:tcPr>
            <w:tcW w:w="3177"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H: 351-302-410</w:t>
            </w:r>
          </w:p>
        </w:tc>
        <w:tc>
          <w:tcPr>
            <w:tcW w:w="3118"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P: 273- 281-308+313</w:t>
            </w:r>
          </w:p>
        </w:tc>
      </w:tr>
      <w:tr w:rsidR="00FC00A7" w:rsidRPr="009C5E28" w:rsidTr="008C4A30">
        <w:trPr>
          <w:trHeight w:val="434"/>
        </w:trPr>
        <w:tc>
          <w:tcPr>
            <w:tcW w:w="3027" w:type="dxa"/>
            <w:gridSpan w:val="3"/>
            <w:tcBorders>
              <w:top w:val="single" w:sz="8" w:space="0" w:color="4F81BD"/>
              <w:bottom w:val="single" w:sz="8" w:space="0" w:color="4F81BD"/>
            </w:tcBorders>
            <w:shd w:val="clear" w:color="auto" w:fill="auto"/>
            <w:vAlign w:val="center"/>
          </w:tcPr>
          <w:p w:rsidR="00FC00A7" w:rsidRDefault="00923CB9" w:rsidP="00D76F6F">
            <w:pPr>
              <w:spacing w:after="0" w:line="276" w:lineRule="auto"/>
              <w:jc w:val="center"/>
              <w:rPr>
                <w:color w:val="auto"/>
                <w:sz w:val="20"/>
                <w:szCs w:val="20"/>
              </w:rPr>
            </w:pPr>
            <w:r>
              <w:rPr>
                <w:color w:val="auto"/>
                <w:sz w:val="20"/>
                <w:szCs w:val="20"/>
              </w:rPr>
              <w:t>Hex</w:t>
            </w:r>
            <w:r w:rsidR="00314D6B">
              <w:rPr>
                <w:color w:val="auto"/>
                <w:sz w:val="20"/>
                <w:szCs w:val="20"/>
              </w:rPr>
              <w:t>-1-</w:t>
            </w:r>
            <w:r>
              <w:rPr>
                <w:color w:val="auto"/>
                <w:sz w:val="20"/>
                <w:szCs w:val="20"/>
              </w:rPr>
              <w:t>en</w:t>
            </w:r>
          </w:p>
        </w:tc>
        <w:tc>
          <w:tcPr>
            <w:tcW w:w="3177"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H:225-304</w:t>
            </w:r>
          </w:p>
        </w:tc>
        <w:tc>
          <w:tcPr>
            <w:tcW w:w="3118" w:type="dxa"/>
            <w:gridSpan w:val="3"/>
            <w:tcBorders>
              <w:top w:val="single" w:sz="8" w:space="0" w:color="4F81BD"/>
              <w:bottom w:val="single" w:sz="8" w:space="0" w:color="4F81BD"/>
            </w:tcBorders>
            <w:shd w:val="clear" w:color="auto" w:fill="auto"/>
            <w:vAlign w:val="center"/>
          </w:tcPr>
          <w:p w:rsidR="00FC00A7" w:rsidRPr="009C5E28" w:rsidRDefault="00314D6B" w:rsidP="00434D78">
            <w:pPr>
              <w:pStyle w:val="Beschriftung"/>
              <w:spacing w:after="0"/>
              <w:jc w:val="center"/>
              <w:rPr>
                <w:sz w:val="20"/>
              </w:rPr>
            </w:pPr>
            <w:r>
              <w:rPr>
                <w:sz w:val="20"/>
              </w:rPr>
              <w:t>P: 210-243-301+310-331</w:t>
            </w:r>
          </w:p>
        </w:tc>
      </w:tr>
      <w:tr w:rsidR="00923CB9" w:rsidRPr="009C5E28" w:rsidTr="008C4A30">
        <w:trPr>
          <w:trHeight w:val="434"/>
        </w:trPr>
        <w:tc>
          <w:tcPr>
            <w:tcW w:w="3027" w:type="dxa"/>
            <w:gridSpan w:val="3"/>
            <w:tcBorders>
              <w:top w:val="single" w:sz="8" w:space="0" w:color="4F81BD"/>
              <w:bottom w:val="single" w:sz="8" w:space="0" w:color="4F81BD"/>
            </w:tcBorders>
            <w:shd w:val="clear" w:color="auto" w:fill="auto"/>
            <w:vAlign w:val="center"/>
          </w:tcPr>
          <w:p w:rsidR="00923CB9" w:rsidRDefault="005C6793" w:rsidP="00D76F6F">
            <w:pPr>
              <w:spacing w:after="0" w:line="276" w:lineRule="auto"/>
              <w:jc w:val="center"/>
              <w:rPr>
                <w:color w:val="auto"/>
                <w:sz w:val="20"/>
                <w:szCs w:val="20"/>
              </w:rPr>
            </w:pPr>
            <w:r>
              <w:rPr>
                <w:color w:val="auto"/>
                <w:sz w:val="20"/>
                <w:szCs w:val="20"/>
              </w:rPr>
              <w:t>Chl</w:t>
            </w:r>
            <w:r w:rsidR="00923CB9">
              <w:rPr>
                <w:color w:val="auto"/>
                <w:sz w:val="20"/>
                <w:szCs w:val="20"/>
              </w:rPr>
              <w:t>oroform</w:t>
            </w:r>
          </w:p>
        </w:tc>
        <w:tc>
          <w:tcPr>
            <w:tcW w:w="3177" w:type="dxa"/>
            <w:gridSpan w:val="3"/>
            <w:tcBorders>
              <w:top w:val="single" w:sz="8" w:space="0" w:color="4F81BD"/>
              <w:bottom w:val="single" w:sz="8" w:space="0" w:color="4F81BD"/>
            </w:tcBorders>
            <w:shd w:val="clear" w:color="auto" w:fill="auto"/>
            <w:vAlign w:val="center"/>
          </w:tcPr>
          <w:p w:rsidR="00923CB9" w:rsidRPr="009C5E28" w:rsidRDefault="00314D6B" w:rsidP="00434D78">
            <w:pPr>
              <w:pStyle w:val="Beschriftung"/>
              <w:spacing w:after="0"/>
              <w:jc w:val="center"/>
              <w:rPr>
                <w:sz w:val="20"/>
              </w:rPr>
            </w:pPr>
            <w:r>
              <w:rPr>
                <w:sz w:val="20"/>
              </w:rPr>
              <w:t>H: 351-302-373-315</w:t>
            </w:r>
          </w:p>
        </w:tc>
        <w:tc>
          <w:tcPr>
            <w:tcW w:w="3118" w:type="dxa"/>
            <w:gridSpan w:val="3"/>
            <w:tcBorders>
              <w:top w:val="single" w:sz="8" w:space="0" w:color="4F81BD"/>
              <w:bottom w:val="single" w:sz="8" w:space="0" w:color="4F81BD"/>
            </w:tcBorders>
            <w:shd w:val="clear" w:color="auto" w:fill="auto"/>
            <w:vAlign w:val="center"/>
          </w:tcPr>
          <w:p w:rsidR="00923CB9" w:rsidRPr="009C5E28" w:rsidRDefault="00314D6B" w:rsidP="00434D78">
            <w:pPr>
              <w:pStyle w:val="Beschriftung"/>
              <w:spacing w:after="0"/>
              <w:jc w:val="center"/>
              <w:rPr>
                <w:sz w:val="20"/>
              </w:rPr>
            </w:pPr>
            <w:r>
              <w:rPr>
                <w:sz w:val="20"/>
              </w:rPr>
              <w:t>S: 302+352-314</w:t>
            </w:r>
          </w:p>
        </w:tc>
      </w:tr>
      <w:tr w:rsidR="00D76F6F" w:rsidRPr="009C5E28" w:rsidTr="008C4A30">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572900">
        <w:t>Reagenzgläser, Reagenzglasständer, Trichter</w:t>
      </w:r>
    </w:p>
    <w:p w:rsidR="008E1A25" w:rsidRPr="00ED07C2" w:rsidRDefault="00A9233D" w:rsidP="008E1A25">
      <w:pPr>
        <w:tabs>
          <w:tab w:val="left" w:pos="1701"/>
          <w:tab w:val="left" w:pos="1985"/>
        </w:tabs>
        <w:ind w:left="1980" w:hanging="1980"/>
      </w:pPr>
      <w:r>
        <w:lastRenderedPageBreak/>
        <w:t>Chemikalien:</w:t>
      </w:r>
      <w:r>
        <w:tab/>
      </w:r>
      <w:r>
        <w:tab/>
      </w:r>
      <w:r w:rsidR="00572900">
        <w:t>Bromwasser, Bayer-Reagenz (Natriumcarbonat und Kaliumpermanganat) Naphthalin, Ethanol/Chloroform, Hex-1-en</w:t>
      </w:r>
    </w:p>
    <w:p w:rsidR="00994634" w:rsidRDefault="008E1A25" w:rsidP="008E1A25">
      <w:pPr>
        <w:tabs>
          <w:tab w:val="left" w:pos="1701"/>
          <w:tab w:val="left" w:pos="1985"/>
        </w:tabs>
        <w:ind w:left="1980" w:hanging="1980"/>
      </w:pPr>
      <w:r>
        <w:t>Durchführung</w:t>
      </w:r>
      <w:r w:rsidR="00572900">
        <w:t xml:space="preserve"> 1</w:t>
      </w:r>
      <w:r>
        <w:t xml:space="preserve">: </w:t>
      </w:r>
      <w:r>
        <w:tab/>
      </w:r>
      <w:r>
        <w:tab/>
      </w:r>
      <w:r>
        <w:tab/>
      </w:r>
      <w:r w:rsidR="00572900">
        <w:t>In zwei Reagenzgläser wird jeweils die</w:t>
      </w:r>
      <w:r w:rsidR="008C4A30">
        <w:t>selbe</w:t>
      </w:r>
      <w:r w:rsidR="00572900">
        <w:t xml:space="preserve"> Menge an Hex-1-en gegeben. In das eine wird Baeyer-Reagenz im Überschuss dazu gegeben, in</w:t>
      </w:r>
      <w:r w:rsidR="008C4A30">
        <w:t xml:space="preserve"> da</w:t>
      </w:r>
      <w:r w:rsidR="00572900">
        <w:t>s and</w:t>
      </w:r>
      <w:r w:rsidR="00572900">
        <w:t>e</w:t>
      </w:r>
      <w:r w:rsidR="00572900">
        <w:t>re Bromwasser; beide Reagenzgläser werden gut geschüttelt.</w:t>
      </w:r>
      <w:r w:rsidR="00B901F6">
        <w:t xml:space="preserve"> </w:t>
      </w:r>
    </w:p>
    <w:p w:rsidR="008E1A25" w:rsidRDefault="008E1A25" w:rsidP="008E1A25">
      <w:pPr>
        <w:tabs>
          <w:tab w:val="left" w:pos="1701"/>
          <w:tab w:val="left" w:pos="1985"/>
        </w:tabs>
        <w:ind w:left="1980" w:hanging="1980"/>
      </w:pPr>
      <w:r>
        <w:t>Beobachtung</w:t>
      </w:r>
      <w:r w:rsidR="00572900">
        <w:t xml:space="preserve"> 1</w:t>
      </w:r>
      <w:r>
        <w:t>:</w:t>
      </w:r>
      <w:r>
        <w:tab/>
      </w:r>
      <w:r>
        <w:tab/>
      </w:r>
      <w:r>
        <w:tab/>
      </w:r>
      <w:r w:rsidR="00572900">
        <w:t>Sowohl die Ba</w:t>
      </w:r>
      <w:r w:rsidR="00F03342">
        <w:t>e</w:t>
      </w:r>
      <w:r w:rsidR="00572900">
        <w:t>yer-Reagenz, als auch das Bromwasser entfärben sich bei Zugabe.</w:t>
      </w:r>
      <w:r w:rsidR="00F03342">
        <w:t xml:space="preserve"> Die untere Phase im Reagenzglas mit der Baeyer-Lösung färbt sich zudem braun.</w:t>
      </w:r>
    </w:p>
    <w:p w:rsidR="005C6793" w:rsidRDefault="005C6793" w:rsidP="005C6793">
      <w:pPr>
        <w:tabs>
          <w:tab w:val="left" w:pos="1701"/>
          <w:tab w:val="left" w:pos="1985"/>
        </w:tabs>
        <w:ind w:left="1980" w:hanging="1980"/>
      </w:pPr>
      <w:r>
        <w:t xml:space="preserve">Durchführung 2: </w:t>
      </w:r>
      <w:r>
        <w:tab/>
      </w:r>
      <w:r>
        <w:tab/>
      </w:r>
      <w:r>
        <w:tab/>
        <w:t xml:space="preserve">In zwei Reagenzgläser wird jeweils eine </w:t>
      </w:r>
      <w:proofErr w:type="spellStart"/>
      <w:r>
        <w:t>Spatelspitze</w:t>
      </w:r>
      <w:proofErr w:type="spellEnd"/>
      <w:r>
        <w:t xml:space="preserve"> Naphthalin gegeben und mit etwa 3 mL Chloroform versetzt. In das eine wird wieder Baeyer-Reagenz im Überschuss dazu gegeben, ins andere Bromwasser; beide Re</w:t>
      </w:r>
      <w:r>
        <w:t>a</w:t>
      </w:r>
      <w:r>
        <w:t xml:space="preserve">genzgläser werden gut geschüttelt. </w:t>
      </w:r>
    </w:p>
    <w:p w:rsidR="005C6793" w:rsidRDefault="005C6793" w:rsidP="005C6793">
      <w:pPr>
        <w:tabs>
          <w:tab w:val="left" w:pos="1701"/>
          <w:tab w:val="left" w:pos="1985"/>
        </w:tabs>
        <w:ind w:left="1980" w:hanging="1980"/>
      </w:pPr>
      <w:r>
        <w:t xml:space="preserve">Beobachtung </w:t>
      </w:r>
      <w:r w:rsidR="00F03342">
        <w:t>2</w:t>
      </w:r>
      <w:r>
        <w:t>:</w:t>
      </w:r>
      <w:r>
        <w:tab/>
      </w:r>
      <w:r>
        <w:tab/>
        <w:t>Die Ba</w:t>
      </w:r>
      <w:r w:rsidR="00B961BE">
        <w:t>e</w:t>
      </w:r>
      <w:r>
        <w:t>yer-Reagenz und das Bromwasser entfärben sich nicht bei Zugabe.</w:t>
      </w:r>
    </w:p>
    <w:p w:rsidR="00B901F6" w:rsidRDefault="00F03342" w:rsidP="00F03342">
      <w:pPr>
        <w:keepNext/>
        <w:tabs>
          <w:tab w:val="left" w:pos="1701"/>
          <w:tab w:val="left" w:pos="1985"/>
        </w:tabs>
        <w:ind w:left="1980" w:hanging="1980"/>
        <w:jc w:val="center"/>
      </w:pPr>
      <w:r>
        <w:rPr>
          <w:noProof/>
          <w:lang w:eastAsia="de-DE"/>
        </w:rPr>
        <w:drawing>
          <wp:inline distT="0" distB="0" distL="0" distR="0">
            <wp:extent cx="3700732" cy="2775550"/>
            <wp:effectExtent l="19050" t="0" r="0" b="0"/>
            <wp:docPr id="3" name="Grafik 2" descr="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6.JPG"/>
                    <pic:cNvPicPr/>
                  </pic:nvPicPr>
                  <pic:blipFill>
                    <a:blip r:embed="rId23" cstate="print"/>
                    <a:stretch>
                      <a:fillRect/>
                    </a:stretch>
                  </pic:blipFill>
                  <pic:spPr>
                    <a:xfrm>
                      <a:off x="0" y="0"/>
                      <a:ext cx="3702295" cy="2776723"/>
                    </a:xfrm>
                    <a:prstGeom prst="rect">
                      <a:avLst/>
                    </a:prstGeom>
                  </pic:spPr>
                </pic:pic>
              </a:graphicData>
            </a:graphic>
          </wp:inline>
        </w:drawing>
      </w:r>
    </w:p>
    <w:p w:rsidR="00B901F6" w:rsidRDefault="00B901F6" w:rsidP="00A0582F">
      <w:pPr>
        <w:pStyle w:val="Beschriftung"/>
        <w:jc w:val="left"/>
      </w:pPr>
      <w:r>
        <w:t xml:space="preserve">Abb. </w:t>
      </w:r>
      <w:r w:rsidR="00F14F01">
        <w:fldChar w:fldCharType="begin"/>
      </w:r>
      <w:r w:rsidR="005F2176">
        <w:instrText xml:space="preserve"> SEQ Abb. \* ARABIC </w:instrText>
      </w:r>
      <w:r w:rsidR="00F14F01">
        <w:fldChar w:fldCharType="separate"/>
      </w:r>
      <w:r w:rsidR="00A61671">
        <w:rPr>
          <w:noProof/>
        </w:rPr>
        <w:t>1</w:t>
      </w:r>
      <w:r w:rsidR="00F14F01">
        <w:rPr>
          <w:noProof/>
        </w:rPr>
        <w:fldChar w:fldCharType="end"/>
      </w:r>
      <w:r>
        <w:t xml:space="preserve"> - </w:t>
      </w:r>
      <w:r>
        <w:rPr>
          <w:noProof/>
        </w:rPr>
        <w:t xml:space="preserve"> </w:t>
      </w:r>
      <w:r w:rsidR="00F03342">
        <w:rPr>
          <w:noProof/>
        </w:rPr>
        <w:t xml:space="preserve">Hex-1-en mit Brom und Baeyer-Reagenz, Naphthalin-Lösung mit Brom und Baeyer-Reagenz </w:t>
      </w:r>
    </w:p>
    <w:p w:rsidR="006E32AF" w:rsidRDefault="008E1A25" w:rsidP="005C6793">
      <w:pPr>
        <w:tabs>
          <w:tab w:val="left" w:pos="1701"/>
          <w:tab w:val="left" w:pos="1985"/>
        </w:tabs>
        <w:ind w:left="1980" w:hanging="1980"/>
      </w:pPr>
      <w:r>
        <w:t>Deutung:</w:t>
      </w:r>
      <w:r>
        <w:tab/>
      </w:r>
      <w:r>
        <w:tab/>
      </w:r>
      <w:r>
        <w:tab/>
      </w:r>
      <w:r w:rsidR="009677A7">
        <w:t>Das Kaliumpermanganat reagiert m</w:t>
      </w:r>
      <w:r w:rsidR="005C6793">
        <w:t>it Hex-1-en</w:t>
      </w:r>
      <w:r w:rsidR="009677A7">
        <w:t>. Es entsteht Braunstein</w:t>
      </w:r>
      <w:r w:rsidR="00856DC8">
        <w:t>.</w:t>
      </w:r>
    </w:p>
    <w:p w:rsidR="009677A7" w:rsidRDefault="009677A7" w:rsidP="00856DC8">
      <w:pPr>
        <w:tabs>
          <w:tab w:val="left" w:pos="1701"/>
          <w:tab w:val="left" w:pos="1985"/>
        </w:tabs>
        <w:ind w:left="1980" w:hanging="1980"/>
        <w:jc w:val="center"/>
      </w:pPr>
      <w:r>
        <w:rPr>
          <w:noProof/>
          <w:lang w:eastAsia="de-DE"/>
        </w:rPr>
        <w:drawing>
          <wp:inline distT="0" distB="0" distL="0" distR="0">
            <wp:extent cx="5053298" cy="819509"/>
            <wp:effectExtent l="19050" t="0" r="0" b="0"/>
            <wp:docPr id="1" name="Grafik 0" descr="nonam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01.bmp"/>
                    <pic:cNvPicPr/>
                  </pic:nvPicPr>
                  <pic:blipFill>
                    <a:blip r:embed="rId24" cstate="print"/>
                    <a:srcRect/>
                    <a:stretch>
                      <a:fillRect/>
                    </a:stretch>
                  </pic:blipFill>
                  <pic:spPr>
                    <a:xfrm>
                      <a:off x="0" y="0"/>
                      <a:ext cx="5053298" cy="819509"/>
                    </a:xfrm>
                    <a:prstGeom prst="rect">
                      <a:avLst/>
                    </a:prstGeom>
                  </pic:spPr>
                </pic:pic>
              </a:graphicData>
            </a:graphic>
          </wp:inline>
        </w:drawing>
      </w:r>
    </w:p>
    <w:p w:rsidR="00B961BE" w:rsidRDefault="00B961BE" w:rsidP="005C6793">
      <w:pPr>
        <w:tabs>
          <w:tab w:val="left" w:pos="1701"/>
          <w:tab w:val="left" w:pos="1985"/>
        </w:tabs>
        <w:ind w:left="1980" w:hanging="1980"/>
      </w:pPr>
      <w:r>
        <w:tab/>
      </w:r>
      <w:r>
        <w:tab/>
        <w:t>Bei Brom findet</w:t>
      </w:r>
      <w:r w:rsidR="009677A7">
        <w:t xml:space="preserve"> </w:t>
      </w:r>
      <w:r>
        <w:t xml:space="preserve">eine </w:t>
      </w:r>
      <w:proofErr w:type="spellStart"/>
      <w:r>
        <w:t>elektrophile</w:t>
      </w:r>
      <w:proofErr w:type="spellEnd"/>
      <w:r>
        <w:t xml:space="preserve"> Addition statt:</w:t>
      </w:r>
    </w:p>
    <w:p w:rsidR="009677A7" w:rsidRDefault="009677A7" w:rsidP="009677A7">
      <w:pPr>
        <w:tabs>
          <w:tab w:val="left" w:pos="1701"/>
          <w:tab w:val="left" w:pos="1985"/>
        </w:tabs>
        <w:ind w:left="1980" w:hanging="1980"/>
        <w:jc w:val="center"/>
      </w:pPr>
      <w:r>
        <w:rPr>
          <w:noProof/>
          <w:lang w:eastAsia="de-DE"/>
        </w:rPr>
        <w:lastRenderedPageBreak/>
        <w:drawing>
          <wp:inline distT="0" distB="0" distL="0" distR="0">
            <wp:extent cx="3895725" cy="876300"/>
            <wp:effectExtent l="19050" t="0" r="9525" b="0"/>
            <wp:docPr id="2" name="Grafik 1" descr="Hex-1-en+Br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1-en+Brom.bmp"/>
                    <pic:cNvPicPr/>
                  </pic:nvPicPr>
                  <pic:blipFill>
                    <a:blip r:embed="rId25" cstate="print"/>
                    <a:stretch>
                      <a:fillRect/>
                    </a:stretch>
                  </pic:blipFill>
                  <pic:spPr>
                    <a:xfrm>
                      <a:off x="0" y="0"/>
                      <a:ext cx="3895725" cy="876300"/>
                    </a:xfrm>
                    <a:prstGeom prst="rect">
                      <a:avLst/>
                    </a:prstGeom>
                  </pic:spPr>
                </pic:pic>
              </a:graphicData>
            </a:graphic>
          </wp:inline>
        </w:drawing>
      </w:r>
    </w:p>
    <w:p w:rsidR="00B961BE" w:rsidRDefault="00F03342" w:rsidP="008C4A30">
      <w:pPr>
        <w:tabs>
          <w:tab w:val="left" w:pos="1701"/>
          <w:tab w:val="left" w:pos="1985"/>
        </w:tabs>
        <w:ind w:left="1980" w:hanging="1980"/>
        <w:rPr>
          <w:rFonts w:eastAsiaTheme="minorEastAsia"/>
        </w:rPr>
      </w:pPr>
      <w:r>
        <w:rPr>
          <w:rFonts w:eastAsiaTheme="minorEastAsia"/>
        </w:rPr>
        <w:tab/>
      </w:r>
      <w:r>
        <w:rPr>
          <w:rFonts w:eastAsiaTheme="minorEastAsia"/>
        </w:rPr>
        <w:tab/>
        <w:t>Im Aromaten liegen zwar Doppelbindungen vor, sie</w:t>
      </w:r>
      <w:r w:rsidR="000F11E9">
        <w:rPr>
          <w:rFonts w:eastAsiaTheme="minorEastAsia"/>
        </w:rPr>
        <w:t xml:space="preserve"> reagieren jedoch nicht auf die Reagenzien: Die Doppelbindungen sind </w:t>
      </w:r>
      <w:proofErr w:type="spellStart"/>
      <w:r w:rsidR="000F11E9">
        <w:rPr>
          <w:rFonts w:eastAsiaTheme="minorEastAsia"/>
        </w:rPr>
        <w:t>delokalisiert</w:t>
      </w:r>
      <w:proofErr w:type="spellEnd"/>
      <w:r w:rsidR="000F11E9">
        <w:rPr>
          <w:rFonts w:eastAsiaTheme="minorEastAsia"/>
        </w:rPr>
        <w:t xml:space="preserve"> und lassen sich mit </w:t>
      </w:r>
      <w:proofErr w:type="spellStart"/>
      <w:r w:rsidR="000F11E9">
        <w:rPr>
          <w:rFonts w:eastAsiaTheme="minorEastAsia"/>
        </w:rPr>
        <w:t>mesomeren</w:t>
      </w:r>
      <w:proofErr w:type="spellEnd"/>
      <w:r w:rsidR="000F11E9">
        <w:rPr>
          <w:rFonts w:eastAsiaTheme="minorEastAsia"/>
        </w:rPr>
        <w:t xml:space="preserve"> Grenzstrukturen darstellen.</w:t>
      </w:r>
    </w:p>
    <w:p w:rsidR="00B961BE" w:rsidRDefault="00B961BE" w:rsidP="008C4A30">
      <w:pPr>
        <w:spacing w:line="276" w:lineRule="auto"/>
        <w:ind w:left="1979" w:hanging="1979"/>
      </w:pPr>
      <w:r>
        <w:t>Entsorgung:</w:t>
      </w:r>
      <w:r>
        <w:tab/>
        <w:t xml:space="preserve">Überschüssiges Bromwasser wird mit </w:t>
      </w:r>
      <w:proofErr w:type="spellStart"/>
      <w:r>
        <w:t>Natriumthiosulfat</w:t>
      </w:r>
      <w:proofErr w:type="spellEnd"/>
      <w:r>
        <w:t xml:space="preserve"> entfärbt. Alle L</w:t>
      </w:r>
      <w:r>
        <w:t>ö</w:t>
      </w:r>
      <w:r>
        <w:t>sungen werden in den Abfallbehälter für organische, halogenhaltige L</w:t>
      </w:r>
      <w:r>
        <w:t>ö</w:t>
      </w:r>
      <w:r>
        <w:t>sungsmittel gegeben.</w:t>
      </w:r>
    </w:p>
    <w:p w:rsidR="005B60E3" w:rsidRDefault="00B961BE" w:rsidP="008C4A30">
      <w:pPr>
        <w:spacing w:line="276" w:lineRule="auto"/>
        <w:ind w:left="1979" w:hanging="1979"/>
      </w:pPr>
      <w:r>
        <w:t>Literatur:</w:t>
      </w:r>
      <w:r>
        <w:tab/>
        <w:t xml:space="preserve">Glöckner, W. </w:t>
      </w:r>
      <w:proofErr w:type="spellStart"/>
      <w:r>
        <w:t>u.a</w:t>
      </w:r>
      <w:proofErr w:type="spellEnd"/>
      <w:r>
        <w:t xml:space="preserve"> (Hrsg.), Handbuch der experimentellen Chemie. </w:t>
      </w:r>
      <w:proofErr w:type="spellStart"/>
      <w:r>
        <w:t>Sekundarbereich</w:t>
      </w:r>
      <w:proofErr w:type="spellEnd"/>
      <w:r>
        <w:t xml:space="preserve"> II. Band 9: Kohlenwasserstoffe, </w:t>
      </w:r>
      <w:proofErr w:type="spellStart"/>
      <w:r>
        <w:t>Aulis</w:t>
      </w:r>
      <w:proofErr w:type="spellEnd"/>
      <w:r>
        <w:t xml:space="preserve"> Verlag 2005, S.</w:t>
      </w:r>
    </w:p>
    <w:p w:rsidR="006E32AF" w:rsidRDefault="00F14F01" w:rsidP="006E32AF">
      <w:pPr>
        <w:tabs>
          <w:tab w:val="left" w:pos="1701"/>
          <w:tab w:val="left" w:pos="1985"/>
        </w:tabs>
        <w:ind w:left="1980" w:hanging="1980"/>
      </w:pPr>
      <w:r>
        <w:pict>
          <v:shape id="_x0000_s1212" type="#_x0000_t202" style="width:462.45pt;height:196.55pt;mso-position-horizontal-relative:char;mso-position-vertical-relative:line;mso-width-relative:margin;mso-height-relative:margin" fillcolor="white [3201]" strokecolor="#c0504d [3205]" strokeweight="1pt">
            <v:stroke dashstyle="dash"/>
            <v:shadow color="#868686"/>
            <v:textbox style="mso-next-textbox:#_x0000_s1212">
              <w:txbxContent>
                <w:p w:rsidR="00B55008" w:rsidRPr="005A1794" w:rsidRDefault="00B55008" w:rsidP="000D10FB">
                  <w:pPr>
                    <w:rPr>
                      <w:color w:val="auto"/>
                    </w:rPr>
                  </w:pPr>
                  <w:r w:rsidRPr="005A1794">
                    <w:rPr>
                      <w:color w:val="auto"/>
                    </w:rPr>
                    <w:t>Es kann auch auf einen der beiden Nachweise verzichtet werden, da sie nach demselben Pri</w:t>
                  </w:r>
                  <w:r w:rsidRPr="005A1794">
                    <w:rPr>
                      <w:color w:val="auto"/>
                    </w:rPr>
                    <w:t>n</w:t>
                  </w:r>
                  <w:r w:rsidRPr="005A1794">
                    <w:rPr>
                      <w:color w:val="auto"/>
                    </w:rPr>
                    <w:t xml:space="preserve">zip funktionieren; um die Ergebnisse mit dem nächsten Versuch vergleichen zu können, sollten jedoch beide durchgeführt werden. Baeyer-Reagenz muss eventuell selbst hergestellt werden. Dazu werden 20 mL einer Natriumcarbonat-Lösung mit einigen Tropfen </w:t>
                  </w:r>
                  <w:proofErr w:type="spellStart"/>
                  <w:r w:rsidRPr="005A1794">
                    <w:rPr>
                      <w:color w:val="auto"/>
                    </w:rPr>
                    <w:t>Kaliumpermanganatlössung</w:t>
                  </w:r>
                  <w:proofErr w:type="spellEnd"/>
                  <w:r w:rsidRPr="005A1794">
                    <w:rPr>
                      <w:color w:val="auto"/>
                    </w:rPr>
                    <w:t xml:space="preserve"> versetzt</w:t>
                  </w:r>
                  <w:r>
                    <w:rPr>
                      <w:color w:val="auto"/>
                    </w:rPr>
                    <w:t>, bis eine hellviolette Färbung auftritt</w:t>
                  </w:r>
                  <w:r w:rsidRPr="005A1794">
                    <w:rPr>
                      <w:color w:val="auto"/>
                    </w:rPr>
                    <w:t>. Als Lösungsmittel für das Naphthalin sollte Chlorofo</w:t>
                  </w:r>
                  <w:r>
                    <w:rPr>
                      <w:color w:val="auto"/>
                    </w:rPr>
                    <w:t>r</w:t>
                  </w:r>
                  <w:r w:rsidRPr="005A1794">
                    <w:rPr>
                      <w:color w:val="auto"/>
                    </w:rPr>
                    <w:t xml:space="preserve">m verwendet werden, da </w:t>
                  </w:r>
                  <w:proofErr w:type="spellStart"/>
                  <w:r w:rsidRPr="005A1794">
                    <w:rPr>
                      <w:color w:val="auto"/>
                    </w:rPr>
                    <w:t>Diethylether</w:t>
                  </w:r>
                  <w:proofErr w:type="spellEnd"/>
                  <w:r w:rsidRPr="005A1794">
                    <w:rPr>
                      <w:color w:val="auto"/>
                    </w:rPr>
                    <w:t xml:space="preserve"> auf die Baeyer-Reagenz reagiert und Ethanol unlösliche </w:t>
                  </w:r>
                  <w:proofErr w:type="spellStart"/>
                  <w:r w:rsidRPr="005A1794">
                    <w:rPr>
                      <w:color w:val="auto"/>
                    </w:rPr>
                    <w:t>Chelatkomplexe</w:t>
                  </w:r>
                  <w:proofErr w:type="spellEnd"/>
                  <w:r w:rsidRPr="005A1794">
                    <w:rPr>
                      <w:color w:val="auto"/>
                    </w:rPr>
                    <w:t xml:space="preserve"> mit dieser bildet. Dieser Versuch muss auf Grund des Bromwassers unter dem Abzug und mit Handschuhen durchgeführt we</w:t>
                  </w:r>
                  <w:r w:rsidRPr="005A1794">
                    <w:rPr>
                      <w:color w:val="auto"/>
                    </w:rPr>
                    <w:t>r</w:t>
                  </w:r>
                  <w:r w:rsidRPr="005A1794">
                    <w:rPr>
                      <w:color w:val="auto"/>
                    </w:rPr>
                    <w:t>den. Die mit Bromwasser versetzte Naphthalin-Lösung wird für den nächsten Versuch noch benötigt.</w:t>
                  </w:r>
                </w:p>
              </w:txbxContent>
            </v:textbox>
            <w10:wrap type="none"/>
            <w10:anchorlock/>
          </v:shape>
        </w:pict>
      </w:r>
    </w:p>
    <w:p w:rsidR="00F03342" w:rsidRDefault="00F14F01" w:rsidP="00F03342">
      <w:pPr>
        <w:pStyle w:val="berschrift2"/>
      </w:pPr>
      <w:r>
        <w:rPr>
          <w:noProof/>
          <w:lang w:eastAsia="de-DE"/>
        </w:rPr>
        <w:pict>
          <v:shape id="_x0000_s1158" type="#_x0000_t202" style="position:absolute;left:0;text-align:left;margin-left:-.05pt;margin-top:32.2pt;width:462.45pt;height:62.75pt;z-index:251790336;mso-width-relative:margin;mso-height-relative:margin" fillcolor="white [3201]" strokecolor="#4bacc6 [3208]" strokeweight="1pt">
            <v:stroke dashstyle="dash"/>
            <v:shadow color="#868686"/>
            <v:textbox style="mso-next-textbox:#_x0000_s1158">
              <w:txbxContent>
                <w:p w:rsidR="00B55008" w:rsidRPr="005A1794" w:rsidRDefault="00B55008" w:rsidP="00F03342">
                  <w:pPr>
                    <w:rPr>
                      <w:color w:val="auto"/>
                    </w:rPr>
                  </w:pPr>
                  <w:r w:rsidRPr="005A1794">
                    <w:rPr>
                      <w:color w:val="auto"/>
                    </w:rPr>
                    <w:t xml:space="preserve">In diesem Versuch soll die </w:t>
                  </w:r>
                  <w:proofErr w:type="spellStart"/>
                  <w:r w:rsidRPr="005A1794">
                    <w:rPr>
                      <w:color w:val="auto"/>
                    </w:rPr>
                    <w:t>radikalische</w:t>
                  </w:r>
                  <w:proofErr w:type="spellEnd"/>
                  <w:r w:rsidRPr="005A1794">
                    <w:rPr>
                      <w:color w:val="auto"/>
                    </w:rPr>
                    <w:t xml:space="preserve"> Substitution und somit ein Angriff an der Seitenkette des Benzolrings an Toluol gezeigt werden. Dies geschieht über einen kognitiven Konflikt mit den gerade kennengelernten Nachweisreaktionen für Doppelbindungen.</w:t>
                  </w:r>
                </w:p>
              </w:txbxContent>
            </v:textbox>
            <w10:wrap type="square"/>
          </v:shape>
        </w:pict>
      </w:r>
      <w:bookmarkStart w:id="4" w:name="_Toc364098567"/>
      <w:r w:rsidR="00F03342">
        <w:t>V 2 – Nachweis von Doppelbindungen in Toluol</w:t>
      </w:r>
      <w:bookmarkEnd w:id="4"/>
    </w:p>
    <w:p w:rsidR="00F03342" w:rsidRDefault="00F03342" w:rsidP="00F0334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03342" w:rsidRPr="009C5E28" w:rsidTr="00F03342">
        <w:tc>
          <w:tcPr>
            <w:tcW w:w="9322" w:type="dxa"/>
            <w:gridSpan w:val="9"/>
            <w:shd w:val="clear" w:color="auto" w:fill="4F81BD"/>
            <w:vAlign w:val="center"/>
          </w:tcPr>
          <w:p w:rsidR="00F03342" w:rsidRPr="009C5E28" w:rsidRDefault="00F03342" w:rsidP="00F03342">
            <w:pPr>
              <w:spacing w:after="0"/>
              <w:jc w:val="center"/>
              <w:rPr>
                <w:b/>
                <w:bCs/>
              </w:rPr>
            </w:pPr>
            <w:r w:rsidRPr="009C5E28">
              <w:rPr>
                <w:b/>
                <w:bCs/>
              </w:rPr>
              <w:t>Gefahrenstoffe</w:t>
            </w:r>
          </w:p>
        </w:tc>
      </w:tr>
      <w:tr w:rsidR="00806ACF" w:rsidRPr="009C5E28" w:rsidTr="0067770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06ACF" w:rsidRPr="009C5E28" w:rsidRDefault="00806ACF" w:rsidP="00F03342">
            <w:pPr>
              <w:spacing w:after="0" w:line="276" w:lineRule="auto"/>
              <w:jc w:val="center"/>
              <w:rPr>
                <w:b/>
                <w:bCs/>
              </w:rPr>
            </w:pPr>
            <w:r>
              <w:rPr>
                <w:sz w:val="20"/>
              </w:rPr>
              <w:t>Bromwasser</w:t>
            </w:r>
          </w:p>
        </w:tc>
        <w:tc>
          <w:tcPr>
            <w:tcW w:w="3177" w:type="dxa"/>
            <w:gridSpan w:val="3"/>
            <w:tcBorders>
              <w:top w:val="single" w:sz="8" w:space="0" w:color="4F81BD"/>
              <w:bottom w:val="single" w:sz="8" w:space="0" w:color="4F81BD"/>
            </w:tcBorders>
            <w:shd w:val="clear" w:color="auto" w:fill="auto"/>
            <w:vAlign w:val="center"/>
          </w:tcPr>
          <w:p w:rsidR="00806ACF" w:rsidRPr="00806ACF" w:rsidRDefault="00806ACF" w:rsidP="00CD6ED0">
            <w:pPr>
              <w:spacing w:after="0"/>
              <w:jc w:val="center"/>
              <w:rPr>
                <w:color w:val="auto"/>
              </w:rPr>
            </w:pPr>
            <w:r w:rsidRPr="00806ACF">
              <w:rPr>
                <w:color w:val="auto"/>
                <w:sz w:val="20"/>
              </w:rPr>
              <w:t>R: 23-24-36/38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06ACF" w:rsidRPr="00806ACF" w:rsidRDefault="00806ACF" w:rsidP="00CD6ED0">
            <w:pPr>
              <w:spacing w:after="0"/>
              <w:jc w:val="center"/>
              <w:rPr>
                <w:color w:val="auto"/>
              </w:rPr>
            </w:pPr>
            <w:r w:rsidRPr="00806ACF">
              <w:rPr>
                <w:color w:val="auto"/>
                <w:sz w:val="20"/>
              </w:rPr>
              <w:t>S: 7/9</w:t>
            </w:r>
            <w:r w:rsidRPr="00806ACF">
              <w:rPr>
                <w:color w:val="auto"/>
              </w:rPr>
              <w:t>-26</w:t>
            </w:r>
          </w:p>
        </w:tc>
      </w:tr>
      <w:tr w:rsidR="00806ACF"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806ACF" w:rsidRPr="009C5E28" w:rsidRDefault="00806ACF" w:rsidP="00F03342">
            <w:pPr>
              <w:spacing w:after="0" w:line="276" w:lineRule="auto"/>
              <w:jc w:val="center"/>
              <w:rPr>
                <w:bCs/>
                <w:sz w:val="20"/>
              </w:rPr>
            </w:pPr>
            <w:r>
              <w:rPr>
                <w:color w:val="auto"/>
                <w:sz w:val="20"/>
                <w:szCs w:val="20"/>
              </w:rPr>
              <w:t>Natriumcarbonat</w:t>
            </w:r>
          </w:p>
        </w:tc>
        <w:tc>
          <w:tcPr>
            <w:tcW w:w="3177"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sidRPr="009C5E28">
              <w:rPr>
                <w:sz w:val="20"/>
              </w:rPr>
              <w:t xml:space="preserve">H: </w:t>
            </w:r>
            <w:r>
              <w:rPr>
                <w:sz w:val="20"/>
              </w:rPr>
              <w:t>3</w:t>
            </w:r>
            <w:r>
              <w:t>19</w:t>
            </w:r>
          </w:p>
        </w:tc>
        <w:tc>
          <w:tcPr>
            <w:tcW w:w="3118"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sidRPr="009C5E28">
              <w:rPr>
                <w:sz w:val="20"/>
              </w:rPr>
              <w:t xml:space="preserve">P: </w:t>
            </w:r>
            <w:hyperlink r:id="rId26" w:anchor="P-S.C3.A4tze" w:tooltip="H- und P-Sätze" w:history="1">
              <w:r w:rsidRPr="009C5E28">
                <w:rPr>
                  <w:rStyle w:val="Hyperlink"/>
                  <w:color w:val="auto"/>
                  <w:sz w:val="20"/>
                  <w:u w:val="none"/>
                </w:rPr>
                <w:t>2</w:t>
              </w:r>
              <w:r>
                <w:rPr>
                  <w:rStyle w:val="Hyperlink"/>
                  <w:color w:val="auto"/>
                  <w:sz w:val="20"/>
                  <w:u w:val="none"/>
                </w:rPr>
                <w:t>60</w:t>
              </w:r>
            </w:hyperlink>
            <w:r w:rsidRPr="009C5E28">
              <w:rPr>
                <w:sz w:val="20"/>
              </w:rPr>
              <w:t>-</w:t>
            </w:r>
            <w:r w:rsidRPr="009C5E28">
              <w:rPr>
                <w:rFonts w:ascii="Times New Roman" w:hAnsi="Times New Roman" w:cs="Times New Roman"/>
                <w:sz w:val="20"/>
              </w:rPr>
              <w:t>​</w:t>
            </w:r>
            <w:hyperlink r:id="rId27" w:anchor="P-S.C3.A4tze" w:tooltip="H- und P-Sätze" w:history="1">
              <w:r w:rsidRPr="009C5E28">
                <w:rPr>
                  <w:rStyle w:val="Hyperlink"/>
                  <w:color w:val="auto"/>
                  <w:sz w:val="20"/>
                  <w:u w:val="none"/>
                </w:rPr>
                <w:t>30</w:t>
              </w:r>
              <w:r>
                <w:rPr>
                  <w:rStyle w:val="Hyperlink"/>
                  <w:color w:val="auto"/>
                  <w:sz w:val="20"/>
                  <w:u w:val="none"/>
                </w:rPr>
                <w:t>5</w:t>
              </w:r>
              <w:r w:rsidRPr="009C5E28">
                <w:rPr>
                  <w:rStyle w:val="Hyperlink"/>
                  <w:color w:val="auto"/>
                  <w:sz w:val="20"/>
                  <w:u w:val="none"/>
                </w:rPr>
                <w:t>+35</w:t>
              </w:r>
              <w:r>
                <w:rPr>
                  <w:rStyle w:val="Hyperlink"/>
                  <w:color w:val="auto"/>
                  <w:sz w:val="20"/>
                  <w:u w:val="none"/>
                </w:rPr>
                <w:t>1+338</w:t>
              </w:r>
            </w:hyperlink>
          </w:p>
        </w:tc>
      </w:tr>
      <w:tr w:rsidR="00806ACF"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806ACF" w:rsidRDefault="00806ACF" w:rsidP="00F03342">
            <w:pPr>
              <w:spacing w:after="0" w:line="276" w:lineRule="auto"/>
              <w:jc w:val="center"/>
              <w:rPr>
                <w:color w:val="auto"/>
                <w:sz w:val="20"/>
                <w:szCs w:val="20"/>
              </w:rPr>
            </w:pPr>
            <w:r>
              <w:rPr>
                <w:color w:val="auto"/>
                <w:sz w:val="20"/>
                <w:szCs w:val="20"/>
              </w:rPr>
              <w:t>Kaliumpermanganat</w:t>
            </w:r>
          </w:p>
        </w:tc>
        <w:tc>
          <w:tcPr>
            <w:tcW w:w="3177"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Pr>
                <w:sz w:val="20"/>
              </w:rPr>
              <w:t>H: 272-302-410</w:t>
            </w:r>
          </w:p>
        </w:tc>
        <w:tc>
          <w:tcPr>
            <w:tcW w:w="3118"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Pr>
                <w:sz w:val="20"/>
              </w:rPr>
              <w:t>P: 210-273</w:t>
            </w:r>
          </w:p>
        </w:tc>
      </w:tr>
      <w:tr w:rsidR="00806ACF"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806ACF" w:rsidRDefault="00806ACF" w:rsidP="00F03342">
            <w:pPr>
              <w:spacing w:after="0" w:line="276" w:lineRule="auto"/>
              <w:jc w:val="center"/>
              <w:rPr>
                <w:color w:val="auto"/>
                <w:sz w:val="20"/>
                <w:szCs w:val="20"/>
              </w:rPr>
            </w:pPr>
            <w:r>
              <w:rPr>
                <w:color w:val="auto"/>
                <w:sz w:val="20"/>
                <w:szCs w:val="20"/>
              </w:rPr>
              <w:t>Toluol</w:t>
            </w:r>
          </w:p>
        </w:tc>
        <w:tc>
          <w:tcPr>
            <w:tcW w:w="3177"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Pr>
                <w:sz w:val="20"/>
              </w:rPr>
              <w:t>H: 225-361d-304-373-315-336</w:t>
            </w:r>
          </w:p>
        </w:tc>
        <w:tc>
          <w:tcPr>
            <w:tcW w:w="3118" w:type="dxa"/>
            <w:gridSpan w:val="3"/>
            <w:tcBorders>
              <w:top w:val="single" w:sz="8" w:space="0" w:color="4F81BD"/>
              <w:bottom w:val="single" w:sz="8" w:space="0" w:color="4F81BD"/>
            </w:tcBorders>
            <w:shd w:val="clear" w:color="auto" w:fill="auto"/>
            <w:vAlign w:val="center"/>
          </w:tcPr>
          <w:p w:rsidR="00806ACF" w:rsidRPr="009C5E28" w:rsidRDefault="00806ACF" w:rsidP="00F03342">
            <w:pPr>
              <w:pStyle w:val="Beschriftung"/>
              <w:spacing w:after="0"/>
              <w:jc w:val="center"/>
              <w:rPr>
                <w:sz w:val="20"/>
              </w:rPr>
            </w:pPr>
            <w:r>
              <w:rPr>
                <w:sz w:val="20"/>
              </w:rPr>
              <w:t>P:210-301+310-331-302+352</w:t>
            </w:r>
          </w:p>
        </w:tc>
      </w:tr>
      <w:tr w:rsidR="00806ACF" w:rsidRPr="009C5E28" w:rsidTr="00677708">
        <w:tc>
          <w:tcPr>
            <w:tcW w:w="1009" w:type="dxa"/>
            <w:tcBorders>
              <w:top w:val="single" w:sz="8" w:space="0" w:color="4F81BD"/>
              <w:left w:val="single" w:sz="8" w:space="0" w:color="4F81BD"/>
              <w:bottom w:val="single" w:sz="8" w:space="0" w:color="4F81BD"/>
            </w:tcBorders>
            <w:shd w:val="clear" w:color="auto" w:fill="auto"/>
            <w:vAlign w:val="center"/>
          </w:tcPr>
          <w:p w:rsidR="00806ACF" w:rsidRPr="009C5E28" w:rsidRDefault="00806ACF" w:rsidP="00F03342">
            <w:pPr>
              <w:spacing w:after="0"/>
              <w:jc w:val="center"/>
              <w:rPr>
                <w:b/>
                <w:bCs/>
              </w:rPr>
            </w:pPr>
            <w:r>
              <w:rPr>
                <w:b/>
                <w:noProof/>
                <w:lang w:eastAsia="de-DE"/>
              </w:rPr>
              <w:lastRenderedPageBreak/>
              <w:drawing>
                <wp:inline distT="0" distB="0" distL="0" distR="0">
                  <wp:extent cx="504190" cy="504190"/>
                  <wp:effectExtent l="19050" t="0" r="0" b="0"/>
                  <wp:docPr id="5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1905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19050" t="0" r="0" b="0"/>
                  <wp:docPr id="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0" t="0" r="0" b="0"/>
                  <wp:docPr id="8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0" t="0" r="0" b="0"/>
                  <wp:docPr id="8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19050" t="0" r="0"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0" t="0" r="0" b="0"/>
                  <wp:docPr id="9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11175" cy="511175"/>
                  <wp:effectExtent l="0" t="0" r="0" b="0"/>
                  <wp:docPr id="9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06ACF" w:rsidRPr="009C5E28" w:rsidRDefault="00806ACF" w:rsidP="00F03342">
            <w:pPr>
              <w:spacing w:after="0"/>
              <w:jc w:val="center"/>
            </w:pPr>
            <w:r>
              <w:rPr>
                <w:noProof/>
                <w:lang w:eastAsia="de-DE"/>
              </w:rPr>
              <w:drawing>
                <wp:inline distT="0" distB="0" distL="0" distR="0">
                  <wp:extent cx="504190" cy="504190"/>
                  <wp:effectExtent l="19050" t="0" r="0" b="0"/>
                  <wp:docPr id="9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F03342" w:rsidRDefault="00F03342" w:rsidP="00F03342">
      <w:pPr>
        <w:tabs>
          <w:tab w:val="left" w:pos="1701"/>
          <w:tab w:val="left" w:pos="1985"/>
        </w:tabs>
        <w:ind w:left="1980" w:hanging="1980"/>
      </w:pPr>
    </w:p>
    <w:p w:rsidR="00F03342" w:rsidRDefault="00F03342" w:rsidP="00F03342">
      <w:pPr>
        <w:tabs>
          <w:tab w:val="left" w:pos="1701"/>
          <w:tab w:val="left" w:pos="1985"/>
        </w:tabs>
        <w:ind w:left="1980" w:hanging="1980"/>
      </w:pPr>
      <w:r>
        <w:t xml:space="preserve">Materialien: </w:t>
      </w:r>
      <w:r>
        <w:tab/>
      </w:r>
      <w:r>
        <w:tab/>
        <w:t>Reagenzgläser, Reagenzglasständer, Trichter</w:t>
      </w:r>
    </w:p>
    <w:p w:rsidR="00F03342" w:rsidRPr="00ED07C2" w:rsidRDefault="00F03342" w:rsidP="00F03342">
      <w:pPr>
        <w:tabs>
          <w:tab w:val="left" w:pos="1701"/>
          <w:tab w:val="left" w:pos="1985"/>
        </w:tabs>
        <w:ind w:left="1980" w:hanging="1980"/>
      </w:pPr>
      <w:r>
        <w:t>Chemikalien:</w:t>
      </w:r>
      <w:r>
        <w:tab/>
      </w:r>
      <w:r>
        <w:tab/>
        <w:t>Bromwasser, Bayer-Reagenz (Natriumcarbonat und Kaliumpermanganat)</w:t>
      </w:r>
      <w:r w:rsidR="000F11E9">
        <w:t>, Toluol</w:t>
      </w:r>
    </w:p>
    <w:p w:rsidR="000F11E9" w:rsidRDefault="00F03342" w:rsidP="00F03342">
      <w:pPr>
        <w:tabs>
          <w:tab w:val="left" w:pos="1701"/>
          <w:tab w:val="left" w:pos="1985"/>
        </w:tabs>
        <w:ind w:left="1980" w:hanging="1980"/>
      </w:pPr>
      <w:r>
        <w:t xml:space="preserve">Durchführung: </w:t>
      </w:r>
      <w:r>
        <w:tab/>
      </w:r>
      <w:r>
        <w:tab/>
      </w:r>
      <w:r>
        <w:tab/>
        <w:t xml:space="preserve">In zwei Reagenzgläser wird jeweils die gleiche Menge an </w:t>
      </w:r>
      <w:r w:rsidR="000F11E9">
        <w:t>Toluol</w:t>
      </w:r>
      <w:r>
        <w:t xml:space="preserve"> gegeben. In das eine wird Baeyer-Reagenz im Überschuss dazu gegeben, in</w:t>
      </w:r>
      <w:r w:rsidR="00677708">
        <w:t xml:space="preserve"> da</w:t>
      </w:r>
      <w:r>
        <w:t>s andere Bromwasser; beide Reagenzgläser werden gut geschüttelt.</w:t>
      </w:r>
    </w:p>
    <w:p w:rsidR="00F03342" w:rsidRDefault="000F11E9" w:rsidP="00F03342">
      <w:pPr>
        <w:tabs>
          <w:tab w:val="left" w:pos="1701"/>
          <w:tab w:val="left" w:pos="1985"/>
        </w:tabs>
        <w:ind w:left="1980" w:hanging="1980"/>
      </w:pPr>
      <w:r>
        <w:tab/>
      </w:r>
      <w:r>
        <w:tab/>
        <w:t>Das Reagenzglas mit dem Bromwasser wird nun über den Overheadproje</w:t>
      </w:r>
      <w:r>
        <w:t>k</w:t>
      </w:r>
      <w:r>
        <w:t>tor gehalten. Zum Vergleich wird das gleiche mit der Naphthalin-Lösung mit Bromwasser aus dem letzten Versuch</w:t>
      </w:r>
      <w:r w:rsidR="00F03342">
        <w:t xml:space="preserve"> </w:t>
      </w:r>
      <w:r w:rsidR="00677708">
        <w:t>durchgeführ</w:t>
      </w:r>
      <w:r>
        <w:t>t.</w:t>
      </w:r>
    </w:p>
    <w:p w:rsidR="00F03342" w:rsidRDefault="000F11E9" w:rsidP="00F03342">
      <w:pPr>
        <w:tabs>
          <w:tab w:val="left" w:pos="1701"/>
          <w:tab w:val="left" w:pos="1985"/>
        </w:tabs>
        <w:ind w:left="1980" w:hanging="1980"/>
      </w:pPr>
      <w:r>
        <w:t>Beobachtung</w:t>
      </w:r>
      <w:r w:rsidR="00F03342">
        <w:t>:</w:t>
      </w:r>
      <w:r w:rsidR="00F03342">
        <w:tab/>
      </w:r>
      <w:r w:rsidR="00F03342">
        <w:tab/>
      </w:r>
      <w:r w:rsidR="00F03342">
        <w:tab/>
      </w:r>
      <w:r>
        <w:t>D</w:t>
      </w:r>
      <w:r w:rsidR="00F03342">
        <w:t>ie Baeyer-Reagenz</w:t>
      </w:r>
      <w:r>
        <w:t xml:space="preserve"> zeigt keine Reaktion</w:t>
      </w:r>
      <w:r w:rsidR="00F03342">
        <w:t xml:space="preserve">, </w:t>
      </w:r>
      <w:r>
        <w:t>bei Zugabe von Bromwasser bi</w:t>
      </w:r>
      <w:r>
        <w:t>l</w:t>
      </w:r>
      <w:r>
        <w:t>den sich zunächst zwei Phasen von denen die obere rot-braun ist. Über dem Overheadprojektor entfärbt sich die Bromwasser-Lösung mit dem T</w:t>
      </w:r>
      <w:r>
        <w:t>o</w:t>
      </w:r>
      <w:r>
        <w:t xml:space="preserve">luol, während die </w:t>
      </w:r>
      <w:r w:rsidR="009046B4">
        <w:t>N</w:t>
      </w:r>
      <w:r>
        <w:t>aphthalin-Lösung mit Bromwasser</w:t>
      </w:r>
      <w:r w:rsidR="009046B4">
        <w:t xml:space="preserve"> nahezu gleich bleibt.</w:t>
      </w:r>
    </w:p>
    <w:p w:rsidR="00F03342" w:rsidRDefault="002800FC" w:rsidP="00F03342">
      <w:pPr>
        <w:keepNext/>
        <w:tabs>
          <w:tab w:val="left" w:pos="1701"/>
          <w:tab w:val="left" w:pos="1985"/>
        </w:tabs>
        <w:ind w:left="1980" w:hanging="1980"/>
        <w:jc w:val="center"/>
      </w:pPr>
      <w:r w:rsidRPr="002800FC">
        <w:rPr>
          <w:noProof/>
          <w:lang w:eastAsia="de-DE"/>
        </w:rPr>
        <w:drawing>
          <wp:inline distT="0" distB="0" distL="0" distR="0">
            <wp:extent cx="2806461" cy="2104846"/>
            <wp:effectExtent l="19050" t="0" r="0" b="0"/>
            <wp:docPr id="70" name="Grafik 56" descr="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5.JPG"/>
                    <pic:cNvPicPr/>
                  </pic:nvPicPr>
                  <pic:blipFill>
                    <a:blip r:embed="rId29" cstate="print"/>
                    <a:stretch>
                      <a:fillRect/>
                    </a:stretch>
                  </pic:blipFill>
                  <pic:spPr>
                    <a:xfrm>
                      <a:off x="0" y="0"/>
                      <a:ext cx="2806364" cy="2104773"/>
                    </a:xfrm>
                    <a:prstGeom prst="rect">
                      <a:avLst/>
                    </a:prstGeom>
                  </pic:spPr>
                </pic:pic>
              </a:graphicData>
            </a:graphic>
          </wp:inline>
        </w:drawing>
      </w:r>
    </w:p>
    <w:p w:rsidR="00F03342" w:rsidRDefault="00F03342" w:rsidP="00F03342">
      <w:pPr>
        <w:pStyle w:val="Beschriftung"/>
        <w:jc w:val="left"/>
      </w:pPr>
      <w:r>
        <w:t xml:space="preserve">Abb. </w:t>
      </w:r>
      <w:r w:rsidR="009046B4">
        <w:t>2</w:t>
      </w:r>
      <w:r>
        <w:t xml:space="preserve"> - </w:t>
      </w:r>
      <w:r>
        <w:rPr>
          <w:noProof/>
        </w:rPr>
        <w:t xml:space="preserve"> </w:t>
      </w:r>
      <w:r w:rsidR="009046B4">
        <w:rPr>
          <w:noProof/>
        </w:rPr>
        <w:t xml:space="preserve">Toluol mit Bromwaaser und Naphthalin-Lösung mit Bromwasser nach der Belichtung </w:t>
      </w:r>
      <w:r>
        <w:rPr>
          <w:noProof/>
        </w:rPr>
        <w:t xml:space="preserve"> </w:t>
      </w:r>
    </w:p>
    <w:p w:rsidR="00F03342" w:rsidRDefault="00F03342" w:rsidP="00F03342">
      <w:pPr>
        <w:tabs>
          <w:tab w:val="left" w:pos="1701"/>
          <w:tab w:val="left" w:pos="1985"/>
        </w:tabs>
        <w:ind w:left="1980" w:hanging="1980"/>
      </w:pPr>
      <w:r>
        <w:t>Deutung:</w:t>
      </w:r>
      <w:r>
        <w:tab/>
      </w:r>
      <w:r>
        <w:tab/>
      </w:r>
      <w:r>
        <w:tab/>
        <w:t>Das</w:t>
      </w:r>
      <w:r w:rsidR="00F42DB3">
        <w:t xml:space="preserve"> </w:t>
      </w:r>
      <w:r w:rsidR="009046B4">
        <w:t>Toluol</w:t>
      </w:r>
      <w:r>
        <w:t xml:space="preserve"> reagiert mit </w:t>
      </w:r>
      <w:r w:rsidR="009046B4">
        <w:t>den entstehenden Bromradikalen</w:t>
      </w:r>
      <w:r>
        <w:t>.</w:t>
      </w:r>
      <w:r w:rsidR="009046B4">
        <w:t xml:space="preserve"> Dabei können alle drei Wasserstoffatome</w:t>
      </w:r>
      <w:r>
        <w:t xml:space="preserve"> </w:t>
      </w:r>
      <w:r w:rsidR="009046B4">
        <w:t>durch Brom-Atome ersetzt werden.</w:t>
      </w:r>
    </w:p>
    <w:p w:rsidR="007A3B28" w:rsidRDefault="007A3B28" w:rsidP="00F42DB3">
      <w:pPr>
        <w:tabs>
          <w:tab w:val="left" w:pos="1701"/>
          <w:tab w:val="left" w:pos="1985"/>
        </w:tabs>
        <w:ind w:left="1980" w:hanging="1980"/>
        <w:jc w:val="center"/>
      </w:pPr>
      <w:r>
        <w:rPr>
          <w:noProof/>
          <w:lang w:eastAsia="de-DE"/>
        </w:rPr>
        <w:lastRenderedPageBreak/>
        <w:drawing>
          <wp:inline distT="0" distB="0" distL="0" distR="0">
            <wp:extent cx="2213603" cy="2812211"/>
            <wp:effectExtent l="19050" t="0" r="0" b="0"/>
            <wp:docPr id="28" name="Grafik 27" descr="Bromierung von tolu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ierung von toluol.bmp"/>
                    <pic:cNvPicPr/>
                  </pic:nvPicPr>
                  <pic:blipFill>
                    <a:blip r:embed="rId30" cstate="print"/>
                    <a:stretch>
                      <a:fillRect/>
                    </a:stretch>
                  </pic:blipFill>
                  <pic:spPr>
                    <a:xfrm>
                      <a:off x="0" y="0"/>
                      <a:ext cx="2215251" cy="2814305"/>
                    </a:xfrm>
                    <a:prstGeom prst="rect">
                      <a:avLst/>
                    </a:prstGeom>
                  </pic:spPr>
                </pic:pic>
              </a:graphicData>
            </a:graphic>
          </wp:inline>
        </w:drawing>
      </w:r>
    </w:p>
    <w:p w:rsidR="00F03342" w:rsidRDefault="00F03342" w:rsidP="00E01091">
      <w:pPr>
        <w:spacing w:line="276" w:lineRule="auto"/>
        <w:ind w:left="1979" w:hanging="1979"/>
      </w:pPr>
      <w:r>
        <w:t>Entsorgung:</w:t>
      </w:r>
      <w:r>
        <w:tab/>
        <w:t xml:space="preserve">Überschüssiges Bromwasser wird mit </w:t>
      </w:r>
      <w:proofErr w:type="spellStart"/>
      <w:r>
        <w:t>Natriumthiosulfat</w:t>
      </w:r>
      <w:proofErr w:type="spellEnd"/>
      <w:r>
        <w:t xml:space="preserve"> entfärbt. Alle L</w:t>
      </w:r>
      <w:r>
        <w:t>ö</w:t>
      </w:r>
      <w:r>
        <w:t>sungen werden in den Abfallbehälter für organische, halogenhaltige L</w:t>
      </w:r>
      <w:r>
        <w:t>ö</w:t>
      </w:r>
      <w:r>
        <w:t>sungsmittel gegeben.</w:t>
      </w:r>
    </w:p>
    <w:p w:rsidR="00F03342" w:rsidRPr="006E32AF" w:rsidRDefault="00F14F01" w:rsidP="00F03342">
      <w:pPr>
        <w:tabs>
          <w:tab w:val="left" w:pos="1701"/>
          <w:tab w:val="left" w:pos="1985"/>
        </w:tabs>
        <w:ind w:left="1980" w:hanging="1980"/>
        <w:rPr>
          <w:rFonts w:eastAsiaTheme="minorEastAsia"/>
        </w:rPr>
      </w:pPr>
      <w:r w:rsidRPr="00F14F01">
        <w:pict>
          <v:shape id="_x0000_s1211" type="#_x0000_t202" style="width:462.45pt;height:65.15pt;mso-position-horizontal-relative:char;mso-position-vertical-relative:line;mso-width-relative:margin;mso-height-relative:margin" fillcolor="white [3201]" strokecolor="#c0504d [3205]" strokeweight="1pt">
            <v:stroke dashstyle="dash"/>
            <v:shadow color="#868686"/>
            <v:textbox style="mso-next-textbox:#_x0000_s1211">
              <w:txbxContent>
                <w:p w:rsidR="00B55008" w:rsidRPr="00F42DB3" w:rsidRDefault="00B55008" w:rsidP="00F42DB3">
                  <w:r>
                    <w:t xml:space="preserve">Anhand dieses Versuches kann gut die KKK- und die SSS-Regel erarbeitet werden. Zusätzlich dazu kann ein weiterer Versuch unter Zusatz von Eisen durchgeführt werden, bei dem Brom mittels </w:t>
                  </w:r>
                  <w:proofErr w:type="spellStart"/>
                  <w:r>
                    <w:t>elektrophiler</w:t>
                  </w:r>
                  <w:proofErr w:type="spellEnd"/>
                  <w:r>
                    <w:t xml:space="preserve"> Substitution am Ring reagiert.</w:t>
                  </w:r>
                </w:p>
              </w:txbxContent>
            </v:textbox>
            <w10:wrap type="none"/>
            <w10:anchorlock/>
          </v:shape>
        </w:pict>
      </w:r>
    </w:p>
    <w:p w:rsidR="00F42DB3" w:rsidRDefault="00F14F01" w:rsidP="00F42DB3">
      <w:pPr>
        <w:pStyle w:val="berschrift2"/>
      </w:pPr>
      <w:r>
        <w:rPr>
          <w:noProof/>
          <w:lang w:eastAsia="de-DE"/>
        </w:rPr>
        <w:pict>
          <v:shape id="_x0000_s1160" type="#_x0000_t202" style="position:absolute;left:0;text-align:left;margin-left:-.05pt;margin-top:32.2pt;width:462.45pt;height:102.3pt;z-index:251792384;mso-width-relative:margin;mso-height-relative:margin" fillcolor="white [3201]" strokecolor="#4bacc6 [3208]" strokeweight="1pt">
            <v:stroke dashstyle="dash"/>
            <v:shadow color="#868686"/>
            <v:textbox style="mso-next-textbox:#_x0000_s1160">
              <w:txbxContent>
                <w:p w:rsidR="00B55008" w:rsidRPr="005A1794" w:rsidRDefault="00B55008" w:rsidP="00F42DB3">
                  <w:pPr>
                    <w:rPr>
                      <w:color w:val="auto"/>
                    </w:rPr>
                  </w:pPr>
                  <w:r w:rsidRPr="005A1794">
                    <w:rPr>
                      <w:color w:val="auto"/>
                    </w:rPr>
                    <w:t>In diesem Versuch sollen Aromaten mittels einer umgewandelten Friedel-</w:t>
                  </w:r>
                  <w:proofErr w:type="spellStart"/>
                  <w:r w:rsidRPr="005A1794">
                    <w:rPr>
                      <w:color w:val="auto"/>
                    </w:rPr>
                    <w:t>Crafts</w:t>
                  </w:r>
                  <w:proofErr w:type="spellEnd"/>
                  <w:r w:rsidRPr="005A1794">
                    <w:rPr>
                      <w:color w:val="auto"/>
                    </w:rPr>
                    <w:t>-</w:t>
                  </w:r>
                  <w:proofErr w:type="spellStart"/>
                  <w:r w:rsidRPr="005A1794">
                    <w:rPr>
                      <w:color w:val="auto"/>
                    </w:rPr>
                    <w:t>Alkylierung</w:t>
                  </w:r>
                  <w:proofErr w:type="spellEnd"/>
                  <w:r w:rsidRPr="005A1794">
                    <w:rPr>
                      <w:color w:val="auto"/>
                    </w:rPr>
                    <w:t xml:space="preserve"> und den dabei entstehende Farben nachgewiesen werden. Mit dieser Methode sollen auße</w:t>
                  </w:r>
                  <w:r w:rsidRPr="005A1794">
                    <w:rPr>
                      <w:color w:val="auto"/>
                    </w:rPr>
                    <w:t>r</w:t>
                  </w:r>
                  <w:r w:rsidRPr="005A1794">
                    <w:rPr>
                      <w:color w:val="auto"/>
                    </w:rPr>
                    <w:t xml:space="preserve">dem Aromaten in Benzin nachgewiesen werden. Die </w:t>
                  </w:r>
                  <w:proofErr w:type="spellStart"/>
                  <w:r w:rsidRPr="005A1794">
                    <w:rPr>
                      <w:color w:val="auto"/>
                    </w:rPr>
                    <w:t>SuS</w:t>
                  </w:r>
                  <w:proofErr w:type="spellEnd"/>
                  <w:r w:rsidRPr="005A1794">
                    <w:rPr>
                      <w:color w:val="auto"/>
                    </w:rPr>
                    <w:t xml:space="preserve"> sollten bereits mit Farbstoffen zu tun gehabt haben; andernfalls kann die farbige Wirkung von großen </w:t>
                  </w:r>
                  <w:proofErr w:type="spellStart"/>
                  <w:r w:rsidRPr="005A1794">
                    <w:rPr>
                      <w:color w:val="auto"/>
                    </w:rPr>
                    <w:t>delokalisierten</w:t>
                  </w:r>
                  <w:proofErr w:type="spellEnd"/>
                  <w:r w:rsidRPr="005A1794">
                    <w:rPr>
                      <w:color w:val="auto"/>
                    </w:rPr>
                    <w:t xml:space="preserve"> Elektronensy</w:t>
                  </w:r>
                  <w:r w:rsidRPr="005A1794">
                    <w:rPr>
                      <w:color w:val="auto"/>
                    </w:rPr>
                    <w:t>s</w:t>
                  </w:r>
                  <w:r w:rsidRPr="005A1794">
                    <w:rPr>
                      <w:color w:val="auto"/>
                    </w:rPr>
                    <w:t>temen hier auch thematisiert werden.</w:t>
                  </w:r>
                </w:p>
              </w:txbxContent>
            </v:textbox>
            <w10:wrap type="square"/>
          </v:shape>
        </w:pict>
      </w:r>
      <w:bookmarkStart w:id="5" w:name="_Toc364098568"/>
      <w:r w:rsidR="00F42DB3">
        <w:t>V 3 – Nachweis von Aromaten (in Benzin)</w:t>
      </w:r>
      <w:bookmarkEnd w:id="5"/>
    </w:p>
    <w:p w:rsidR="00F42DB3" w:rsidRDefault="00F42DB3" w:rsidP="00F42DB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42DB3" w:rsidRPr="009C5E28" w:rsidTr="00677708">
        <w:tc>
          <w:tcPr>
            <w:tcW w:w="9322" w:type="dxa"/>
            <w:gridSpan w:val="9"/>
            <w:tcBorders>
              <w:bottom w:val="single" w:sz="8" w:space="0" w:color="4F81BD"/>
            </w:tcBorders>
            <w:shd w:val="clear" w:color="auto" w:fill="4F81BD"/>
            <w:vAlign w:val="center"/>
          </w:tcPr>
          <w:p w:rsidR="00F42DB3" w:rsidRPr="009C5E28" w:rsidRDefault="00F42DB3" w:rsidP="00F42DB3">
            <w:pPr>
              <w:spacing w:after="0"/>
              <w:jc w:val="center"/>
              <w:rPr>
                <w:b/>
                <w:bCs/>
              </w:rPr>
            </w:pPr>
            <w:r w:rsidRPr="009C5E28">
              <w:rPr>
                <w:b/>
                <w:bCs/>
              </w:rPr>
              <w:t>Gefahrenstoffe</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341B30">
            <w:pPr>
              <w:spacing w:after="0" w:line="276" w:lineRule="auto"/>
              <w:jc w:val="center"/>
              <w:rPr>
                <w:color w:val="auto"/>
                <w:sz w:val="20"/>
                <w:szCs w:val="20"/>
              </w:rPr>
            </w:pPr>
            <w:r>
              <w:rPr>
                <w:color w:val="auto"/>
                <w:sz w:val="20"/>
                <w:szCs w:val="20"/>
              </w:rPr>
              <w:t>Aluminiumchlorid</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H:314</w:t>
            </w:r>
          </w:p>
        </w:tc>
        <w:tc>
          <w:tcPr>
            <w:tcW w:w="3118" w:type="dxa"/>
            <w:gridSpan w:val="3"/>
            <w:tcBorders>
              <w:top w:val="single" w:sz="8" w:space="0" w:color="4F81BD"/>
              <w:bottom w:val="single" w:sz="8" w:space="0" w:color="4F81BD"/>
            </w:tcBorders>
            <w:shd w:val="clear" w:color="auto" w:fill="auto"/>
            <w:vAlign w:val="center"/>
          </w:tcPr>
          <w:p w:rsidR="00961AA3" w:rsidRPr="00961AA3" w:rsidRDefault="00961AA3" w:rsidP="00341B30">
            <w:pPr>
              <w:pStyle w:val="Beschriftung"/>
              <w:spacing w:after="0"/>
              <w:jc w:val="center"/>
              <w:rPr>
                <w:sz w:val="22"/>
                <w:szCs w:val="22"/>
              </w:rPr>
            </w:pPr>
            <w:r w:rsidRPr="00961AA3">
              <w:rPr>
                <w:sz w:val="22"/>
                <w:szCs w:val="22"/>
              </w:rPr>
              <w:t>P: 260-280-301+330+331-305+351+338-309-310</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341B30">
            <w:pPr>
              <w:spacing w:after="0" w:line="276" w:lineRule="auto"/>
              <w:jc w:val="center"/>
              <w:rPr>
                <w:color w:val="auto"/>
                <w:sz w:val="20"/>
                <w:szCs w:val="20"/>
              </w:rPr>
            </w:pPr>
            <w:r>
              <w:rPr>
                <w:color w:val="auto"/>
                <w:sz w:val="20"/>
                <w:szCs w:val="20"/>
              </w:rPr>
              <w:t>Toluol</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H: 225-361d-304-373-315-336</w:t>
            </w:r>
          </w:p>
        </w:tc>
        <w:tc>
          <w:tcPr>
            <w:tcW w:w="3118"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P:210-301+310-331-302+352</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341B30">
            <w:pPr>
              <w:spacing w:after="0" w:line="276" w:lineRule="auto"/>
              <w:jc w:val="center"/>
              <w:rPr>
                <w:color w:val="auto"/>
                <w:sz w:val="20"/>
                <w:szCs w:val="20"/>
              </w:rPr>
            </w:pPr>
            <w:r>
              <w:rPr>
                <w:color w:val="auto"/>
                <w:sz w:val="20"/>
                <w:szCs w:val="20"/>
              </w:rPr>
              <w:t>Naphthalin</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H: 351-302-410</w:t>
            </w:r>
          </w:p>
        </w:tc>
        <w:tc>
          <w:tcPr>
            <w:tcW w:w="3118"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P: 273- 281-308+313</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Pr="009C5E28" w:rsidRDefault="00961AA3" w:rsidP="00F42DB3">
            <w:pPr>
              <w:spacing w:after="0" w:line="276" w:lineRule="auto"/>
              <w:jc w:val="center"/>
              <w:rPr>
                <w:bCs/>
                <w:sz w:val="20"/>
              </w:rPr>
            </w:pPr>
            <w:r>
              <w:rPr>
                <w:bCs/>
                <w:sz w:val="20"/>
              </w:rPr>
              <w:t>Anthracen</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F42DB3">
            <w:pPr>
              <w:pStyle w:val="Beschriftung"/>
              <w:spacing w:after="0"/>
              <w:jc w:val="center"/>
              <w:rPr>
                <w:sz w:val="20"/>
              </w:rPr>
            </w:pPr>
            <w:r>
              <w:rPr>
                <w:sz w:val="20"/>
              </w:rPr>
              <w:t>H: 315-319-335-410</w:t>
            </w:r>
          </w:p>
        </w:tc>
        <w:tc>
          <w:tcPr>
            <w:tcW w:w="3118" w:type="dxa"/>
            <w:gridSpan w:val="3"/>
            <w:tcBorders>
              <w:top w:val="single" w:sz="8" w:space="0" w:color="4F81BD"/>
              <w:bottom w:val="single" w:sz="8" w:space="0" w:color="4F81BD"/>
            </w:tcBorders>
            <w:shd w:val="clear" w:color="auto" w:fill="auto"/>
            <w:vAlign w:val="center"/>
          </w:tcPr>
          <w:p w:rsidR="00961AA3" w:rsidRPr="009C5E28" w:rsidRDefault="00961AA3" w:rsidP="00F42DB3">
            <w:pPr>
              <w:pStyle w:val="Beschriftung"/>
              <w:spacing w:after="0"/>
              <w:jc w:val="center"/>
              <w:rPr>
                <w:sz w:val="20"/>
              </w:rPr>
            </w:pPr>
            <w:r>
              <w:rPr>
                <w:sz w:val="20"/>
              </w:rPr>
              <w:t>P: 261-273-305+351+338-501</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341B30">
            <w:pPr>
              <w:spacing w:after="0" w:line="276" w:lineRule="auto"/>
              <w:jc w:val="center"/>
              <w:rPr>
                <w:color w:val="auto"/>
                <w:sz w:val="20"/>
                <w:szCs w:val="20"/>
              </w:rPr>
            </w:pPr>
            <w:r>
              <w:rPr>
                <w:color w:val="auto"/>
                <w:sz w:val="20"/>
                <w:szCs w:val="20"/>
              </w:rPr>
              <w:t>Chloroform</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H: 351-302-373-315</w:t>
            </w:r>
          </w:p>
        </w:tc>
        <w:tc>
          <w:tcPr>
            <w:tcW w:w="3118" w:type="dxa"/>
            <w:gridSpan w:val="3"/>
            <w:tcBorders>
              <w:top w:val="single" w:sz="8" w:space="0" w:color="4F81BD"/>
              <w:bottom w:val="single" w:sz="8" w:space="0" w:color="4F81BD"/>
            </w:tcBorders>
            <w:shd w:val="clear" w:color="auto" w:fill="auto"/>
            <w:vAlign w:val="center"/>
          </w:tcPr>
          <w:p w:rsidR="00961AA3" w:rsidRPr="009C5E28" w:rsidRDefault="00961AA3" w:rsidP="00341B30">
            <w:pPr>
              <w:pStyle w:val="Beschriftung"/>
              <w:spacing w:after="0"/>
              <w:jc w:val="center"/>
              <w:rPr>
                <w:sz w:val="20"/>
              </w:rPr>
            </w:pPr>
            <w:r>
              <w:rPr>
                <w:sz w:val="20"/>
              </w:rPr>
              <w:t>S: 302+352-314</w:t>
            </w: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F42DB3">
            <w:pPr>
              <w:spacing w:after="0" w:line="276" w:lineRule="auto"/>
              <w:jc w:val="center"/>
              <w:rPr>
                <w:color w:val="auto"/>
                <w:sz w:val="20"/>
                <w:szCs w:val="20"/>
              </w:rPr>
            </w:pPr>
            <w:r>
              <w:rPr>
                <w:color w:val="auto"/>
                <w:sz w:val="20"/>
                <w:szCs w:val="20"/>
              </w:rPr>
              <w:t>Diesel</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F42DB3">
            <w:pPr>
              <w:pStyle w:val="Beschriftung"/>
              <w:spacing w:after="0"/>
              <w:jc w:val="center"/>
              <w:rPr>
                <w:sz w:val="20"/>
              </w:rPr>
            </w:pPr>
            <w:r>
              <w:rPr>
                <w:sz w:val="20"/>
              </w:rPr>
              <w:t>H:351</w:t>
            </w:r>
          </w:p>
        </w:tc>
        <w:tc>
          <w:tcPr>
            <w:tcW w:w="3118" w:type="dxa"/>
            <w:gridSpan w:val="3"/>
            <w:tcBorders>
              <w:top w:val="single" w:sz="8" w:space="0" w:color="4F81BD"/>
              <w:bottom w:val="single" w:sz="8" w:space="0" w:color="4F81BD"/>
            </w:tcBorders>
            <w:shd w:val="clear" w:color="auto" w:fill="auto"/>
            <w:vAlign w:val="center"/>
          </w:tcPr>
          <w:p w:rsidR="00961AA3" w:rsidRPr="009C5E28" w:rsidRDefault="00961AA3" w:rsidP="00F42DB3">
            <w:pPr>
              <w:pStyle w:val="Beschriftung"/>
              <w:spacing w:after="0"/>
              <w:jc w:val="center"/>
              <w:rPr>
                <w:sz w:val="20"/>
              </w:rPr>
            </w:pPr>
          </w:p>
        </w:tc>
      </w:tr>
      <w:tr w:rsidR="00961AA3" w:rsidRPr="009C5E28" w:rsidTr="00677708">
        <w:trPr>
          <w:trHeight w:val="434"/>
        </w:trPr>
        <w:tc>
          <w:tcPr>
            <w:tcW w:w="3027" w:type="dxa"/>
            <w:gridSpan w:val="3"/>
            <w:tcBorders>
              <w:top w:val="single" w:sz="8" w:space="0" w:color="4F81BD"/>
              <w:bottom w:val="single" w:sz="8" w:space="0" w:color="4F81BD"/>
            </w:tcBorders>
            <w:shd w:val="clear" w:color="auto" w:fill="auto"/>
            <w:vAlign w:val="center"/>
          </w:tcPr>
          <w:p w:rsidR="00961AA3" w:rsidRDefault="00961AA3" w:rsidP="00F42DB3">
            <w:pPr>
              <w:spacing w:after="0" w:line="276" w:lineRule="auto"/>
              <w:jc w:val="center"/>
              <w:rPr>
                <w:color w:val="auto"/>
                <w:sz w:val="20"/>
                <w:szCs w:val="20"/>
              </w:rPr>
            </w:pPr>
            <w:r>
              <w:rPr>
                <w:color w:val="auto"/>
                <w:sz w:val="20"/>
                <w:szCs w:val="20"/>
              </w:rPr>
              <w:t>Benzin</w:t>
            </w:r>
          </w:p>
        </w:tc>
        <w:tc>
          <w:tcPr>
            <w:tcW w:w="3177" w:type="dxa"/>
            <w:gridSpan w:val="3"/>
            <w:tcBorders>
              <w:top w:val="single" w:sz="8" w:space="0" w:color="4F81BD"/>
              <w:bottom w:val="single" w:sz="8" w:space="0" w:color="4F81BD"/>
            </w:tcBorders>
            <w:shd w:val="clear" w:color="auto" w:fill="auto"/>
            <w:vAlign w:val="center"/>
          </w:tcPr>
          <w:p w:rsidR="00961AA3" w:rsidRPr="009C5E28" w:rsidRDefault="00961AA3" w:rsidP="00F42DB3">
            <w:pPr>
              <w:pStyle w:val="Beschriftung"/>
              <w:spacing w:after="0"/>
              <w:jc w:val="center"/>
              <w:rPr>
                <w:sz w:val="20"/>
              </w:rPr>
            </w:pPr>
            <w:r>
              <w:rPr>
                <w:sz w:val="20"/>
              </w:rPr>
              <w:t>H:225-315-304-336-411</w:t>
            </w:r>
          </w:p>
        </w:tc>
        <w:tc>
          <w:tcPr>
            <w:tcW w:w="3118" w:type="dxa"/>
            <w:gridSpan w:val="3"/>
            <w:tcBorders>
              <w:top w:val="single" w:sz="8" w:space="0" w:color="4F81BD"/>
              <w:bottom w:val="single" w:sz="8" w:space="0" w:color="4F81BD"/>
            </w:tcBorders>
            <w:shd w:val="clear" w:color="auto" w:fill="auto"/>
            <w:vAlign w:val="center"/>
          </w:tcPr>
          <w:p w:rsidR="00961AA3" w:rsidRPr="00961AA3" w:rsidRDefault="00961AA3" w:rsidP="00F42DB3">
            <w:pPr>
              <w:pStyle w:val="Beschriftung"/>
              <w:spacing w:after="0"/>
              <w:jc w:val="center"/>
              <w:rPr>
                <w:sz w:val="22"/>
                <w:szCs w:val="22"/>
              </w:rPr>
            </w:pPr>
            <w:r w:rsidRPr="00961AA3">
              <w:rPr>
                <w:sz w:val="22"/>
                <w:szCs w:val="22"/>
              </w:rPr>
              <w:t>P: 210-273-301+310-331-302+352</w:t>
            </w:r>
          </w:p>
        </w:tc>
      </w:tr>
      <w:tr w:rsidR="00961AA3" w:rsidRPr="009C5E28" w:rsidTr="00677708">
        <w:tc>
          <w:tcPr>
            <w:tcW w:w="1009" w:type="dxa"/>
            <w:tcBorders>
              <w:top w:val="single" w:sz="8" w:space="0" w:color="4F81BD"/>
              <w:left w:val="single" w:sz="8" w:space="0" w:color="4F81BD"/>
              <w:bottom w:val="single" w:sz="8" w:space="0" w:color="4F81BD"/>
            </w:tcBorders>
            <w:shd w:val="clear" w:color="auto" w:fill="auto"/>
            <w:vAlign w:val="center"/>
          </w:tcPr>
          <w:p w:rsidR="00961AA3" w:rsidRPr="009C5E28" w:rsidRDefault="00961AA3" w:rsidP="00F42DB3">
            <w:pPr>
              <w:spacing w:after="0"/>
              <w:jc w:val="center"/>
              <w:rPr>
                <w:b/>
                <w:bCs/>
              </w:rPr>
            </w:pPr>
            <w:r>
              <w:rPr>
                <w:b/>
                <w:noProof/>
                <w:lang w:eastAsia="de-DE"/>
              </w:rPr>
              <w:lastRenderedPageBreak/>
              <w:drawing>
                <wp:inline distT="0" distB="0" distL="0" distR="0">
                  <wp:extent cx="504190" cy="504190"/>
                  <wp:effectExtent l="1905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19050" t="0" r="0" b="0"/>
                  <wp:docPr id="2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19050" t="0" r="0" b="0"/>
                  <wp:docPr id="2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0" t="0" r="0" b="0"/>
                  <wp:docPr id="4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19050" t="0" r="0" b="0"/>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0" t="0" r="0" b="0"/>
                  <wp:docPr id="4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11175" cy="511175"/>
                  <wp:effectExtent l="0" t="0" r="0" b="0"/>
                  <wp:docPr id="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61AA3" w:rsidRPr="009C5E28" w:rsidRDefault="00961AA3" w:rsidP="00F42DB3">
            <w:pPr>
              <w:spacing w:after="0"/>
              <w:jc w:val="center"/>
            </w:pPr>
            <w:r>
              <w:rPr>
                <w:noProof/>
                <w:lang w:eastAsia="de-DE"/>
              </w:rPr>
              <w:drawing>
                <wp:inline distT="0" distB="0" distL="0" distR="0">
                  <wp:extent cx="504190" cy="504190"/>
                  <wp:effectExtent l="19050" t="0" r="0" b="0"/>
                  <wp:docPr id="4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F42DB3" w:rsidRDefault="00F42DB3" w:rsidP="00F42DB3">
      <w:pPr>
        <w:tabs>
          <w:tab w:val="left" w:pos="1701"/>
          <w:tab w:val="left" w:pos="1985"/>
        </w:tabs>
        <w:ind w:left="1980" w:hanging="1980"/>
      </w:pPr>
    </w:p>
    <w:p w:rsidR="00F42DB3" w:rsidRDefault="00F42DB3" w:rsidP="00F42DB3">
      <w:pPr>
        <w:tabs>
          <w:tab w:val="left" w:pos="1701"/>
          <w:tab w:val="left" w:pos="1985"/>
        </w:tabs>
        <w:ind w:left="1980" w:hanging="1980"/>
      </w:pPr>
      <w:r>
        <w:t xml:space="preserve">Materialien: </w:t>
      </w:r>
      <w:r>
        <w:tab/>
      </w:r>
      <w:r>
        <w:tab/>
        <w:t xml:space="preserve">Reagenzgläser, Reagenzglasständer, </w:t>
      </w:r>
      <w:r w:rsidR="00961AA3">
        <w:t>Bunsenbrenner</w:t>
      </w:r>
    </w:p>
    <w:p w:rsidR="00F42DB3" w:rsidRPr="00ED07C2" w:rsidRDefault="00F42DB3" w:rsidP="00F42DB3">
      <w:pPr>
        <w:tabs>
          <w:tab w:val="left" w:pos="1701"/>
          <w:tab w:val="left" w:pos="1985"/>
        </w:tabs>
        <w:ind w:left="1980" w:hanging="1980"/>
      </w:pPr>
      <w:r>
        <w:t>Chemikalien:</w:t>
      </w:r>
      <w:r>
        <w:tab/>
      </w:r>
      <w:r>
        <w:tab/>
      </w:r>
      <w:r w:rsidR="00961AA3">
        <w:t>Aluminiumchlorid, Toluol, Naphthalin, Anthracen, Chloroform, Diesel, Be</w:t>
      </w:r>
      <w:r w:rsidR="00961AA3">
        <w:t>n</w:t>
      </w:r>
      <w:r w:rsidR="00961AA3">
        <w:t>zin</w:t>
      </w:r>
    </w:p>
    <w:p w:rsidR="00F42DB3" w:rsidRDefault="00F42DB3" w:rsidP="00961AA3">
      <w:pPr>
        <w:tabs>
          <w:tab w:val="left" w:pos="1701"/>
          <w:tab w:val="left" w:pos="1985"/>
        </w:tabs>
        <w:ind w:left="1980" w:hanging="1980"/>
      </w:pPr>
      <w:r>
        <w:t xml:space="preserve">Durchführung: </w:t>
      </w:r>
      <w:r>
        <w:tab/>
      </w:r>
      <w:r>
        <w:tab/>
      </w:r>
      <w:r>
        <w:tab/>
      </w:r>
      <w:r w:rsidR="00961AA3">
        <w:t>In ein Reagenzglas wird e</w:t>
      </w:r>
      <w:r w:rsidR="00677708">
        <w:t xml:space="preserve">ine </w:t>
      </w:r>
      <w:proofErr w:type="spellStart"/>
      <w:r w:rsidR="00677708">
        <w:t>Spatelspitze</w:t>
      </w:r>
      <w:proofErr w:type="spellEnd"/>
      <w:r w:rsidR="00961AA3">
        <w:t xml:space="preserve"> Aluminiumchlorid gegeben und über dem Brenner bis zur </w:t>
      </w:r>
      <w:r w:rsidR="00341B30">
        <w:t>Sublimation erhitzt. In das sublimierte Alumin</w:t>
      </w:r>
      <w:r w:rsidR="00341B30">
        <w:t>i</w:t>
      </w:r>
      <w:r w:rsidR="00341B30">
        <w:t>umchlorid werden einige Tropfen Toluol-Lösung getropft, die zuvor mit</w:t>
      </w:r>
      <w:r w:rsidR="00677708">
        <w:t xml:space="preserve"> etwa 3 mL</w:t>
      </w:r>
      <w:r w:rsidR="00341B30">
        <w:t xml:space="preserve"> Chloroform versetzt wurde</w:t>
      </w:r>
      <w:r w:rsidR="00677708">
        <w:t>n</w:t>
      </w:r>
      <w:r w:rsidR="00341B30">
        <w:t xml:space="preserve">. Je eine </w:t>
      </w:r>
      <w:proofErr w:type="spellStart"/>
      <w:r w:rsidR="00341B30">
        <w:t>Spatelspitze</w:t>
      </w:r>
      <w:proofErr w:type="spellEnd"/>
      <w:r w:rsidR="00341B30">
        <w:t xml:space="preserve"> Naphthalin und Anth</w:t>
      </w:r>
      <w:r w:rsidR="00CD6ED0">
        <w:t>racen werden ebenfalls mit etwa 3 mL</w:t>
      </w:r>
      <w:r w:rsidR="00341B30">
        <w:t xml:space="preserve"> Chloroform versetzt und in zwei weiteren Reagenzgläsern zu sublimiertem Aluminiumchlorid getropft.</w:t>
      </w:r>
    </w:p>
    <w:p w:rsidR="00341B30" w:rsidRDefault="00341B30" w:rsidP="00961AA3">
      <w:pPr>
        <w:tabs>
          <w:tab w:val="left" w:pos="1701"/>
          <w:tab w:val="left" w:pos="1985"/>
        </w:tabs>
        <w:ind w:left="1980" w:hanging="1980"/>
      </w:pPr>
      <w:r>
        <w:tab/>
      </w:r>
      <w:r>
        <w:tab/>
        <w:t xml:space="preserve">Für den Nachweis von Aromaten in Benzin werden einige Tropfen zu 5 mL Chloroform gegeben. </w:t>
      </w:r>
      <w:r w:rsidR="00C860C1">
        <w:t xml:space="preserve">Von dieser Lösung werden ebenfalls einige Tropfen zu sublimiertem Aluminiumchlorid getropft. Zum Vergleich wird dasselbe mit Diesel durchgeführt </w:t>
      </w:r>
    </w:p>
    <w:p w:rsidR="00F42DB3" w:rsidRDefault="00F42DB3" w:rsidP="00F42DB3">
      <w:pPr>
        <w:tabs>
          <w:tab w:val="left" w:pos="1701"/>
          <w:tab w:val="left" w:pos="1985"/>
        </w:tabs>
        <w:ind w:left="1980" w:hanging="1980"/>
      </w:pPr>
      <w:r>
        <w:t>Beobachtung:</w:t>
      </w:r>
      <w:r>
        <w:tab/>
      </w:r>
      <w:r>
        <w:tab/>
      </w:r>
      <w:r>
        <w:tab/>
      </w:r>
      <w:r w:rsidR="00C860C1">
        <w:t>Das Toluol färbt sich bei Zugabe rot-bräunlich</w:t>
      </w:r>
      <w:r w:rsidR="00677708">
        <w:t>, d</w:t>
      </w:r>
      <w:r w:rsidR="00C860C1">
        <w:t>as Naphthalin blau-schwarz und das Anthracen ockerfarben. Bei den untersuchten Kraftstoffen konnte keine Farbänderung festgestellt werden.</w:t>
      </w:r>
    </w:p>
    <w:p w:rsidR="00F42DB3" w:rsidRDefault="00F42DB3" w:rsidP="00F42DB3">
      <w:pPr>
        <w:keepNext/>
        <w:tabs>
          <w:tab w:val="left" w:pos="1701"/>
          <w:tab w:val="left" w:pos="1985"/>
        </w:tabs>
        <w:ind w:left="1980" w:hanging="1980"/>
        <w:jc w:val="center"/>
      </w:pPr>
      <w:r>
        <w:rPr>
          <w:noProof/>
          <w:lang w:eastAsia="de-DE"/>
        </w:rPr>
        <w:drawing>
          <wp:inline distT="0" distB="0" distL="0" distR="0">
            <wp:extent cx="3702295" cy="2776721"/>
            <wp:effectExtent l="19050" t="0" r="0" b="0"/>
            <wp:docPr id="38" name="Grafik 2" descr="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6.JPG"/>
                    <pic:cNvPicPr/>
                  </pic:nvPicPr>
                  <pic:blipFill>
                    <a:blip r:embed="rId32" cstate="print"/>
                    <a:stretch>
                      <a:fillRect/>
                    </a:stretch>
                  </pic:blipFill>
                  <pic:spPr>
                    <a:xfrm>
                      <a:off x="0" y="0"/>
                      <a:ext cx="3702295" cy="2776721"/>
                    </a:xfrm>
                    <a:prstGeom prst="rect">
                      <a:avLst/>
                    </a:prstGeom>
                  </pic:spPr>
                </pic:pic>
              </a:graphicData>
            </a:graphic>
          </wp:inline>
        </w:drawing>
      </w:r>
    </w:p>
    <w:p w:rsidR="00F42DB3" w:rsidRDefault="00F42DB3" w:rsidP="00F42DB3">
      <w:pPr>
        <w:pStyle w:val="Beschriftung"/>
        <w:jc w:val="left"/>
      </w:pPr>
      <w:r>
        <w:t xml:space="preserve">Abb. </w:t>
      </w:r>
      <w:r w:rsidR="00C860C1">
        <w:t>3</w:t>
      </w:r>
      <w:r>
        <w:t xml:space="preserve"> - </w:t>
      </w:r>
      <w:r>
        <w:rPr>
          <w:noProof/>
        </w:rPr>
        <w:t xml:space="preserve"> </w:t>
      </w:r>
      <w:r w:rsidR="00C860C1">
        <w:rPr>
          <w:noProof/>
        </w:rPr>
        <w:t xml:space="preserve">Toluol, Napthalin, und Anthracen nach der Reaktion mit Chloroform </w:t>
      </w:r>
      <w:r>
        <w:rPr>
          <w:noProof/>
        </w:rPr>
        <w:t xml:space="preserve">  </w:t>
      </w:r>
    </w:p>
    <w:p w:rsidR="00F42DB3" w:rsidRDefault="00F42DB3" w:rsidP="00F42DB3">
      <w:pPr>
        <w:tabs>
          <w:tab w:val="left" w:pos="1701"/>
          <w:tab w:val="left" w:pos="1985"/>
        </w:tabs>
        <w:ind w:left="1980" w:hanging="1980"/>
      </w:pPr>
      <w:r>
        <w:t>Deutung:</w:t>
      </w:r>
      <w:r>
        <w:tab/>
      </w:r>
      <w:r>
        <w:tab/>
      </w:r>
      <w:r>
        <w:tab/>
        <w:t>D</w:t>
      </w:r>
      <w:r w:rsidR="00C860C1">
        <w:t>ie Aromaten reagieren</w:t>
      </w:r>
      <w:r w:rsidR="00022A9F">
        <w:t xml:space="preserve"> mit Chloroform und Aluminiumchlorid als Katal</w:t>
      </w:r>
      <w:r w:rsidR="00022A9F">
        <w:t>y</w:t>
      </w:r>
      <w:r w:rsidR="00677708">
        <w:t>sator (Friedel-</w:t>
      </w:r>
      <w:proofErr w:type="spellStart"/>
      <w:r w:rsidR="00677708">
        <w:t>C</w:t>
      </w:r>
      <w:r w:rsidR="00022A9F">
        <w:t>rafts</w:t>
      </w:r>
      <w:proofErr w:type="spellEnd"/>
      <w:r w:rsidR="00022A9F">
        <w:t>-</w:t>
      </w:r>
      <w:proofErr w:type="spellStart"/>
      <w:r w:rsidR="00022A9F">
        <w:t>Alkylierung</w:t>
      </w:r>
      <w:proofErr w:type="spellEnd"/>
      <w:r w:rsidR="00022A9F">
        <w:t>)</w:t>
      </w:r>
      <w:r>
        <w:t>.</w:t>
      </w:r>
      <w:r w:rsidR="00022A9F">
        <w:t xml:space="preserve"> Dabei entstehen große</w:t>
      </w:r>
      <w:r w:rsidR="00A57B2F">
        <w:t>,</w:t>
      </w:r>
      <w:r w:rsidR="00677708">
        <w:t xml:space="preserve"> </w:t>
      </w:r>
      <w:proofErr w:type="spellStart"/>
      <w:r w:rsidR="00022A9F">
        <w:t>langkettige</w:t>
      </w:r>
      <w:proofErr w:type="spellEnd"/>
      <w:r w:rsidR="00A57B2F">
        <w:t xml:space="preserve">, </w:t>
      </w:r>
      <w:r w:rsidR="00A57B2F">
        <w:lastRenderedPageBreak/>
        <w:t>a</w:t>
      </w:r>
      <w:r w:rsidR="00022A9F">
        <w:t>romat</w:t>
      </w:r>
      <w:r w:rsidR="00A57B2F">
        <w:t>ische</w:t>
      </w:r>
      <w:r w:rsidR="00022A9F">
        <w:t xml:space="preserve"> Moleküle, die auf Grund ihres großen </w:t>
      </w:r>
      <w:proofErr w:type="spellStart"/>
      <w:r w:rsidR="00022A9F">
        <w:t>delokalisierten</w:t>
      </w:r>
      <w:proofErr w:type="spellEnd"/>
      <w:r w:rsidR="00022A9F">
        <w:t xml:space="preserve"> Elektr</w:t>
      </w:r>
      <w:r w:rsidR="00022A9F">
        <w:t>o</w:t>
      </w:r>
      <w:r w:rsidR="00022A9F">
        <w:t>nensystems farbig erscheinen.</w:t>
      </w:r>
    </w:p>
    <w:p w:rsidR="00677708" w:rsidRPr="00677708" w:rsidRDefault="00B72E0A" w:rsidP="00B72E0A">
      <w:pPr>
        <w:tabs>
          <w:tab w:val="left" w:pos="1701"/>
          <w:tab w:val="left" w:pos="1985"/>
        </w:tabs>
        <w:ind w:left="1980" w:hanging="1980"/>
        <w:jc w:val="center"/>
        <w:rPr>
          <w:color w:val="FF0000"/>
        </w:rPr>
      </w:pPr>
      <w:r>
        <w:rPr>
          <w:noProof/>
          <w:color w:val="FF0000"/>
          <w:lang w:eastAsia="de-DE"/>
        </w:rPr>
        <w:drawing>
          <wp:inline distT="0" distB="0" distL="0" distR="0">
            <wp:extent cx="5010150" cy="1648183"/>
            <wp:effectExtent l="19050" t="0" r="0" b="0"/>
            <wp:docPr id="24" name="Grafik 23" descr="Chloroform und Tolu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oform und Toluol.bmp"/>
                    <pic:cNvPicPr/>
                  </pic:nvPicPr>
                  <pic:blipFill>
                    <a:blip r:embed="rId33" cstate="print"/>
                    <a:stretch>
                      <a:fillRect/>
                    </a:stretch>
                  </pic:blipFill>
                  <pic:spPr>
                    <a:xfrm>
                      <a:off x="0" y="0"/>
                      <a:ext cx="5010150" cy="1648183"/>
                    </a:xfrm>
                    <a:prstGeom prst="rect">
                      <a:avLst/>
                    </a:prstGeom>
                  </pic:spPr>
                </pic:pic>
              </a:graphicData>
            </a:graphic>
          </wp:inline>
        </w:drawing>
      </w:r>
    </w:p>
    <w:p w:rsidR="00F42DB3" w:rsidRDefault="00F42DB3" w:rsidP="00F42DB3">
      <w:pPr>
        <w:spacing w:line="276" w:lineRule="auto"/>
        <w:ind w:left="1979" w:hanging="1979"/>
        <w:jc w:val="left"/>
      </w:pPr>
      <w:r>
        <w:t>Entsorgung:</w:t>
      </w:r>
      <w:r>
        <w:tab/>
      </w:r>
      <w:r w:rsidR="00022A9F">
        <w:t>Der überschüssige Feststoff wird gelöst und in den Säure-Base Abfall geg</w:t>
      </w:r>
      <w:r w:rsidR="00022A9F">
        <w:t>e</w:t>
      </w:r>
      <w:r w:rsidR="00022A9F">
        <w:t>ben</w:t>
      </w:r>
      <w:r>
        <w:t>.</w:t>
      </w:r>
    </w:p>
    <w:p w:rsidR="00471F7A" w:rsidRDefault="00471F7A" w:rsidP="00471F7A">
      <w:pPr>
        <w:spacing w:line="276" w:lineRule="auto"/>
        <w:ind w:left="1979" w:hanging="1979"/>
        <w:jc w:val="left"/>
      </w:pPr>
      <w:r>
        <w:t xml:space="preserve">Literatur: </w:t>
      </w:r>
      <w:r w:rsidR="00A57B2F">
        <w:tab/>
      </w:r>
      <w:r w:rsidR="00B55008" w:rsidRPr="00B55008">
        <w:rPr>
          <w:color w:val="auto"/>
        </w:rPr>
        <w:t>Blume, Prof. Dr. R.</w:t>
      </w:r>
      <w:r w:rsidR="00B72E0A">
        <w:t xml:space="preserve"> </w:t>
      </w:r>
      <w:r w:rsidR="00C209D1" w:rsidRPr="00C209D1">
        <w:t>www.chemieunterricht.de/dc2/ch/cht-204.htm</w:t>
      </w:r>
      <w:r w:rsidR="00C209D1">
        <w:rPr>
          <w:color w:val="auto"/>
        </w:rPr>
        <w:t xml:space="preserve"> </w:t>
      </w:r>
      <w:r w:rsidR="00C209D1" w:rsidRPr="00C209D1">
        <w:rPr>
          <w:color w:val="auto"/>
        </w:rPr>
        <w:t>zuletzt abgerufen am 09.08.13</w:t>
      </w:r>
    </w:p>
    <w:p w:rsidR="00F42DB3" w:rsidRPr="006E32AF" w:rsidRDefault="00F14F01" w:rsidP="00F42DB3">
      <w:pPr>
        <w:tabs>
          <w:tab w:val="left" w:pos="1701"/>
          <w:tab w:val="left" w:pos="1985"/>
        </w:tabs>
        <w:ind w:left="1980" w:hanging="1980"/>
        <w:rPr>
          <w:rFonts w:eastAsiaTheme="minorEastAsia"/>
        </w:rPr>
      </w:pPr>
      <w:r w:rsidRPr="00F14F01">
        <w:pict>
          <v:shape id="_x0000_s1210" type="#_x0000_t202" style="width:462.45pt;height:101.8pt;mso-position-horizontal-relative:char;mso-position-vertical-relative:line;mso-width-relative:margin;mso-height-relative:margin" fillcolor="white [3201]" strokecolor="#c0504d [3205]" strokeweight="1pt">
            <v:stroke dashstyle="dash"/>
            <v:shadow color="#868686"/>
            <v:textbox style="mso-next-textbox:#_x0000_s1210">
              <w:txbxContent>
                <w:p w:rsidR="00B55008" w:rsidRPr="00F42DB3" w:rsidRDefault="00B55008" w:rsidP="00F42DB3">
                  <w:r>
                    <w:t xml:space="preserve">Der Nachweis der Aromaten im Benzin hat im Labor nicht gut funktioniert. Eigentlich sollte sich bei diesen </w:t>
                  </w:r>
                  <w:proofErr w:type="spellStart"/>
                  <w:r>
                    <w:t>aromathaltigen</w:t>
                  </w:r>
                  <w:proofErr w:type="spellEnd"/>
                  <w:r>
                    <w:t xml:space="preserve"> Kraftstoffen eine orangene Färbung ergeben, die je nach </w:t>
                  </w:r>
                  <w:proofErr w:type="spellStart"/>
                  <w:r>
                    <w:t>Aromatenkonzentration</w:t>
                  </w:r>
                  <w:proofErr w:type="spellEnd"/>
                  <w:r>
                    <w:t xml:space="preserve"> unterschiedlich intensiv ist. Eventuell waren die untersuchten Kraf</w:t>
                  </w:r>
                  <w:r>
                    <w:t>t</w:t>
                  </w:r>
                  <w:r>
                    <w:t>stoffe aber schon zu alt, so dass sich die Aromaten bereits verflüchtigt hatten. Auch dieser Ve</w:t>
                  </w:r>
                  <w:r>
                    <w:t>r</w:t>
                  </w:r>
                  <w:r>
                    <w:t>such sollte unter dem Abzug durchgeführt werden.</w:t>
                  </w:r>
                </w:p>
              </w:txbxContent>
            </v:textbox>
            <w10:wrap type="none"/>
            <w10:anchorlock/>
          </v:shape>
        </w:pict>
      </w:r>
    </w:p>
    <w:p w:rsidR="00022A9F" w:rsidRDefault="00F14F01" w:rsidP="00022A9F">
      <w:pPr>
        <w:pStyle w:val="berschrift2"/>
      </w:pPr>
      <w:r>
        <w:rPr>
          <w:noProof/>
          <w:lang w:eastAsia="de-DE"/>
        </w:rPr>
        <w:pict>
          <v:shape id="_x0000_s1166" type="#_x0000_t202" style="position:absolute;left:0;text-align:left;margin-left:-.05pt;margin-top:32.2pt;width:462.45pt;height:61.95pt;z-index:251794432;mso-width-relative:margin;mso-height-relative:margin" fillcolor="white [3201]" strokecolor="#4bacc6 [3208]" strokeweight="1pt">
            <v:stroke dashstyle="dash"/>
            <v:shadow color="#868686"/>
            <v:textbox style="mso-next-textbox:#_x0000_s1166">
              <w:txbxContent>
                <w:p w:rsidR="00B55008" w:rsidRPr="005A1794" w:rsidRDefault="00B55008" w:rsidP="00022A9F">
                  <w:pPr>
                    <w:rPr>
                      <w:color w:val="auto"/>
                    </w:rPr>
                  </w:pPr>
                  <w:r w:rsidRPr="005A1794">
                    <w:rPr>
                      <w:color w:val="auto"/>
                    </w:rPr>
                    <w:t xml:space="preserve">In diesem Versuch soll der den </w:t>
                  </w:r>
                  <w:proofErr w:type="spellStart"/>
                  <w:r w:rsidRPr="005A1794">
                    <w:rPr>
                      <w:color w:val="auto"/>
                    </w:rPr>
                    <w:t>SuS</w:t>
                  </w:r>
                  <w:proofErr w:type="spellEnd"/>
                  <w:r w:rsidRPr="005A1794">
                    <w:rPr>
                      <w:color w:val="auto"/>
                    </w:rPr>
                    <w:t xml:space="preserve"> vermutlich schon bekannte Indikator Phenolphthalein he</w:t>
                  </w:r>
                  <w:r w:rsidRPr="005A1794">
                    <w:rPr>
                      <w:color w:val="auto"/>
                    </w:rPr>
                    <w:t>r</w:t>
                  </w:r>
                  <w:r w:rsidRPr="005A1794">
                    <w:rPr>
                      <w:color w:val="auto"/>
                    </w:rPr>
                    <w:t xml:space="preserve">gestellt werden. Dabei soll den </w:t>
                  </w:r>
                  <w:proofErr w:type="spellStart"/>
                  <w:r w:rsidRPr="005A1794">
                    <w:rPr>
                      <w:color w:val="auto"/>
                    </w:rPr>
                    <w:t>SuS</w:t>
                  </w:r>
                  <w:proofErr w:type="spellEnd"/>
                  <w:r w:rsidRPr="005A1794">
                    <w:rPr>
                      <w:color w:val="auto"/>
                    </w:rPr>
                    <w:t xml:space="preserve"> vor allem anhand eines bekanntes Beispiel gezeigt werden, wofür Aromaten verwendet werden beziehungsweise, wo diese vorkommen.</w:t>
                  </w:r>
                </w:p>
              </w:txbxContent>
            </v:textbox>
            <w10:wrap type="square"/>
          </v:shape>
        </w:pict>
      </w:r>
      <w:bookmarkStart w:id="6" w:name="_Toc364098569"/>
      <w:r w:rsidR="00022A9F">
        <w:t>V 4 – Herstellung von Phenolphthalein</w:t>
      </w:r>
      <w:bookmarkEnd w:id="6"/>
    </w:p>
    <w:p w:rsidR="00022A9F" w:rsidRDefault="00022A9F" w:rsidP="00022A9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22A9F" w:rsidRPr="009C5E28" w:rsidTr="00B72E0A">
        <w:tc>
          <w:tcPr>
            <w:tcW w:w="9322" w:type="dxa"/>
            <w:gridSpan w:val="9"/>
            <w:tcBorders>
              <w:bottom w:val="single" w:sz="8" w:space="0" w:color="4F81BD"/>
            </w:tcBorders>
            <w:shd w:val="clear" w:color="auto" w:fill="4F81BD"/>
            <w:vAlign w:val="center"/>
          </w:tcPr>
          <w:p w:rsidR="00022A9F" w:rsidRPr="009C5E28" w:rsidRDefault="00022A9F" w:rsidP="00022A9F">
            <w:pPr>
              <w:spacing w:after="0"/>
              <w:jc w:val="center"/>
              <w:rPr>
                <w:b/>
                <w:bCs/>
              </w:rPr>
            </w:pPr>
            <w:r w:rsidRPr="009C5E28">
              <w:rPr>
                <w:b/>
                <w:bCs/>
              </w:rPr>
              <w:t>Gefahrenstoffe</w:t>
            </w:r>
          </w:p>
        </w:tc>
      </w:tr>
      <w:tr w:rsidR="00022A9F" w:rsidRPr="009C5E28" w:rsidTr="00B72E0A">
        <w:trPr>
          <w:trHeight w:val="434"/>
        </w:trPr>
        <w:tc>
          <w:tcPr>
            <w:tcW w:w="3027" w:type="dxa"/>
            <w:gridSpan w:val="3"/>
            <w:tcBorders>
              <w:top w:val="single" w:sz="8" w:space="0" w:color="4F81BD"/>
              <w:bottom w:val="single" w:sz="8" w:space="0" w:color="4F81BD"/>
            </w:tcBorders>
            <w:shd w:val="clear" w:color="auto" w:fill="auto"/>
            <w:vAlign w:val="center"/>
          </w:tcPr>
          <w:p w:rsidR="00022A9F" w:rsidRDefault="00A36C55" w:rsidP="00022A9F">
            <w:pPr>
              <w:spacing w:after="0" w:line="276" w:lineRule="auto"/>
              <w:jc w:val="center"/>
              <w:rPr>
                <w:color w:val="auto"/>
                <w:sz w:val="20"/>
                <w:szCs w:val="20"/>
              </w:rPr>
            </w:pPr>
            <w:r>
              <w:rPr>
                <w:color w:val="auto"/>
                <w:sz w:val="20"/>
                <w:szCs w:val="20"/>
              </w:rPr>
              <w:t>Phenol</w:t>
            </w:r>
          </w:p>
        </w:tc>
        <w:tc>
          <w:tcPr>
            <w:tcW w:w="3177" w:type="dxa"/>
            <w:gridSpan w:val="3"/>
            <w:tcBorders>
              <w:top w:val="single" w:sz="8" w:space="0" w:color="4F81BD"/>
              <w:bottom w:val="single" w:sz="8" w:space="0" w:color="4F81BD"/>
            </w:tcBorders>
            <w:shd w:val="clear" w:color="auto" w:fill="auto"/>
            <w:vAlign w:val="center"/>
          </w:tcPr>
          <w:p w:rsidR="00022A9F" w:rsidRPr="009C5E28" w:rsidRDefault="00A36C55" w:rsidP="00022A9F">
            <w:pPr>
              <w:pStyle w:val="Beschriftung"/>
              <w:spacing w:after="0"/>
              <w:jc w:val="center"/>
              <w:rPr>
                <w:sz w:val="20"/>
              </w:rPr>
            </w:pPr>
            <w:r>
              <w:rPr>
                <w:sz w:val="20"/>
              </w:rPr>
              <w:t>H:3</w:t>
            </w:r>
            <w:r w:rsidR="00022A9F">
              <w:rPr>
                <w:sz w:val="20"/>
              </w:rPr>
              <w:t>4</w:t>
            </w:r>
            <w:r>
              <w:rPr>
                <w:sz w:val="20"/>
              </w:rPr>
              <w:t>1-331-311-301-373-314</w:t>
            </w:r>
          </w:p>
        </w:tc>
        <w:tc>
          <w:tcPr>
            <w:tcW w:w="3118" w:type="dxa"/>
            <w:gridSpan w:val="3"/>
            <w:tcBorders>
              <w:top w:val="single" w:sz="8" w:space="0" w:color="4F81BD"/>
              <w:bottom w:val="single" w:sz="8" w:space="0" w:color="4F81BD"/>
            </w:tcBorders>
            <w:shd w:val="clear" w:color="auto" w:fill="auto"/>
            <w:vAlign w:val="center"/>
          </w:tcPr>
          <w:p w:rsidR="00022A9F" w:rsidRPr="00961AA3" w:rsidRDefault="00022A9F" w:rsidP="00A36C55">
            <w:pPr>
              <w:pStyle w:val="Beschriftung"/>
              <w:spacing w:after="0"/>
              <w:jc w:val="center"/>
              <w:rPr>
                <w:sz w:val="22"/>
                <w:szCs w:val="22"/>
              </w:rPr>
            </w:pPr>
            <w:r w:rsidRPr="00961AA3">
              <w:rPr>
                <w:sz w:val="22"/>
                <w:szCs w:val="22"/>
              </w:rPr>
              <w:t>P: 280</w:t>
            </w:r>
            <w:r w:rsidR="00A36C55">
              <w:rPr>
                <w:sz w:val="22"/>
                <w:szCs w:val="22"/>
              </w:rPr>
              <w:t>-302+352</w:t>
            </w:r>
            <w:r w:rsidRPr="00961AA3">
              <w:rPr>
                <w:sz w:val="22"/>
                <w:szCs w:val="22"/>
              </w:rPr>
              <w:t>-301+330+331-305+351+</w:t>
            </w:r>
            <w:r w:rsidR="00A36C55">
              <w:rPr>
                <w:sz w:val="22"/>
                <w:szCs w:val="22"/>
              </w:rPr>
              <w:t xml:space="preserve"> </w:t>
            </w:r>
            <w:r w:rsidRPr="00961AA3">
              <w:rPr>
                <w:sz w:val="22"/>
                <w:szCs w:val="22"/>
              </w:rPr>
              <w:t>338-309-310</w:t>
            </w:r>
          </w:p>
        </w:tc>
      </w:tr>
      <w:tr w:rsidR="00022A9F" w:rsidRPr="009C5E28" w:rsidTr="00B72E0A">
        <w:trPr>
          <w:trHeight w:val="434"/>
        </w:trPr>
        <w:tc>
          <w:tcPr>
            <w:tcW w:w="3027" w:type="dxa"/>
            <w:gridSpan w:val="3"/>
            <w:tcBorders>
              <w:top w:val="single" w:sz="8" w:space="0" w:color="4F81BD"/>
              <w:bottom w:val="single" w:sz="8" w:space="0" w:color="4F81BD"/>
            </w:tcBorders>
            <w:shd w:val="clear" w:color="auto" w:fill="auto"/>
            <w:vAlign w:val="center"/>
          </w:tcPr>
          <w:p w:rsidR="00022A9F" w:rsidRDefault="00A36C55" w:rsidP="00022A9F">
            <w:pPr>
              <w:spacing w:after="0" w:line="276" w:lineRule="auto"/>
              <w:jc w:val="center"/>
              <w:rPr>
                <w:color w:val="auto"/>
                <w:sz w:val="20"/>
                <w:szCs w:val="20"/>
              </w:rPr>
            </w:pPr>
            <w:proofErr w:type="spellStart"/>
            <w:r>
              <w:rPr>
                <w:color w:val="auto"/>
                <w:sz w:val="20"/>
                <w:szCs w:val="20"/>
              </w:rPr>
              <w:t>Phthalsäureanhydrid</w:t>
            </w:r>
            <w:proofErr w:type="spellEnd"/>
          </w:p>
        </w:tc>
        <w:tc>
          <w:tcPr>
            <w:tcW w:w="3177"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 xml:space="preserve">H: </w:t>
            </w:r>
            <w:r w:rsidR="00A36C55">
              <w:rPr>
                <w:sz w:val="20"/>
              </w:rPr>
              <w:t>302-335-315-318-334-317</w:t>
            </w:r>
          </w:p>
        </w:tc>
        <w:tc>
          <w:tcPr>
            <w:tcW w:w="3118"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P:</w:t>
            </w:r>
            <w:r w:rsidR="00A36C55">
              <w:rPr>
                <w:sz w:val="20"/>
              </w:rPr>
              <w:t>260-262-302+352-304+340-305+351+338-313-280</w:t>
            </w:r>
          </w:p>
        </w:tc>
      </w:tr>
      <w:tr w:rsidR="00022A9F" w:rsidRPr="009C5E28" w:rsidTr="00B72E0A">
        <w:trPr>
          <w:trHeight w:val="434"/>
        </w:trPr>
        <w:tc>
          <w:tcPr>
            <w:tcW w:w="3027" w:type="dxa"/>
            <w:gridSpan w:val="3"/>
            <w:tcBorders>
              <w:top w:val="single" w:sz="8" w:space="0" w:color="4F81BD"/>
              <w:bottom w:val="single" w:sz="8" w:space="0" w:color="4F81BD"/>
            </w:tcBorders>
            <w:shd w:val="clear" w:color="auto" w:fill="auto"/>
            <w:vAlign w:val="center"/>
          </w:tcPr>
          <w:p w:rsidR="00022A9F" w:rsidRDefault="00A36C55" w:rsidP="00A36C55">
            <w:pPr>
              <w:spacing w:after="0" w:line="276" w:lineRule="auto"/>
              <w:jc w:val="center"/>
              <w:rPr>
                <w:color w:val="auto"/>
                <w:sz w:val="20"/>
                <w:szCs w:val="20"/>
              </w:rPr>
            </w:pPr>
            <w:r>
              <w:rPr>
                <w:color w:val="auto"/>
                <w:sz w:val="20"/>
                <w:szCs w:val="20"/>
              </w:rPr>
              <w:t>Schwefelsäure</w:t>
            </w:r>
          </w:p>
        </w:tc>
        <w:tc>
          <w:tcPr>
            <w:tcW w:w="3177"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 xml:space="preserve">H: </w:t>
            </w:r>
            <w:r w:rsidR="00A36C55">
              <w:rPr>
                <w:sz w:val="20"/>
              </w:rPr>
              <w:t>314-290</w:t>
            </w:r>
          </w:p>
        </w:tc>
        <w:tc>
          <w:tcPr>
            <w:tcW w:w="3118"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 xml:space="preserve">P: </w:t>
            </w:r>
            <w:r w:rsidR="00A36C55">
              <w:rPr>
                <w:sz w:val="20"/>
              </w:rPr>
              <w:t>280-301+330+331-305+351+338-309+310</w:t>
            </w:r>
          </w:p>
        </w:tc>
      </w:tr>
      <w:tr w:rsidR="00022A9F" w:rsidRPr="009C5E28" w:rsidTr="00B72E0A">
        <w:trPr>
          <w:trHeight w:val="434"/>
        </w:trPr>
        <w:tc>
          <w:tcPr>
            <w:tcW w:w="3027" w:type="dxa"/>
            <w:gridSpan w:val="3"/>
            <w:tcBorders>
              <w:top w:val="single" w:sz="8" w:space="0" w:color="4F81BD"/>
              <w:bottom w:val="single" w:sz="8" w:space="0" w:color="4F81BD"/>
            </w:tcBorders>
            <w:shd w:val="clear" w:color="auto" w:fill="auto"/>
            <w:vAlign w:val="center"/>
          </w:tcPr>
          <w:p w:rsidR="00022A9F" w:rsidRPr="009C5E28" w:rsidRDefault="00A36C55" w:rsidP="00022A9F">
            <w:pPr>
              <w:spacing w:after="0" w:line="276" w:lineRule="auto"/>
              <w:jc w:val="center"/>
              <w:rPr>
                <w:bCs/>
                <w:sz w:val="20"/>
              </w:rPr>
            </w:pPr>
            <w:r>
              <w:rPr>
                <w:color w:val="auto"/>
                <w:sz w:val="20"/>
                <w:szCs w:val="20"/>
              </w:rPr>
              <w:t>Natronlauge</w:t>
            </w:r>
          </w:p>
        </w:tc>
        <w:tc>
          <w:tcPr>
            <w:tcW w:w="3177"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H: 31</w:t>
            </w:r>
            <w:r w:rsidR="00A36C55">
              <w:rPr>
                <w:sz w:val="20"/>
              </w:rPr>
              <w:t>4</w:t>
            </w:r>
            <w:r>
              <w:rPr>
                <w:sz w:val="20"/>
              </w:rPr>
              <w:t>-</w:t>
            </w:r>
            <w:r w:rsidR="00A36C55">
              <w:rPr>
                <w:sz w:val="20"/>
              </w:rPr>
              <w:t>290</w:t>
            </w:r>
          </w:p>
        </w:tc>
        <w:tc>
          <w:tcPr>
            <w:tcW w:w="3118" w:type="dxa"/>
            <w:gridSpan w:val="3"/>
            <w:tcBorders>
              <w:top w:val="single" w:sz="8" w:space="0" w:color="4F81BD"/>
              <w:bottom w:val="single" w:sz="8" w:space="0" w:color="4F81BD"/>
            </w:tcBorders>
            <w:shd w:val="clear" w:color="auto" w:fill="auto"/>
            <w:vAlign w:val="center"/>
          </w:tcPr>
          <w:p w:rsidR="00022A9F" w:rsidRPr="009C5E28" w:rsidRDefault="00022A9F" w:rsidP="00A36C55">
            <w:pPr>
              <w:pStyle w:val="Beschriftung"/>
              <w:spacing w:after="0"/>
              <w:jc w:val="center"/>
              <w:rPr>
                <w:sz w:val="20"/>
              </w:rPr>
            </w:pPr>
            <w:r>
              <w:rPr>
                <w:sz w:val="20"/>
              </w:rPr>
              <w:t xml:space="preserve">P: </w:t>
            </w:r>
            <w:r w:rsidR="00A36C55">
              <w:rPr>
                <w:sz w:val="20"/>
              </w:rPr>
              <w:t>280-301+330+331-305+351+338</w:t>
            </w:r>
          </w:p>
        </w:tc>
      </w:tr>
      <w:tr w:rsidR="00022A9F" w:rsidRPr="009C5E28" w:rsidTr="00B72E0A">
        <w:tc>
          <w:tcPr>
            <w:tcW w:w="1009" w:type="dxa"/>
            <w:tcBorders>
              <w:top w:val="single" w:sz="8" w:space="0" w:color="4F81BD"/>
              <w:left w:val="single" w:sz="8" w:space="0" w:color="4F81BD"/>
              <w:bottom w:val="single" w:sz="8" w:space="0" w:color="4F81BD"/>
            </w:tcBorders>
            <w:shd w:val="clear" w:color="auto" w:fill="auto"/>
            <w:vAlign w:val="center"/>
          </w:tcPr>
          <w:p w:rsidR="00022A9F" w:rsidRPr="009C5E28" w:rsidRDefault="00022A9F" w:rsidP="00022A9F">
            <w:pPr>
              <w:spacing w:after="0"/>
              <w:jc w:val="center"/>
              <w:rPr>
                <w:b/>
                <w:bCs/>
              </w:rPr>
            </w:pPr>
            <w:r>
              <w:rPr>
                <w:b/>
                <w:noProof/>
                <w:lang w:eastAsia="de-DE"/>
              </w:rPr>
              <w:drawing>
                <wp:inline distT="0" distB="0" distL="0" distR="0">
                  <wp:extent cx="504190" cy="504190"/>
                  <wp:effectExtent l="19050" t="0" r="0" b="0"/>
                  <wp:docPr id="4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19050" t="0" r="0" b="0"/>
                  <wp:docPr id="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19050" t="0" r="0" b="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0" t="0" r="0" b="0"/>
                  <wp:docPr id="5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0" t="0" r="0" b="0"/>
                  <wp:docPr id="5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19050" t="0" r="0" b="0"/>
                  <wp:docPr id="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19050" t="0" r="0" b="0"/>
                  <wp:docPr id="5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11175" cy="511175"/>
                  <wp:effectExtent l="0" t="0" r="0" b="0"/>
                  <wp:docPr id="5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22A9F" w:rsidRPr="009C5E28" w:rsidRDefault="00022A9F" w:rsidP="00022A9F">
            <w:pPr>
              <w:spacing w:after="0"/>
              <w:jc w:val="center"/>
            </w:pPr>
            <w:r>
              <w:rPr>
                <w:noProof/>
                <w:lang w:eastAsia="de-DE"/>
              </w:rPr>
              <w:drawing>
                <wp:inline distT="0" distB="0" distL="0" distR="0">
                  <wp:extent cx="504190" cy="504190"/>
                  <wp:effectExtent l="19050" t="0" r="0" b="0"/>
                  <wp:docPr id="5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022A9F" w:rsidRDefault="00022A9F" w:rsidP="00022A9F">
      <w:pPr>
        <w:tabs>
          <w:tab w:val="left" w:pos="1701"/>
          <w:tab w:val="left" w:pos="1985"/>
        </w:tabs>
        <w:ind w:left="1980" w:hanging="1980"/>
      </w:pPr>
    </w:p>
    <w:p w:rsidR="00022A9F" w:rsidRDefault="00022A9F" w:rsidP="00022A9F">
      <w:pPr>
        <w:tabs>
          <w:tab w:val="left" w:pos="1701"/>
          <w:tab w:val="left" w:pos="1985"/>
        </w:tabs>
        <w:ind w:left="1980" w:hanging="1980"/>
      </w:pPr>
      <w:r>
        <w:lastRenderedPageBreak/>
        <w:t xml:space="preserve">Materialien: </w:t>
      </w:r>
      <w:r>
        <w:tab/>
      </w:r>
      <w:r>
        <w:tab/>
        <w:t>Reagenzgläser, Reagenzglasständer, Bunsenbrenner</w:t>
      </w:r>
      <w:r w:rsidR="00FB6E61">
        <w:t>, Becherglas</w:t>
      </w:r>
    </w:p>
    <w:p w:rsidR="00022A9F" w:rsidRPr="00ED07C2" w:rsidRDefault="00022A9F" w:rsidP="00022A9F">
      <w:pPr>
        <w:tabs>
          <w:tab w:val="left" w:pos="1701"/>
          <w:tab w:val="left" w:pos="1985"/>
        </w:tabs>
        <w:ind w:left="1980" w:hanging="1980"/>
      </w:pPr>
      <w:r>
        <w:t>Chemikalien:</w:t>
      </w:r>
      <w:r>
        <w:tab/>
      </w:r>
      <w:r>
        <w:tab/>
      </w:r>
      <w:r w:rsidR="00A36C55">
        <w:t xml:space="preserve">Phenol, </w:t>
      </w:r>
      <w:proofErr w:type="spellStart"/>
      <w:r w:rsidR="00A36C55">
        <w:t>Phthalsäureanhydrid</w:t>
      </w:r>
      <w:proofErr w:type="spellEnd"/>
      <w:r w:rsidR="00A36C55">
        <w:t xml:space="preserve">, </w:t>
      </w:r>
      <w:proofErr w:type="spellStart"/>
      <w:r w:rsidR="00A36C55">
        <w:t>konz</w:t>
      </w:r>
      <w:proofErr w:type="spellEnd"/>
      <w:r w:rsidR="00A36C55">
        <w:t>. Schwefelsäure, Natronlauge</w:t>
      </w:r>
    </w:p>
    <w:p w:rsidR="00022A9F" w:rsidRDefault="00022A9F" w:rsidP="00A36C55">
      <w:pPr>
        <w:tabs>
          <w:tab w:val="left" w:pos="1701"/>
          <w:tab w:val="left" w:pos="1985"/>
        </w:tabs>
        <w:ind w:left="1980" w:hanging="1980"/>
      </w:pPr>
      <w:r>
        <w:t>Durchfü</w:t>
      </w:r>
      <w:r w:rsidR="00A36C55">
        <w:t xml:space="preserve">hrung: </w:t>
      </w:r>
      <w:r w:rsidR="00A36C55">
        <w:tab/>
      </w:r>
      <w:r w:rsidR="00A36C55">
        <w:tab/>
      </w:r>
      <w:r w:rsidR="00A36C55">
        <w:tab/>
        <w:t>In ein Reagenzglas wer</w:t>
      </w:r>
      <w:r>
        <w:t>d</w:t>
      </w:r>
      <w:r w:rsidR="00A36C55">
        <w:t>en</w:t>
      </w:r>
      <w:r>
        <w:t xml:space="preserve"> </w:t>
      </w:r>
      <w:r w:rsidR="00B72E0A">
        <w:t>je 1 cm</w:t>
      </w:r>
      <w:r w:rsidR="00A36C55">
        <w:t xml:space="preserve"> Mengen Phenol und </w:t>
      </w:r>
      <w:proofErr w:type="spellStart"/>
      <w:r w:rsidR="00A36C55">
        <w:t>Phthalsäureanhydrid</w:t>
      </w:r>
      <w:proofErr w:type="spellEnd"/>
      <w:r w:rsidR="00A36C55">
        <w:t xml:space="preserve"> gegeben und mit einigen Tropfen konzentrierter Schwefelsäure versetzt</w:t>
      </w:r>
      <w:r w:rsidR="00FB6E61">
        <w:t>. Dieses wird nun über dem Brenner erhitzt bis sich eine zähflüssige, rote Schmelze gebildet hat. Diese wird</w:t>
      </w:r>
      <w:r w:rsidR="00A36C55">
        <w:t xml:space="preserve"> </w:t>
      </w:r>
      <w:r w:rsidR="00FB6E61">
        <w:t>anschließend in ein Becherglas mit viel Wasser gegeben.</w:t>
      </w:r>
    </w:p>
    <w:p w:rsidR="00A51261" w:rsidRDefault="00A51261" w:rsidP="00A36C55">
      <w:pPr>
        <w:tabs>
          <w:tab w:val="left" w:pos="1701"/>
          <w:tab w:val="left" w:pos="1985"/>
        </w:tabs>
        <w:ind w:left="1980" w:hanging="1980"/>
      </w:pPr>
      <w:r>
        <w:tab/>
      </w:r>
      <w:r>
        <w:tab/>
        <w:t>Ca. 2 mL der Lösung und einige der Flocken werden in ein Reagenzglas gegeben und mit Natronlauge im Überschuss versetzt.</w:t>
      </w:r>
    </w:p>
    <w:p w:rsidR="00022A9F" w:rsidRDefault="00022A9F" w:rsidP="00022A9F">
      <w:pPr>
        <w:tabs>
          <w:tab w:val="left" w:pos="1701"/>
          <w:tab w:val="left" w:pos="1985"/>
        </w:tabs>
        <w:ind w:left="1980" w:hanging="1980"/>
      </w:pPr>
      <w:r>
        <w:t>Beobachtung:</w:t>
      </w:r>
      <w:r>
        <w:tab/>
      </w:r>
      <w:r>
        <w:tab/>
      </w:r>
      <w:r>
        <w:tab/>
      </w:r>
      <w:r w:rsidR="00FB6E61">
        <w:t>Bei Zugabe der roten Schmelze ins Wasser bilden sich weiß-rosa Flocken</w:t>
      </w:r>
      <w:r>
        <w:t>.</w:t>
      </w:r>
      <w:r w:rsidR="00A51261">
        <w:t xml:space="preserve"> Die Natronlauge färbt die Lösung </w:t>
      </w:r>
      <w:proofErr w:type="spellStart"/>
      <w:r w:rsidR="00A51261">
        <w:t>magenta</w:t>
      </w:r>
      <w:proofErr w:type="spellEnd"/>
      <w:r w:rsidR="00A51261">
        <w:t>.</w:t>
      </w:r>
    </w:p>
    <w:p w:rsidR="00022A9F" w:rsidRDefault="00022A9F" w:rsidP="00A51261">
      <w:pPr>
        <w:keepNext/>
        <w:tabs>
          <w:tab w:val="left" w:pos="1701"/>
          <w:tab w:val="left" w:pos="1985"/>
        </w:tabs>
        <w:ind w:left="1980" w:hanging="1980"/>
        <w:jc w:val="left"/>
      </w:pPr>
      <w:r>
        <w:rPr>
          <w:noProof/>
          <w:lang w:eastAsia="de-DE"/>
        </w:rPr>
        <w:drawing>
          <wp:inline distT="0" distB="0" distL="0" distR="0">
            <wp:extent cx="2397633" cy="1967398"/>
            <wp:effectExtent l="0" t="209550" r="0" b="204302"/>
            <wp:docPr id="56" name="Grafik 2" descr="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6.JPG"/>
                    <pic:cNvPicPr/>
                  </pic:nvPicPr>
                  <pic:blipFill>
                    <a:blip r:embed="rId34" cstate="print"/>
                    <a:srcRect/>
                    <a:stretch>
                      <a:fillRect/>
                    </a:stretch>
                  </pic:blipFill>
                  <pic:spPr>
                    <a:xfrm rot="16200000">
                      <a:off x="0" y="0"/>
                      <a:ext cx="2397633" cy="1967398"/>
                    </a:xfrm>
                    <a:prstGeom prst="rect">
                      <a:avLst/>
                    </a:prstGeom>
                  </pic:spPr>
                </pic:pic>
              </a:graphicData>
            </a:graphic>
          </wp:inline>
        </w:drawing>
      </w:r>
      <w:r w:rsidR="00A51261">
        <w:rPr>
          <w:noProof/>
          <w:lang w:eastAsia="de-DE"/>
        </w:rPr>
        <w:drawing>
          <wp:inline distT="0" distB="0" distL="0" distR="0">
            <wp:extent cx="2708443" cy="1815104"/>
            <wp:effectExtent l="0" t="438150" r="0" b="432796"/>
            <wp:docPr id="57" name="Grafik 56" descr="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5.JPG"/>
                    <pic:cNvPicPr/>
                  </pic:nvPicPr>
                  <pic:blipFill>
                    <a:blip r:embed="rId35" cstate="print"/>
                    <a:srcRect/>
                    <a:stretch>
                      <a:fillRect/>
                    </a:stretch>
                  </pic:blipFill>
                  <pic:spPr>
                    <a:xfrm rot="5400000">
                      <a:off x="0" y="0"/>
                      <a:ext cx="2710686" cy="1816607"/>
                    </a:xfrm>
                    <a:prstGeom prst="rect">
                      <a:avLst/>
                    </a:prstGeom>
                  </pic:spPr>
                </pic:pic>
              </a:graphicData>
            </a:graphic>
          </wp:inline>
        </w:drawing>
      </w:r>
    </w:p>
    <w:p w:rsidR="00022A9F" w:rsidRDefault="00FB6E61" w:rsidP="00022A9F">
      <w:pPr>
        <w:pStyle w:val="Beschriftung"/>
        <w:jc w:val="left"/>
      </w:pPr>
      <w:r>
        <w:t>Abb. 4</w:t>
      </w:r>
      <w:r w:rsidR="00022A9F">
        <w:t xml:space="preserve"> - </w:t>
      </w:r>
      <w:r w:rsidR="00022A9F">
        <w:rPr>
          <w:noProof/>
        </w:rPr>
        <w:t xml:space="preserve"> </w:t>
      </w:r>
      <w:r w:rsidR="00A51261">
        <w:rPr>
          <w:noProof/>
        </w:rPr>
        <w:t>Der weiß-rosane Niederschlag</w:t>
      </w:r>
      <w:r w:rsidR="00A51261">
        <w:rPr>
          <w:noProof/>
        </w:rPr>
        <w:tab/>
      </w:r>
      <w:r w:rsidR="00A51261">
        <w:rPr>
          <w:noProof/>
        </w:rPr>
        <w:tab/>
        <w:t xml:space="preserve">     Abb. 5 - </w:t>
      </w:r>
      <w:r w:rsidR="00481F31">
        <w:rPr>
          <w:noProof/>
        </w:rPr>
        <w:t>Die Natronlauge färbt die Lösung magenta.</w:t>
      </w:r>
      <w:r w:rsidR="00022A9F">
        <w:rPr>
          <w:noProof/>
        </w:rPr>
        <w:t xml:space="preserve">   </w:t>
      </w:r>
    </w:p>
    <w:p w:rsidR="00022A9F" w:rsidRDefault="00022A9F" w:rsidP="00022A9F">
      <w:pPr>
        <w:tabs>
          <w:tab w:val="left" w:pos="1701"/>
          <w:tab w:val="left" w:pos="1985"/>
        </w:tabs>
        <w:ind w:left="1980" w:hanging="1980"/>
      </w:pPr>
      <w:r>
        <w:t>Deutung:</w:t>
      </w:r>
      <w:r>
        <w:tab/>
      </w:r>
      <w:r>
        <w:tab/>
      </w:r>
      <w:r>
        <w:tab/>
        <w:t xml:space="preserve">Die </w:t>
      </w:r>
      <w:r w:rsidR="00A51261">
        <w:t>Phthalsäure und das Phenol reagieren zu Phenolphthalein</w:t>
      </w:r>
      <w:r>
        <w:t>.</w:t>
      </w:r>
    </w:p>
    <w:p w:rsidR="00A57B2F" w:rsidRPr="00B72E0A" w:rsidRDefault="00972666" w:rsidP="00972666">
      <w:pPr>
        <w:tabs>
          <w:tab w:val="left" w:pos="1701"/>
          <w:tab w:val="left" w:pos="1985"/>
        </w:tabs>
        <w:ind w:left="1980" w:hanging="1980"/>
        <w:jc w:val="center"/>
        <w:rPr>
          <w:color w:val="FF0000"/>
        </w:rPr>
      </w:pPr>
      <w:r>
        <w:rPr>
          <w:noProof/>
          <w:color w:val="FF0000"/>
          <w:lang w:eastAsia="de-DE"/>
        </w:rPr>
        <w:drawing>
          <wp:inline distT="0" distB="0" distL="0" distR="0">
            <wp:extent cx="5048250" cy="1809750"/>
            <wp:effectExtent l="19050" t="0" r="0" b="0"/>
            <wp:docPr id="95" name="Grafik 94" descr="phenolphthale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olphthalein.bmp"/>
                    <pic:cNvPicPr/>
                  </pic:nvPicPr>
                  <pic:blipFill>
                    <a:blip r:embed="rId36" cstate="print"/>
                    <a:stretch>
                      <a:fillRect/>
                    </a:stretch>
                  </pic:blipFill>
                  <pic:spPr>
                    <a:xfrm>
                      <a:off x="0" y="0"/>
                      <a:ext cx="5048250" cy="1809750"/>
                    </a:xfrm>
                    <a:prstGeom prst="rect">
                      <a:avLst/>
                    </a:prstGeom>
                  </pic:spPr>
                </pic:pic>
              </a:graphicData>
            </a:graphic>
          </wp:inline>
        </w:drawing>
      </w:r>
    </w:p>
    <w:p w:rsidR="00471F7A" w:rsidRDefault="00022A9F" w:rsidP="00E01091">
      <w:pPr>
        <w:spacing w:line="276" w:lineRule="auto"/>
        <w:ind w:left="1979" w:hanging="1979"/>
      </w:pPr>
      <w:r>
        <w:t>Entsorgung:</w:t>
      </w:r>
      <w:r>
        <w:tab/>
        <w:t>D</w:t>
      </w:r>
      <w:r w:rsidR="00FB09D4">
        <w:t>as</w:t>
      </w:r>
      <w:r>
        <w:t xml:space="preserve"> </w:t>
      </w:r>
      <w:r w:rsidR="00FB09D4">
        <w:t xml:space="preserve">Phenolphthalein kann </w:t>
      </w:r>
      <w:proofErr w:type="spellStart"/>
      <w:r w:rsidR="00FB09D4">
        <w:t>abfiltriert</w:t>
      </w:r>
      <w:proofErr w:type="spellEnd"/>
      <w:r w:rsidR="00FB09D4">
        <w:t>, getrocknet und anschließend für we</w:t>
      </w:r>
      <w:r w:rsidR="00FB09D4">
        <w:t>i</w:t>
      </w:r>
      <w:r w:rsidR="00FB09D4">
        <w:t>ter Versuche verwendet werden.</w:t>
      </w:r>
    </w:p>
    <w:p w:rsidR="00022A9F" w:rsidRDefault="00471F7A" w:rsidP="00B55008">
      <w:pPr>
        <w:spacing w:line="276" w:lineRule="auto"/>
        <w:ind w:left="1979" w:hanging="1979"/>
      </w:pPr>
      <w:r>
        <w:lastRenderedPageBreak/>
        <w:t>Literatur:</w:t>
      </w:r>
      <w:r w:rsidR="00022A9F">
        <w:t xml:space="preserve"> </w:t>
      </w:r>
      <w:r w:rsidR="00A57B2F">
        <w:tab/>
      </w:r>
      <w:r w:rsidR="00B55008" w:rsidRPr="00B55008">
        <w:rPr>
          <w:color w:val="auto"/>
        </w:rPr>
        <w:t>Blume, Prof. Dr. R.</w:t>
      </w:r>
      <w:r w:rsidR="00B55008">
        <w:rPr>
          <w:color w:val="auto"/>
        </w:rPr>
        <w:t>,</w:t>
      </w:r>
      <w:r w:rsidR="00B72E0A" w:rsidRPr="00B72E0A">
        <w:rPr>
          <w:color w:val="FF0000"/>
        </w:rPr>
        <w:t xml:space="preserve"> </w:t>
      </w:r>
      <w:r w:rsidR="00C209D1" w:rsidRPr="00C209D1">
        <w:t>www.chemieunterricht.de/dc2/</w:t>
      </w:r>
      <w:r w:rsidR="00C209D1">
        <w:t>p</w:t>
      </w:r>
      <w:r w:rsidR="00C209D1" w:rsidRPr="00C209D1">
        <w:t>h</w:t>
      </w:r>
      <w:r w:rsidR="00C209D1">
        <w:t>ph</w:t>
      </w:r>
      <w:r w:rsidR="00C209D1" w:rsidRPr="00C209D1">
        <w:t>/</w:t>
      </w:r>
      <w:r w:rsidR="00C209D1">
        <w:t>phen</w:t>
      </w:r>
      <w:r w:rsidR="00C209D1" w:rsidRPr="00C209D1">
        <w:t>-</w:t>
      </w:r>
      <w:r w:rsidR="00C209D1">
        <w:t>synthese</w:t>
      </w:r>
      <w:r w:rsidR="00C209D1" w:rsidRPr="00C209D1">
        <w:t>.htm</w:t>
      </w:r>
      <w:r w:rsidR="00C209D1">
        <w:rPr>
          <w:color w:val="auto"/>
        </w:rPr>
        <w:t xml:space="preserve"> </w:t>
      </w:r>
      <w:r w:rsidR="00C209D1" w:rsidRPr="00C209D1">
        <w:rPr>
          <w:color w:val="auto"/>
        </w:rPr>
        <w:t>zuletzt abgerufen am 09.08.13</w:t>
      </w:r>
    </w:p>
    <w:p w:rsidR="00022A9F" w:rsidRPr="006E32AF" w:rsidRDefault="00F14F01" w:rsidP="00022A9F">
      <w:pPr>
        <w:tabs>
          <w:tab w:val="left" w:pos="1701"/>
          <w:tab w:val="left" w:pos="1985"/>
        </w:tabs>
        <w:ind w:left="1980" w:hanging="1980"/>
        <w:rPr>
          <w:rFonts w:eastAsiaTheme="minorEastAsia"/>
        </w:rPr>
      </w:pPr>
      <w:r w:rsidRPr="00F14F01">
        <w:pict>
          <v:shape id="_x0000_s1209" type="#_x0000_t202" style="width:462.45pt;height:97.85pt;mso-position-horizontal-relative:char;mso-position-vertical-relative:line;mso-width-relative:margin;mso-height-relative:margin" fillcolor="white [3201]" strokecolor="#c0504d [3205]" strokeweight="1pt">
            <v:stroke dashstyle="dash"/>
            <v:shadow color="#868686"/>
            <v:textbox style="mso-next-textbox:#_x0000_s1209">
              <w:txbxContent>
                <w:p w:rsidR="00B55008" w:rsidRPr="00F42DB3" w:rsidRDefault="00B55008" w:rsidP="00022A9F">
                  <w:r>
                    <w:t xml:space="preserve">Anhand dieses Versuches kann auch auf die Veränderung des </w:t>
                  </w:r>
                  <w:proofErr w:type="spellStart"/>
                  <w:r>
                    <w:t>delokalisierten</w:t>
                  </w:r>
                  <w:proofErr w:type="spellEnd"/>
                  <w:r>
                    <w:t xml:space="preserve"> Elektronensy</w:t>
                  </w:r>
                  <w:r>
                    <w:t>s</w:t>
                  </w:r>
                  <w:r>
                    <w:t>tems bei der Zugabe von Hydroxid-Ionen betrachtet werden. Des Weiteren können weitere Versuche zu Farbstoffen durchgeführt werden. Phenolphthalein ist als krebserzeugend eing</w:t>
                  </w:r>
                  <w:r>
                    <w:t>e</w:t>
                  </w:r>
                  <w:r>
                    <w:t xml:space="preserve">stuft und darf daher von den </w:t>
                  </w:r>
                  <w:proofErr w:type="spellStart"/>
                  <w:r>
                    <w:t>SuS</w:t>
                  </w:r>
                  <w:proofErr w:type="spellEnd"/>
                  <w:r>
                    <w:t xml:space="preserve"> nicht mehr verwendet werden. Phenol ist giftig und sollte daher nur mit Handschuhe bearbeitet werden.</w:t>
                  </w:r>
                </w:p>
              </w:txbxContent>
            </v:textbox>
            <w10:wrap type="none"/>
            <w10:anchorlock/>
          </v:shape>
        </w:pict>
      </w:r>
    </w:p>
    <w:p w:rsidR="00B619BB" w:rsidRDefault="00994634" w:rsidP="005669B2">
      <w:pPr>
        <w:pStyle w:val="berschrift1"/>
      </w:pPr>
      <w:bookmarkStart w:id="7" w:name="_Toc364098570"/>
      <w:r>
        <w:t>Schülerversuche</w:t>
      </w:r>
      <w:bookmarkEnd w:id="7"/>
      <w:r w:rsidR="000D10FB">
        <w:t xml:space="preserve"> </w:t>
      </w:r>
    </w:p>
    <w:p w:rsidR="005A1794" w:rsidRDefault="00F14F01" w:rsidP="005A1794">
      <w:pPr>
        <w:pStyle w:val="berschrift2"/>
      </w:pPr>
      <w:r>
        <w:rPr>
          <w:noProof/>
          <w:lang w:eastAsia="de-DE"/>
        </w:rPr>
        <w:pict>
          <v:shape id="_x0000_s1173" type="#_x0000_t202" style="position:absolute;left:0;text-align:left;margin-left:-.05pt;margin-top:32.2pt;width:462.45pt;height:61.95pt;z-index:251796480;mso-width-relative:margin;mso-height-relative:margin" fillcolor="white [3201]" strokecolor="#4bacc6 [3208]" strokeweight="1pt">
            <v:stroke dashstyle="dash"/>
            <v:shadow color="#868686"/>
            <v:textbox style="mso-next-textbox:#_x0000_s1173">
              <w:txbxContent>
                <w:p w:rsidR="00B55008" w:rsidRPr="00B72E0A" w:rsidRDefault="00B55008" w:rsidP="005A1794">
                  <w:pPr>
                    <w:rPr>
                      <w:color w:val="auto"/>
                    </w:rPr>
                  </w:pPr>
                  <w:r w:rsidRPr="00B72E0A">
                    <w:rPr>
                      <w:color w:val="auto"/>
                    </w:rPr>
                    <w:t xml:space="preserve">In diesem Versuch sollen die </w:t>
                  </w:r>
                  <w:proofErr w:type="spellStart"/>
                  <w:r w:rsidRPr="00B72E0A">
                    <w:rPr>
                      <w:color w:val="auto"/>
                    </w:rPr>
                    <w:t>SuS</w:t>
                  </w:r>
                  <w:proofErr w:type="spellEnd"/>
                  <w:r w:rsidRPr="00B72E0A">
                    <w:rPr>
                      <w:color w:val="auto"/>
                    </w:rPr>
                    <w:t xml:space="preserve"> die typische Reaktion von Aromaten, </w:t>
                  </w:r>
                  <w:r>
                    <w:rPr>
                      <w:color w:val="auto"/>
                    </w:rPr>
                    <w:t xml:space="preserve">nämlich </w:t>
                  </w:r>
                  <w:r w:rsidRPr="00B72E0A">
                    <w:rPr>
                      <w:color w:val="auto"/>
                    </w:rPr>
                    <w:t xml:space="preserve">die </w:t>
                  </w:r>
                  <w:proofErr w:type="spellStart"/>
                  <w:r w:rsidRPr="00B72E0A">
                    <w:rPr>
                      <w:color w:val="auto"/>
                    </w:rPr>
                    <w:t>elektrophile</w:t>
                  </w:r>
                  <w:proofErr w:type="spellEnd"/>
                  <w:r w:rsidRPr="00B72E0A">
                    <w:rPr>
                      <w:color w:val="auto"/>
                    </w:rPr>
                    <w:t xml:space="preserve"> Substitution am Ring am Beispiel der Sulfonierung kennenlernen. Grundkenntnisse über d</w:t>
                  </w:r>
                  <w:r>
                    <w:rPr>
                      <w:color w:val="auto"/>
                    </w:rPr>
                    <w:t>ie</w:t>
                  </w:r>
                  <w:r w:rsidRPr="00B72E0A">
                    <w:rPr>
                      <w:color w:val="auto"/>
                    </w:rPr>
                    <w:t xml:space="preserve"> </w:t>
                  </w:r>
                  <w:r>
                    <w:rPr>
                      <w:color w:val="auto"/>
                    </w:rPr>
                    <w:t>molekulare Struktur</w:t>
                  </w:r>
                  <w:r w:rsidRPr="00B72E0A">
                    <w:rPr>
                      <w:color w:val="auto"/>
                    </w:rPr>
                    <w:t xml:space="preserve"> von Aromaten sind hierfür vonnöten.</w:t>
                  </w:r>
                </w:p>
              </w:txbxContent>
            </v:textbox>
            <w10:wrap type="square"/>
          </v:shape>
        </w:pict>
      </w:r>
      <w:bookmarkStart w:id="8" w:name="_Toc364098571"/>
      <w:r w:rsidR="005A1794">
        <w:t xml:space="preserve">V 1 – </w:t>
      </w:r>
      <w:r w:rsidR="002800FC">
        <w:t>Sulfonierung von Naphthalin</w:t>
      </w:r>
      <w:bookmarkEnd w:id="8"/>
    </w:p>
    <w:p w:rsidR="005A1794" w:rsidRDefault="005A1794" w:rsidP="005A179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5A1794" w:rsidRPr="009C5E28" w:rsidTr="005A1794">
        <w:tc>
          <w:tcPr>
            <w:tcW w:w="9322" w:type="dxa"/>
            <w:gridSpan w:val="9"/>
            <w:shd w:val="clear" w:color="auto" w:fill="4F81BD"/>
            <w:vAlign w:val="center"/>
          </w:tcPr>
          <w:p w:rsidR="005A1794" w:rsidRPr="009C5E28" w:rsidRDefault="005A1794" w:rsidP="005A1794">
            <w:pPr>
              <w:spacing w:after="0"/>
              <w:jc w:val="center"/>
              <w:rPr>
                <w:b/>
                <w:bCs/>
              </w:rPr>
            </w:pPr>
            <w:r w:rsidRPr="009C5E28">
              <w:rPr>
                <w:b/>
                <w:bCs/>
              </w:rPr>
              <w:t>Gefahrenstoffe</w:t>
            </w:r>
          </w:p>
        </w:tc>
      </w:tr>
      <w:tr w:rsidR="00A31D3A" w:rsidRPr="009C5E28" w:rsidTr="007311D7">
        <w:trPr>
          <w:trHeight w:val="434"/>
        </w:trPr>
        <w:tc>
          <w:tcPr>
            <w:tcW w:w="3027" w:type="dxa"/>
            <w:gridSpan w:val="3"/>
            <w:shd w:val="clear" w:color="auto" w:fill="auto"/>
            <w:vAlign w:val="center"/>
          </w:tcPr>
          <w:p w:rsidR="00A31D3A" w:rsidRDefault="00A31D3A" w:rsidP="007311D7">
            <w:pPr>
              <w:spacing w:after="0" w:line="276" w:lineRule="auto"/>
              <w:jc w:val="center"/>
              <w:rPr>
                <w:color w:val="auto"/>
                <w:sz w:val="20"/>
                <w:szCs w:val="20"/>
              </w:rPr>
            </w:pPr>
            <w:r>
              <w:rPr>
                <w:color w:val="auto"/>
                <w:sz w:val="20"/>
                <w:szCs w:val="20"/>
              </w:rPr>
              <w:t>Naphthalin</w:t>
            </w:r>
          </w:p>
        </w:tc>
        <w:tc>
          <w:tcPr>
            <w:tcW w:w="3177" w:type="dxa"/>
            <w:gridSpan w:val="3"/>
            <w:shd w:val="clear" w:color="auto" w:fill="auto"/>
            <w:vAlign w:val="center"/>
          </w:tcPr>
          <w:p w:rsidR="00A31D3A" w:rsidRPr="009C5E28" w:rsidRDefault="00A31D3A" w:rsidP="007311D7">
            <w:pPr>
              <w:pStyle w:val="Beschriftung"/>
              <w:spacing w:after="0"/>
              <w:jc w:val="center"/>
              <w:rPr>
                <w:sz w:val="20"/>
              </w:rPr>
            </w:pPr>
            <w:r>
              <w:rPr>
                <w:sz w:val="20"/>
              </w:rPr>
              <w:t>H: 351-302-410</w:t>
            </w:r>
          </w:p>
        </w:tc>
        <w:tc>
          <w:tcPr>
            <w:tcW w:w="3118" w:type="dxa"/>
            <w:gridSpan w:val="3"/>
            <w:shd w:val="clear" w:color="auto" w:fill="auto"/>
            <w:vAlign w:val="center"/>
          </w:tcPr>
          <w:p w:rsidR="00A31D3A" w:rsidRPr="009C5E28" w:rsidRDefault="00A31D3A" w:rsidP="007311D7">
            <w:pPr>
              <w:pStyle w:val="Beschriftung"/>
              <w:spacing w:after="0"/>
              <w:jc w:val="center"/>
              <w:rPr>
                <w:sz w:val="20"/>
              </w:rPr>
            </w:pPr>
            <w:r>
              <w:rPr>
                <w:sz w:val="20"/>
              </w:rPr>
              <w:t>P: 273- 281-308+313</w:t>
            </w:r>
          </w:p>
        </w:tc>
      </w:tr>
      <w:tr w:rsidR="005A1794" w:rsidRPr="009C5E28" w:rsidTr="005A1794">
        <w:trPr>
          <w:trHeight w:val="434"/>
        </w:trPr>
        <w:tc>
          <w:tcPr>
            <w:tcW w:w="3027" w:type="dxa"/>
            <w:gridSpan w:val="3"/>
            <w:shd w:val="clear" w:color="auto" w:fill="auto"/>
            <w:vAlign w:val="center"/>
          </w:tcPr>
          <w:p w:rsidR="005A1794" w:rsidRDefault="005A1794" w:rsidP="005A1794">
            <w:pPr>
              <w:spacing w:after="0" w:line="276" w:lineRule="auto"/>
              <w:jc w:val="center"/>
              <w:rPr>
                <w:color w:val="auto"/>
                <w:sz w:val="20"/>
                <w:szCs w:val="20"/>
              </w:rPr>
            </w:pPr>
            <w:r>
              <w:rPr>
                <w:color w:val="auto"/>
                <w:sz w:val="20"/>
                <w:szCs w:val="20"/>
              </w:rPr>
              <w:t>Schwefelsäure</w:t>
            </w:r>
          </w:p>
        </w:tc>
        <w:tc>
          <w:tcPr>
            <w:tcW w:w="3177" w:type="dxa"/>
            <w:gridSpan w:val="3"/>
            <w:shd w:val="clear" w:color="auto" w:fill="auto"/>
            <w:vAlign w:val="center"/>
          </w:tcPr>
          <w:p w:rsidR="005A1794" w:rsidRPr="009C5E28" w:rsidRDefault="005A1794" w:rsidP="005A1794">
            <w:pPr>
              <w:pStyle w:val="Beschriftung"/>
              <w:spacing w:after="0"/>
              <w:jc w:val="center"/>
              <w:rPr>
                <w:sz w:val="20"/>
              </w:rPr>
            </w:pPr>
            <w:r>
              <w:rPr>
                <w:sz w:val="20"/>
              </w:rPr>
              <w:t>H: 314-290</w:t>
            </w:r>
          </w:p>
        </w:tc>
        <w:tc>
          <w:tcPr>
            <w:tcW w:w="3118" w:type="dxa"/>
            <w:gridSpan w:val="3"/>
            <w:shd w:val="clear" w:color="auto" w:fill="auto"/>
            <w:vAlign w:val="center"/>
          </w:tcPr>
          <w:p w:rsidR="005A1794" w:rsidRPr="009C5E28" w:rsidRDefault="005A1794" w:rsidP="005A1794">
            <w:pPr>
              <w:pStyle w:val="Beschriftung"/>
              <w:spacing w:after="0"/>
              <w:jc w:val="center"/>
              <w:rPr>
                <w:sz w:val="20"/>
              </w:rPr>
            </w:pPr>
            <w:r>
              <w:rPr>
                <w:sz w:val="20"/>
              </w:rPr>
              <w:t>P: 280-301+330+331-305+351+338-309+310</w:t>
            </w:r>
          </w:p>
        </w:tc>
      </w:tr>
      <w:tr w:rsidR="005A1794" w:rsidRPr="009C5E28" w:rsidTr="005A1794">
        <w:tc>
          <w:tcPr>
            <w:tcW w:w="1009" w:type="dxa"/>
            <w:tcBorders>
              <w:top w:val="single" w:sz="8" w:space="0" w:color="4F81BD"/>
              <w:left w:val="single" w:sz="8" w:space="0" w:color="4F81BD"/>
              <w:bottom w:val="single" w:sz="8" w:space="0" w:color="4F81BD"/>
            </w:tcBorders>
            <w:shd w:val="clear" w:color="auto" w:fill="auto"/>
            <w:vAlign w:val="center"/>
          </w:tcPr>
          <w:p w:rsidR="005A1794" w:rsidRPr="009C5E28" w:rsidRDefault="005A1794" w:rsidP="005A1794">
            <w:pPr>
              <w:spacing w:after="0"/>
              <w:jc w:val="center"/>
              <w:rPr>
                <w:b/>
                <w:bCs/>
              </w:rPr>
            </w:pPr>
            <w:r>
              <w:rPr>
                <w:b/>
                <w:noProof/>
                <w:lang w:eastAsia="de-DE"/>
              </w:rPr>
              <w:drawing>
                <wp:inline distT="0" distB="0" distL="0" distR="0">
                  <wp:extent cx="504190" cy="504190"/>
                  <wp:effectExtent l="19050" t="0" r="0" b="0"/>
                  <wp:docPr id="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19050" t="0" r="0" b="0"/>
                  <wp:docPr id="3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19050" t="0" r="0" b="0"/>
                  <wp:docPr id="3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0" t="0" r="0" b="0"/>
                  <wp:docPr id="3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0" t="0" r="0" b="0"/>
                  <wp:docPr id="3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19050" t="0" r="0" b="0"/>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19050" t="0" r="0" b="0"/>
                  <wp:docPr id="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11175" cy="511175"/>
                  <wp:effectExtent l="0" t="0" r="0" b="0"/>
                  <wp:docPr id="3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A1794" w:rsidRPr="009C5E28" w:rsidRDefault="005A1794" w:rsidP="005A1794">
            <w:pPr>
              <w:spacing w:after="0"/>
              <w:jc w:val="center"/>
            </w:pPr>
            <w:r>
              <w:rPr>
                <w:noProof/>
                <w:lang w:eastAsia="de-DE"/>
              </w:rPr>
              <w:drawing>
                <wp:inline distT="0" distB="0" distL="0" distR="0">
                  <wp:extent cx="504190" cy="504190"/>
                  <wp:effectExtent l="19050" t="0" r="0" b="0"/>
                  <wp:docPr id="3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5A1794" w:rsidRDefault="005A1794" w:rsidP="005A1794">
      <w:pPr>
        <w:tabs>
          <w:tab w:val="left" w:pos="1701"/>
          <w:tab w:val="left" w:pos="1985"/>
        </w:tabs>
        <w:ind w:left="1980" w:hanging="1980"/>
      </w:pPr>
    </w:p>
    <w:p w:rsidR="005A1794" w:rsidRDefault="005A1794" w:rsidP="005A1794">
      <w:pPr>
        <w:tabs>
          <w:tab w:val="left" w:pos="1701"/>
          <w:tab w:val="left" w:pos="1985"/>
        </w:tabs>
        <w:ind w:left="1980" w:hanging="1980"/>
      </w:pPr>
      <w:r>
        <w:t xml:space="preserve">Materialien: </w:t>
      </w:r>
      <w:r>
        <w:tab/>
      </w:r>
      <w:r>
        <w:tab/>
      </w:r>
      <w:r w:rsidR="00C3301D">
        <w:t xml:space="preserve">Mörser und Pistill, </w:t>
      </w:r>
      <w:r>
        <w:t>Reagenzgl</w:t>
      </w:r>
      <w:r w:rsidR="00C3301D">
        <w:t>as</w:t>
      </w:r>
      <w:r>
        <w:t>, Bunsenbrenner, Becherglas</w:t>
      </w:r>
    </w:p>
    <w:p w:rsidR="005A1794" w:rsidRPr="00ED07C2" w:rsidRDefault="005A1794" w:rsidP="005A1794">
      <w:pPr>
        <w:tabs>
          <w:tab w:val="left" w:pos="1701"/>
          <w:tab w:val="left" w:pos="1985"/>
        </w:tabs>
        <w:ind w:left="1980" w:hanging="1980"/>
      </w:pPr>
      <w:r>
        <w:t>Chemikalien:</w:t>
      </w:r>
      <w:r>
        <w:tab/>
      </w:r>
      <w:r>
        <w:tab/>
      </w:r>
      <w:r w:rsidR="00C3301D">
        <w:t>Naphthalin</w:t>
      </w:r>
      <w:r>
        <w:t xml:space="preserve">, </w:t>
      </w:r>
      <w:proofErr w:type="spellStart"/>
      <w:r>
        <w:t>konz</w:t>
      </w:r>
      <w:proofErr w:type="spellEnd"/>
      <w:r>
        <w:t xml:space="preserve">. Schwefelsäure, </w:t>
      </w:r>
      <w:r w:rsidR="00C3301D">
        <w:t>demineralisiertes Wasser</w:t>
      </w:r>
    </w:p>
    <w:p w:rsidR="005A1794" w:rsidRDefault="005A1794" w:rsidP="00C3301D">
      <w:pPr>
        <w:tabs>
          <w:tab w:val="left" w:pos="1701"/>
          <w:tab w:val="left" w:pos="1985"/>
        </w:tabs>
        <w:ind w:left="1980" w:hanging="1980"/>
      </w:pPr>
      <w:r>
        <w:t xml:space="preserve">Durchführung: </w:t>
      </w:r>
      <w:r>
        <w:tab/>
      </w:r>
      <w:r>
        <w:tab/>
      </w:r>
      <w:r>
        <w:tab/>
      </w:r>
      <w:r w:rsidR="00B72E0A">
        <w:t>Etwa 1 g</w:t>
      </w:r>
      <w:r w:rsidR="00C3301D">
        <w:t xml:space="preserve"> Naphthalin wird in einem Mörser zerrrieben und eine </w:t>
      </w:r>
      <w:proofErr w:type="spellStart"/>
      <w:r w:rsidR="00C3301D">
        <w:t>Spatelspitze</w:t>
      </w:r>
      <w:proofErr w:type="spellEnd"/>
      <w:r w:rsidR="00C3301D">
        <w:t xml:space="preserve"> davon in eine Reagenzglas gegeben. Dazu werden etwa 5 mL konzentrierte Schwefelsäure gegeben und erhitzt. Der Inhalt des Reagenzglases wird a</w:t>
      </w:r>
      <w:r w:rsidR="00C3301D">
        <w:t>n</w:t>
      </w:r>
      <w:r w:rsidR="00C3301D">
        <w:t xml:space="preserve">schließend in ein Becherglas mit 50 mL </w:t>
      </w:r>
      <w:proofErr w:type="spellStart"/>
      <w:r w:rsidR="00C3301D">
        <w:t>demineralisertem</w:t>
      </w:r>
      <w:proofErr w:type="spellEnd"/>
      <w:r w:rsidR="00C3301D">
        <w:t xml:space="preserve"> Wasser gegeben.</w:t>
      </w:r>
    </w:p>
    <w:p w:rsidR="005A1794" w:rsidRDefault="005A1794" w:rsidP="005A1794">
      <w:pPr>
        <w:tabs>
          <w:tab w:val="left" w:pos="1701"/>
          <w:tab w:val="left" w:pos="1985"/>
        </w:tabs>
        <w:ind w:left="1980" w:hanging="1980"/>
      </w:pPr>
      <w:r>
        <w:t>Beobachtung:</w:t>
      </w:r>
      <w:r>
        <w:tab/>
      </w:r>
      <w:r>
        <w:tab/>
      </w:r>
      <w:r>
        <w:tab/>
      </w:r>
      <w:r w:rsidR="00C3301D">
        <w:t>Die Lösung färbt sich beim Erhitzen rot-braun und löst sich gut im Wasser im Gegensatz zum Naphthalin</w:t>
      </w:r>
      <w:r>
        <w:t>.</w:t>
      </w:r>
      <w:r w:rsidR="00C3301D">
        <w:t xml:space="preserve">  </w:t>
      </w:r>
    </w:p>
    <w:p w:rsidR="005A1794" w:rsidRDefault="005A1794" w:rsidP="002800FC">
      <w:pPr>
        <w:keepNext/>
        <w:tabs>
          <w:tab w:val="left" w:pos="1701"/>
          <w:tab w:val="left" w:pos="1985"/>
        </w:tabs>
        <w:ind w:left="1980" w:hanging="1980"/>
        <w:jc w:val="center"/>
      </w:pPr>
      <w:r>
        <w:rPr>
          <w:noProof/>
          <w:lang w:eastAsia="de-DE"/>
        </w:rPr>
        <w:lastRenderedPageBreak/>
        <w:drawing>
          <wp:inline distT="0" distB="0" distL="0" distR="0">
            <wp:extent cx="2106008" cy="2078966"/>
            <wp:effectExtent l="19050" t="0" r="8542" b="0"/>
            <wp:docPr id="40" name="Grafik 2" descr="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6.JPG"/>
                    <pic:cNvPicPr/>
                  </pic:nvPicPr>
                  <pic:blipFill>
                    <a:blip r:embed="rId37" cstate="print"/>
                    <a:srcRect/>
                    <a:stretch>
                      <a:fillRect/>
                    </a:stretch>
                  </pic:blipFill>
                  <pic:spPr>
                    <a:xfrm>
                      <a:off x="0" y="0"/>
                      <a:ext cx="2106008" cy="2078966"/>
                    </a:xfrm>
                    <a:prstGeom prst="rect">
                      <a:avLst/>
                    </a:prstGeom>
                  </pic:spPr>
                </pic:pic>
              </a:graphicData>
            </a:graphic>
          </wp:inline>
        </w:drawing>
      </w:r>
    </w:p>
    <w:p w:rsidR="005A1794" w:rsidRDefault="005A1794" w:rsidP="002800FC">
      <w:pPr>
        <w:pStyle w:val="Beschriftung"/>
        <w:ind w:left="1272" w:firstLine="708"/>
        <w:jc w:val="left"/>
      </w:pPr>
      <w:r>
        <w:t xml:space="preserve">Abb. </w:t>
      </w:r>
      <w:r w:rsidR="002800FC">
        <w:t>6</w:t>
      </w:r>
      <w:r>
        <w:t xml:space="preserve"> - </w:t>
      </w:r>
      <w:r>
        <w:rPr>
          <w:noProof/>
        </w:rPr>
        <w:t xml:space="preserve"> </w:t>
      </w:r>
      <w:r w:rsidR="002800FC">
        <w:rPr>
          <w:noProof/>
        </w:rPr>
        <w:t>Napthalin und konzentierte Schwefelsäure nach dem Erhitzen</w:t>
      </w:r>
      <w:r>
        <w:rPr>
          <w:noProof/>
        </w:rPr>
        <w:t xml:space="preserve"> </w:t>
      </w:r>
    </w:p>
    <w:p w:rsidR="005A1794" w:rsidRDefault="005A1794" w:rsidP="005A1794">
      <w:pPr>
        <w:tabs>
          <w:tab w:val="left" w:pos="1701"/>
          <w:tab w:val="left" w:pos="1985"/>
        </w:tabs>
        <w:ind w:left="1980" w:hanging="1980"/>
      </w:pPr>
      <w:r>
        <w:t>Deutung:</w:t>
      </w:r>
      <w:r>
        <w:tab/>
      </w:r>
      <w:r>
        <w:tab/>
      </w:r>
      <w:r>
        <w:tab/>
      </w:r>
      <w:r w:rsidR="007311D7">
        <w:t>Das Naphthalin hat mit der Schwefelsäure reagiert</w:t>
      </w:r>
      <w:r>
        <w:t>.</w:t>
      </w:r>
      <w:r w:rsidR="007311D7">
        <w:t xml:space="preserve"> Dabei fand eine </w:t>
      </w:r>
      <w:proofErr w:type="spellStart"/>
      <w:r w:rsidR="007311D7">
        <w:t>elektrophile</w:t>
      </w:r>
      <w:proofErr w:type="spellEnd"/>
      <w:r w:rsidR="007311D7">
        <w:t xml:space="preserve"> Substitution mit einer Sulfit</w:t>
      </w:r>
      <w:r w:rsidR="00CB60B8">
        <w:t>-</w:t>
      </w:r>
      <w:r w:rsidR="007311D7">
        <w:t>Gruppe statt. Diesen Prozess nennt man Sulfonierung.</w:t>
      </w:r>
      <w:r w:rsidR="00CB60B8">
        <w:t xml:space="preserve"> Das Sulfit entsteht aus der Autoprotolyse der Schwefelsäure.</w:t>
      </w:r>
    </w:p>
    <w:p w:rsidR="00CB60B8" w:rsidRPr="00CB60B8" w:rsidRDefault="005951D9" w:rsidP="005951D9">
      <w:pPr>
        <w:tabs>
          <w:tab w:val="left" w:pos="1701"/>
          <w:tab w:val="left" w:pos="1985"/>
        </w:tabs>
        <w:ind w:left="1980" w:hanging="1980"/>
        <w:jc w:val="center"/>
        <w:rPr>
          <w:color w:val="FF0000"/>
        </w:rPr>
      </w:pPr>
      <w:r>
        <w:rPr>
          <w:noProof/>
          <w:color w:val="FF0000"/>
          <w:lang w:eastAsia="de-DE"/>
        </w:rPr>
        <w:drawing>
          <wp:inline distT="0" distB="0" distL="0" distR="0">
            <wp:extent cx="4048125" cy="1257300"/>
            <wp:effectExtent l="19050" t="0" r="9525" b="0"/>
            <wp:docPr id="96" name="Grafik 95" descr="sulfonier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onierung.bmp"/>
                    <pic:cNvPicPr/>
                  </pic:nvPicPr>
                  <pic:blipFill>
                    <a:blip r:embed="rId38" cstate="print"/>
                    <a:stretch>
                      <a:fillRect/>
                    </a:stretch>
                  </pic:blipFill>
                  <pic:spPr>
                    <a:xfrm>
                      <a:off x="0" y="0"/>
                      <a:ext cx="4048125" cy="1257300"/>
                    </a:xfrm>
                    <a:prstGeom prst="rect">
                      <a:avLst/>
                    </a:prstGeom>
                  </pic:spPr>
                </pic:pic>
              </a:graphicData>
            </a:graphic>
          </wp:inline>
        </w:drawing>
      </w:r>
    </w:p>
    <w:p w:rsidR="005A1794" w:rsidRDefault="005A1794" w:rsidP="00B55008">
      <w:pPr>
        <w:spacing w:line="276" w:lineRule="auto"/>
        <w:ind w:left="1979" w:hanging="1979"/>
      </w:pPr>
      <w:r>
        <w:t>Entsorgung:</w:t>
      </w:r>
      <w:r>
        <w:tab/>
      </w:r>
      <w:r w:rsidR="007311D7">
        <w:t>Die Lösung kann in den Abfallbehälter für organische Lösungsmittelabfälle gegeben werden.</w:t>
      </w:r>
    </w:p>
    <w:p w:rsidR="007311D7" w:rsidRDefault="007311D7" w:rsidP="00B55008">
      <w:pPr>
        <w:spacing w:line="276" w:lineRule="auto"/>
        <w:ind w:left="1979" w:hanging="1979"/>
      </w:pPr>
      <w:r>
        <w:t>Li</w:t>
      </w:r>
      <w:r w:rsidR="00C209D1">
        <w:t xml:space="preserve">teratur: </w:t>
      </w:r>
      <w:r w:rsidR="00C209D1">
        <w:tab/>
      </w:r>
      <w:r w:rsidR="00B55008" w:rsidRPr="00B55008">
        <w:rPr>
          <w:color w:val="auto"/>
        </w:rPr>
        <w:t xml:space="preserve">Jäckel, M. (u.a.) (Hrsg.), </w:t>
      </w:r>
      <w:r w:rsidR="00C209D1" w:rsidRPr="00B55008">
        <w:rPr>
          <w:color w:val="auto"/>
        </w:rPr>
        <w:t>Chemie heute</w:t>
      </w:r>
      <w:r w:rsidR="00B55008" w:rsidRPr="00B55008">
        <w:rPr>
          <w:color w:val="auto"/>
        </w:rPr>
        <w:t xml:space="preserve"> -</w:t>
      </w:r>
      <w:r w:rsidR="00C209D1" w:rsidRPr="00B55008">
        <w:rPr>
          <w:color w:val="auto"/>
        </w:rPr>
        <w:t xml:space="preserve"> Sek</w:t>
      </w:r>
      <w:r w:rsidR="00B55008" w:rsidRPr="00B55008">
        <w:rPr>
          <w:color w:val="auto"/>
        </w:rPr>
        <w:t>undarstufe</w:t>
      </w:r>
      <w:r w:rsidR="00C209D1" w:rsidRPr="00B55008">
        <w:rPr>
          <w:color w:val="auto"/>
        </w:rPr>
        <w:t xml:space="preserve"> II, </w:t>
      </w:r>
      <w:proofErr w:type="spellStart"/>
      <w:r w:rsidR="00B55008" w:rsidRPr="00B55008">
        <w:rPr>
          <w:color w:val="auto"/>
        </w:rPr>
        <w:t>Schroedel</w:t>
      </w:r>
      <w:proofErr w:type="spellEnd"/>
      <w:r w:rsidR="00B55008" w:rsidRPr="00B55008">
        <w:rPr>
          <w:color w:val="auto"/>
        </w:rPr>
        <w:t xml:space="preserve">-Verlag, </w:t>
      </w:r>
      <w:r w:rsidRPr="00B55008">
        <w:rPr>
          <w:color w:val="auto"/>
        </w:rPr>
        <w:t>S.351</w:t>
      </w:r>
    </w:p>
    <w:p w:rsidR="005A1794" w:rsidRPr="006E32AF" w:rsidRDefault="00F14F01" w:rsidP="005A1794">
      <w:pPr>
        <w:tabs>
          <w:tab w:val="left" w:pos="1701"/>
          <w:tab w:val="left" w:pos="1985"/>
        </w:tabs>
        <w:ind w:left="1980" w:hanging="1980"/>
        <w:rPr>
          <w:rFonts w:eastAsiaTheme="minorEastAsia"/>
        </w:rPr>
      </w:pPr>
      <w:r w:rsidRPr="00F14F01">
        <w:pict>
          <v:shape id="_x0000_s1208" type="#_x0000_t202" style="width:462.45pt;height:64.8pt;mso-position-horizontal-relative:char;mso-position-vertical-relative:line;mso-width-relative:margin;mso-height-relative:margin" fillcolor="white [3201]" strokecolor="#c0504d [3205]" strokeweight="1pt">
            <v:stroke dashstyle="dash"/>
            <v:shadow color="#868686"/>
            <v:textbox style="mso-next-textbox:#_x0000_s1208">
              <w:txbxContent>
                <w:p w:rsidR="00B55008" w:rsidRPr="00F42DB3" w:rsidRDefault="00B55008" w:rsidP="005A1794">
                  <w:r>
                    <w:t xml:space="preserve">Naphthalin und Schwefelsäure sind beides bedenkliche Stoffe für </w:t>
                  </w:r>
                  <w:proofErr w:type="spellStart"/>
                  <w:r>
                    <w:t>SuS</w:t>
                  </w:r>
                  <w:proofErr w:type="spellEnd"/>
                  <w:r>
                    <w:t>, der Einsatz jedoch e</w:t>
                  </w:r>
                  <w:r>
                    <w:t>r</w:t>
                  </w:r>
                  <w:r>
                    <w:t xml:space="preserve">laubt. Daher sollte der Versuch nur von experimentiersicheren Klassen durchgeführt werden. Dieser Versuch muss zudem unter dem Abzug durchgeführt werden. </w:t>
                  </w:r>
                </w:p>
              </w:txbxContent>
            </v:textbox>
            <w10:wrap type="none"/>
            <w10:anchorlock/>
          </v:shape>
        </w:pict>
      </w:r>
    </w:p>
    <w:p w:rsidR="007C5F03" w:rsidRDefault="00F14F01" w:rsidP="007C5F03">
      <w:pPr>
        <w:pStyle w:val="berschrift2"/>
      </w:pPr>
      <w:r>
        <w:rPr>
          <w:noProof/>
          <w:lang w:eastAsia="de-DE"/>
        </w:rPr>
        <w:pict>
          <v:shape id="_x0000_s1175" type="#_x0000_t202" style="position:absolute;left:0;text-align:left;margin-left:-.05pt;margin-top:32.2pt;width:462.45pt;height:104.8pt;z-index:251798528;mso-width-relative:margin;mso-height-relative:margin" fillcolor="white [3201]" strokecolor="#4bacc6 [3208]" strokeweight="1pt">
            <v:stroke dashstyle="dash"/>
            <v:shadow color="#868686"/>
            <v:textbox style="mso-next-textbox:#_x0000_s1175">
              <w:txbxContent>
                <w:p w:rsidR="00B55008" w:rsidRPr="006D4A4F" w:rsidRDefault="00B55008" w:rsidP="007C5F03">
                  <w:pPr>
                    <w:rPr>
                      <w:color w:val="auto"/>
                    </w:rPr>
                  </w:pPr>
                  <w:r w:rsidRPr="006D4A4F">
                    <w:rPr>
                      <w:color w:val="auto"/>
                    </w:rPr>
                    <w:t xml:space="preserve">In diesem Versuch sollen die </w:t>
                  </w:r>
                  <w:proofErr w:type="spellStart"/>
                  <w:r w:rsidRPr="006D4A4F">
                    <w:rPr>
                      <w:color w:val="auto"/>
                    </w:rPr>
                    <w:t>SuS</w:t>
                  </w:r>
                  <w:proofErr w:type="spellEnd"/>
                  <w:r w:rsidRPr="006D4A4F">
                    <w:rPr>
                      <w:color w:val="auto"/>
                    </w:rPr>
                    <w:t xml:space="preserve"> an einem weiteren Beispiel die typische Reaktion von Arom</w:t>
                  </w:r>
                  <w:r w:rsidRPr="006D4A4F">
                    <w:rPr>
                      <w:color w:val="auto"/>
                    </w:rPr>
                    <w:t>a</w:t>
                  </w:r>
                  <w:r w:rsidRPr="006D4A4F">
                    <w:rPr>
                      <w:color w:val="auto"/>
                    </w:rPr>
                    <w:t xml:space="preserve">ten, die </w:t>
                  </w:r>
                  <w:proofErr w:type="spellStart"/>
                  <w:r w:rsidRPr="006D4A4F">
                    <w:rPr>
                      <w:color w:val="auto"/>
                    </w:rPr>
                    <w:t>elektrophile</w:t>
                  </w:r>
                  <w:proofErr w:type="spellEnd"/>
                  <w:r w:rsidRPr="006D4A4F">
                    <w:rPr>
                      <w:color w:val="auto"/>
                    </w:rPr>
                    <w:t xml:space="preserve"> Substitution am Ring kennenlernen. Zudem kann hier die Thematik der Zweitsubstitution und der dirigierenden Wirkung bestimmter Gruppen am Benzolring gezeigt werden.</w:t>
                  </w:r>
                  <w:r>
                    <w:rPr>
                      <w:color w:val="auto"/>
                    </w:rPr>
                    <w:t xml:space="preserve"> Dafür sollten die </w:t>
                  </w:r>
                  <w:proofErr w:type="spellStart"/>
                  <w:r>
                    <w:rPr>
                      <w:color w:val="auto"/>
                    </w:rPr>
                    <w:t>SuS</w:t>
                  </w:r>
                  <w:proofErr w:type="spellEnd"/>
                  <w:r>
                    <w:rPr>
                      <w:color w:val="auto"/>
                    </w:rPr>
                    <w:t xml:space="preserve"> die </w:t>
                  </w:r>
                  <w:proofErr w:type="spellStart"/>
                  <w:r>
                    <w:rPr>
                      <w:color w:val="auto"/>
                    </w:rPr>
                    <w:t>elektrophile</w:t>
                  </w:r>
                  <w:proofErr w:type="spellEnd"/>
                  <w:r>
                    <w:rPr>
                      <w:color w:val="auto"/>
                    </w:rPr>
                    <w:t xml:space="preserve"> Substitution am Aromaten bereits einmal ke</w:t>
                  </w:r>
                  <w:r>
                    <w:rPr>
                      <w:color w:val="auto"/>
                    </w:rPr>
                    <w:t>n</w:t>
                  </w:r>
                  <w:r>
                    <w:rPr>
                      <w:color w:val="auto"/>
                    </w:rPr>
                    <w:t>nengelernt haben.</w:t>
                  </w:r>
                </w:p>
              </w:txbxContent>
            </v:textbox>
            <w10:wrap type="square"/>
          </v:shape>
        </w:pict>
      </w:r>
      <w:bookmarkStart w:id="9" w:name="_Toc364098572"/>
      <w:r w:rsidR="007C5F03">
        <w:t xml:space="preserve">V </w:t>
      </w:r>
      <w:r w:rsidR="009C37FB">
        <w:t>2</w:t>
      </w:r>
      <w:r w:rsidR="007C5F03">
        <w:t xml:space="preserve"> – </w:t>
      </w:r>
      <w:r w:rsidR="002800FC">
        <w:t>Nitrierung von Phenol</w:t>
      </w:r>
      <w:bookmarkEnd w:id="9"/>
    </w:p>
    <w:p w:rsidR="007C5F03" w:rsidRDefault="007C5F03" w:rsidP="007C5F0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C5F03" w:rsidRPr="009C5E28" w:rsidTr="00CB60B8">
        <w:tc>
          <w:tcPr>
            <w:tcW w:w="9322" w:type="dxa"/>
            <w:gridSpan w:val="9"/>
            <w:tcBorders>
              <w:bottom w:val="single" w:sz="8" w:space="0" w:color="4F81BD"/>
            </w:tcBorders>
            <w:shd w:val="clear" w:color="auto" w:fill="4F81BD"/>
            <w:vAlign w:val="center"/>
          </w:tcPr>
          <w:p w:rsidR="007C5F03" w:rsidRPr="009C5E28" w:rsidRDefault="007C5F03" w:rsidP="00AB5E46">
            <w:pPr>
              <w:spacing w:after="0"/>
              <w:jc w:val="center"/>
              <w:rPr>
                <w:b/>
                <w:bCs/>
              </w:rPr>
            </w:pPr>
            <w:r w:rsidRPr="009C5E28">
              <w:rPr>
                <w:b/>
                <w:bCs/>
              </w:rPr>
              <w:lastRenderedPageBreak/>
              <w:t>Gefahrenstoffe</w:t>
            </w:r>
          </w:p>
        </w:tc>
      </w:tr>
      <w:tr w:rsidR="006D4A4F"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6D4A4F" w:rsidRDefault="006D4A4F" w:rsidP="00AB5E46">
            <w:pPr>
              <w:spacing w:after="0" w:line="276" w:lineRule="auto"/>
              <w:jc w:val="center"/>
              <w:rPr>
                <w:color w:val="auto"/>
                <w:sz w:val="20"/>
                <w:szCs w:val="20"/>
              </w:rPr>
            </w:pPr>
            <w:r>
              <w:rPr>
                <w:color w:val="auto"/>
                <w:sz w:val="20"/>
                <w:szCs w:val="20"/>
              </w:rPr>
              <w:t>Phenol</w:t>
            </w:r>
          </w:p>
        </w:tc>
        <w:tc>
          <w:tcPr>
            <w:tcW w:w="3177" w:type="dxa"/>
            <w:gridSpan w:val="3"/>
            <w:tcBorders>
              <w:top w:val="single" w:sz="8" w:space="0" w:color="4F81BD"/>
              <w:bottom w:val="single" w:sz="8" w:space="0" w:color="4F81BD"/>
            </w:tcBorders>
            <w:shd w:val="clear" w:color="auto" w:fill="auto"/>
            <w:vAlign w:val="center"/>
          </w:tcPr>
          <w:p w:rsidR="006D4A4F" w:rsidRPr="009C5E28" w:rsidRDefault="006D4A4F" w:rsidP="00AB5E46">
            <w:pPr>
              <w:pStyle w:val="Beschriftung"/>
              <w:spacing w:after="0"/>
              <w:jc w:val="center"/>
              <w:rPr>
                <w:sz w:val="20"/>
              </w:rPr>
            </w:pPr>
            <w:r>
              <w:rPr>
                <w:sz w:val="20"/>
              </w:rPr>
              <w:t>H:341-331-311-301-373-314</w:t>
            </w:r>
          </w:p>
        </w:tc>
        <w:tc>
          <w:tcPr>
            <w:tcW w:w="3118" w:type="dxa"/>
            <w:gridSpan w:val="3"/>
            <w:tcBorders>
              <w:top w:val="single" w:sz="8" w:space="0" w:color="4F81BD"/>
              <w:bottom w:val="single" w:sz="8" w:space="0" w:color="4F81BD"/>
            </w:tcBorders>
            <w:shd w:val="clear" w:color="auto" w:fill="auto"/>
            <w:vAlign w:val="center"/>
          </w:tcPr>
          <w:p w:rsidR="006D4A4F" w:rsidRPr="00961AA3" w:rsidRDefault="006D4A4F" w:rsidP="00AB5E46">
            <w:pPr>
              <w:pStyle w:val="Beschriftung"/>
              <w:spacing w:after="0"/>
              <w:jc w:val="center"/>
              <w:rPr>
                <w:sz w:val="22"/>
                <w:szCs w:val="22"/>
              </w:rPr>
            </w:pPr>
            <w:r w:rsidRPr="00961AA3">
              <w:rPr>
                <w:sz w:val="22"/>
                <w:szCs w:val="22"/>
              </w:rPr>
              <w:t>P: 280</w:t>
            </w:r>
            <w:r>
              <w:rPr>
                <w:sz w:val="22"/>
                <w:szCs w:val="22"/>
              </w:rPr>
              <w:t>-302+352</w:t>
            </w:r>
            <w:r w:rsidRPr="00961AA3">
              <w:rPr>
                <w:sz w:val="22"/>
                <w:szCs w:val="22"/>
              </w:rPr>
              <w:t>-301+330+331-305+351+</w:t>
            </w:r>
            <w:r>
              <w:rPr>
                <w:sz w:val="22"/>
                <w:szCs w:val="22"/>
              </w:rPr>
              <w:t xml:space="preserve"> </w:t>
            </w:r>
            <w:r w:rsidRPr="00961AA3">
              <w:rPr>
                <w:sz w:val="22"/>
                <w:szCs w:val="22"/>
              </w:rPr>
              <w:t>338-309-310</w:t>
            </w:r>
          </w:p>
        </w:tc>
      </w:tr>
      <w:tr w:rsidR="006D4A4F"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6D4A4F" w:rsidRDefault="006D4A4F" w:rsidP="00AB5E46">
            <w:pPr>
              <w:spacing w:after="0" w:line="276" w:lineRule="auto"/>
              <w:jc w:val="center"/>
              <w:rPr>
                <w:color w:val="auto"/>
                <w:sz w:val="20"/>
                <w:szCs w:val="20"/>
              </w:rPr>
            </w:pPr>
            <w:r>
              <w:rPr>
                <w:color w:val="auto"/>
                <w:sz w:val="20"/>
                <w:szCs w:val="20"/>
              </w:rPr>
              <w:t>Salpetersäure</w:t>
            </w:r>
          </w:p>
        </w:tc>
        <w:tc>
          <w:tcPr>
            <w:tcW w:w="3177" w:type="dxa"/>
            <w:gridSpan w:val="3"/>
            <w:tcBorders>
              <w:top w:val="single" w:sz="8" w:space="0" w:color="4F81BD"/>
              <w:bottom w:val="single" w:sz="8" w:space="0" w:color="4F81BD"/>
            </w:tcBorders>
            <w:shd w:val="clear" w:color="auto" w:fill="auto"/>
            <w:vAlign w:val="center"/>
          </w:tcPr>
          <w:p w:rsidR="006D4A4F" w:rsidRDefault="006D4A4F" w:rsidP="00AB5E46">
            <w:pPr>
              <w:pStyle w:val="Beschriftung"/>
              <w:spacing w:after="0"/>
              <w:jc w:val="center"/>
              <w:rPr>
                <w:sz w:val="20"/>
              </w:rPr>
            </w:pPr>
            <w:r>
              <w:rPr>
                <w:sz w:val="20"/>
              </w:rPr>
              <w:t>H: 272-314-29</w:t>
            </w:r>
          </w:p>
        </w:tc>
        <w:tc>
          <w:tcPr>
            <w:tcW w:w="3118" w:type="dxa"/>
            <w:gridSpan w:val="3"/>
            <w:tcBorders>
              <w:top w:val="single" w:sz="8" w:space="0" w:color="4F81BD"/>
              <w:bottom w:val="single" w:sz="8" w:space="0" w:color="4F81BD"/>
            </w:tcBorders>
            <w:shd w:val="clear" w:color="auto" w:fill="auto"/>
            <w:vAlign w:val="center"/>
          </w:tcPr>
          <w:p w:rsidR="006D4A4F" w:rsidRDefault="006D4A4F" w:rsidP="00AB5E46">
            <w:pPr>
              <w:pStyle w:val="Beschriftung"/>
              <w:spacing w:after="0"/>
              <w:jc w:val="center"/>
              <w:rPr>
                <w:sz w:val="20"/>
              </w:rPr>
            </w:pPr>
            <w:r>
              <w:rPr>
                <w:sz w:val="20"/>
              </w:rPr>
              <w:t>P: 260-280-301+330+331-305+351+338</w:t>
            </w:r>
          </w:p>
        </w:tc>
      </w:tr>
      <w:tr w:rsidR="007C5F03"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7C5F03" w:rsidRDefault="007C5F03" w:rsidP="00AB5E46">
            <w:pPr>
              <w:spacing w:after="0" w:line="276" w:lineRule="auto"/>
              <w:jc w:val="center"/>
              <w:rPr>
                <w:color w:val="auto"/>
                <w:sz w:val="20"/>
                <w:szCs w:val="20"/>
              </w:rPr>
            </w:pPr>
            <w:r>
              <w:rPr>
                <w:color w:val="auto"/>
                <w:sz w:val="20"/>
                <w:szCs w:val="20"/>
              </w:rPr>
              <w:t>Schwefelsäure</w:t>
            </w:r>
          </w:p>
        </w:tc>
        <w:tc>
          <w:tcPr>
            <w:tcW w:w="3177" w:type="dxa"/>
            <w:gridSpan w:val="3"/>
            <w:tcBorders>
              <w:top w:val="single" w:sz="8" w:space="0" w:color="4F81BD"/>
              <w:bottom w:val="single" w:sz="8" w:space="0" w:color="4F81BD"/>
            </w:tcBorders>
            <w:shd w:val="clear" w:color="auto" w:fill="auto"/>
            <w:vAlign w:val="center"/>
          </w:tcPr>
          <w:p w:rsidR="007C5F03" w:rsidRPr="009C5E28" w:rsidRDefault="007C5F03" w:rsidP="00AB5E46">
            <w:pPr>
              <w:pStyle w:val="Beschriftung"/>
              <w:spacing w:after="0"/>
              <w:jc w:val="center"/>
              <w:rPr>
                <w:sz w:val="20"/>
              </w:rPr>
            </w:pPr>
            <w:r>
              <w:rPr>
                <w:sz w:val="20"/>
              </w:rPr>
              <w:t>H: 314-290</w:t>
            </w:r>
          </w:p>
        </w:tc>
        <w:tc>
          <w:tcPr>
            <w:tcW w:w="3118" w:type="dxa"/>
            <w:gridSpan w:val="3"/>
            <w:tcBorders>
              <w:top w:val="single" w:sz="8" w:space="0" w:color="4F81BD"/>
              <w:bottom w:val="single" w:sz="8" w:space="0" w:color="4F81BD"/>
            </w:tcBorders>
            <w:shd w:val="clear" w:color="auto" w:fill="auto"/>
            <w:vAlign w:val="center"/>
          </w:tcPr>
          <w:p w:rsidR="007C5F03" w:rsidRPr="009C5E28" w:rsidRDefault="007C5F03" w:rsidP="00AB5E46">
            <w:pPr>
              <w:pStyle w:val="Beschriftung"/>
              <w:spacing w:after="0"/>
              <w:jc w:val="center"/>
              <w:rPr>
                <w:sz w:val="20"/>
              </w:rPr>
            </w:pPr>
            <w:r>
              <w:rPr>
                <w:sz w:val="20"/>
              </w:rPr>
              <w:t>P: 280-301+330+331-305+351+338-309+310</w:t>
            </w:r>
          </w:p>
        </w:tc>
      </w:tr>
      <w:tr w:rsidR="007C5F03" w:rsidRPr="009C5E28" w:rsidTr="00CB60B8">
        <w:tc>
          <w:tcPr>
            <w:tcW w:w="1009" w:type="dxa"/>
            <w:tcBorders>
              <w:top w:val="single" w:sz="8" w:space="0" w:color="4F81BD"/>
              <w:left w:val="single" w:sz="8" w:space="0" w:color="4F81BD"/>
              <w:bottom w:val="single" w:sz="8" w:space="0" w:color="4F81BD"/>
            </w:tcBorders>
            <w:shd w:val="clear" w:color="auto" w:fill="auto"/>
            <w:vAlign w:val="center"/>
          </w:tcPr>
          <w:p w:rsidR="007C5F03" w:rsidRPr="009C5E28" w:rsidRDefault="007C5F03" w:rsidP="00AB5E46">
            <w:pPr>
              <w:spacing w:after="0"/>
              <w:jc w:val="center"/>
              <w:rPr>
                <w:b/>
                <w:bCs/>
              </w:rPr>
            </w:pPr>
            <w:r>
              <w:rPr>
                <w:b/>
                <w:noProof/>
                <w:lang w:eastAsia="de-DE"/>
              </w:rPr>
              <w:drawing>
                <wp:inline distT="0" distB="0" distL="0" distR="0">
                  <wp:extent cx="504190" cy="504190"/>
                  <wp:effectExtent l="19050" t="0" r="0" b="0"/>
                  <wp:docPr id="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19050" t="0" r="0" b="0"/>
                  <wp:docPr id="6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19050" t="0" r="0" b="0"/>
                  <wp:docPr id="6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0" t="0" r="0" b="0"/>
                  <wp:docPr id="6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19050" t="0" r="0" b="0"/>
                  <wp:docPr id="6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1905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11175" cy="511175"/>
                  <wp:effectExtent l="0" t="0" r="0" b="0"/>
                  <wp:docPr id="6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C5F03" w:rsidRPr="009C5E28" w:rsidRDefault="007C5F03" w:rsidP="00AB5E46">
            <w:pPr>
              <w:spacing w:after="0"/>
              <w:jc w:val="center"/>
            </w:pPr>
            <w:r>
              <w:rPr>
                <w:noProof/>
                <w:lang w:eastAsia="de-DE"/>
              </w:rPr>
              <w:drawing>
                <wp:inline distT="0" distB="0" distL="0" distR="0">
                  <wp:extent cx="504190" cy="504190"/>
                  <wp:effectExtent l="19050" t="0" r="0" b="0"/>
                  <wp:docPr id="6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7C5F03" w:rsidRDefault="007C5F03" w:rsidP="007C5F03">
      <w:pPr>
        <w:tabs>
          <w:tab w:val="left" w:pos="1701"/>
          <w:tab w:val="left" w:pos="1985"/>
        </w:tabs>
        <w:ind w:left="1980" w:hanging="1980"/>
      </w:pPr>
    </w:p>
    <w:p w:rsidR="007C5F03" w:rsidRDefault="007C5F03" w:rsidP="007C5F03">
      <w:pPr>
        <w:tabs>
          <w:tab w:val="left" w:pos="1701"/>
          <w:tab w:val="left" w:pos="1985"/>
        </w:tabs>
        <w:ind w:left="1980" w:hanging="1980"/>
      </w:pPr>
      <w:r>
        <w:t xml:space="preserve">Materialien: </w:t>
      </w:r>
      <w:r>
        <w:tab/>
      </w:r>
      <w:r>
        <w:tab/>
      </w:r>
      <w:r w:rsidR="006D4A4F">
        <w:t xml:space="preserve">Reagenzglas, Becherglas (100 mL), </w:t>
      </w:r>
      <w:r w:rsidR="00937B55">
        <w:t>Heizplatte</w:t>
      </w:r>
      <w:r w:rsidR="006D4A4F">
        <w:t xml:space="preserve"> </w:t>
      </w:r>
    </w:p>
    <w:p w:rsidR="007C5F03" w:rsidRPr="00ED07C2" w:rsidRDefault="007C5F03" w:rsidP="007C5F03">
      <w:pPr>
        <w:tabs>
          <w:tab w:val="left" w:pos="1701"/>
          <w:tab w:val="left" w:pos="1985"/>
        </w:tabs>
        <w:ind w:left="1980" w:hanging="1980"/>
      </w:pPr>
      <w:r>
        <w:t>Chemikalien:</w:t>
      </w:r>
      <w:r>
        <w:tab/>
      </w:r>
      <w:r>
        <w:tab/>
      </w:r>
      <w:r w:rsidR="00937B55">
        <w:t>Phenol</w:t>
      </w:r>
      <w:r>
        <w:t xml:space="preserve">, </w:t>
      </w:r>
      <w:proofErr w:type="spellStart"/>
      <w:r w:rsidR="00937B55">
        <w:t>halb</w:t>
      </w:r>
      <w:r>
        <w:t>konz</w:t>
      </w:r>
      <w:proofErr w:type="spellEnd"/>
      <w:r>
        <w:t xml:space="preserve">. Schwefelsäure, </w:t>
      </w:r>
      <w:proofErr w:type="spellStart"/>
      <w:r w:rsidR="00937B55">
        <w:t>konz</w:t>
      </w:r>
      <w:proofErr w:type="spellEnd"/>
      <w:r w:rsidR="00937B55">
        <w:t>. Salpetersäure</w:t>
      </w:r>
    </w:p>
    <w:p w:rsidR="007C5F03" w:rsidRDefault="007C5F03" w:rsidP="007C5F03">
      <w:pPr>
        <w:tabs>
          <w:tab w:val="left" w:pos="1701"/>
          <w:tab w:val="left" w:pos="1985"/>
        </w:tabs>
        <w:ind w:left="1980" w:hanging="1980"/>
      </w:pPr>
      <w:r>
        <w:t xml:space="preserve">Durchführung: </w:t>
      </w:r>
      <w:r>
        <w:tab/>
      </w:r>
      <w:r>
        <w:tab/>
      </w:r>
      <w:r>
        <w:tab/>
      </w:r>
      <w:r w:rsidR="00937B55">
        <w:t>In ein Reagenzglas wird etwas Phenol gegeben. Vorsicht: Unbedingt Han</w:t>
      </w:r>
      <w:r w:rsidR="00937B55">
        <w:t>d</w:t>
      </w:r>
      <w:r w:rsidR="00937B55">
        <w:t>schuhe benutzen! Dazu werden etwa 5 mL halbkonzentrierte Schwefelsä</w:t>
      </w:r>
      <w:r w:rsidR="00937B55">
        <w:t>u</w:t>
      </w:r>
      <w:r w:rsidR="00937B55">
        <w:t>re gegeben und im Wasserbad erhitzt. Zu der noch heißen Lösung werden einige Tropfen konzentrierte Salpetersäure gegeben.</w:t>
      </w:r>
    </w:p>
    <w:p w:rsidR="007C5F03" w:rsidRDefault="007C5F03" w:rsidP="007C5F03">
      <w:pPr>
        <w:tabs>
          <w:tab w:val="left" w:pos="1701"/>
          <w:tab w:val="left" w:pos="1985"/>
        </w:tabs>
        <w:ind w:left="1980" w:hanging="1980"/>
      </w:pPr>
      <w:r>
        <w:t>Beobachtung:</w:t>
      </w:r>
      <w:r>
        <w:tab/>
      </w:r>
      <w:r>
        <w:tab/>
      </w:r>
      <w:r w:rsidR="00937B55">
        <w:t>Bei Zugabe von Salpetersäure fällt ein gelb-brauner Niederschlag aus</w:t>
      </w:r>
      <w:r>
        <w:t xml:space="preserve">.  </w:t>
      </w:r>
    </w:p>
    <w:p w:rsidR="007C5F03" w:rsidRDefault="00937B55" w:rsidP="00937B55">
      <w:pPr>
        <w:keepNext/>
        <w:tabs>
          <w:tab w:val="left" w:pos="1701"/>
          <w:tab w:val="left" w:pos="1985"/>
        </w:tabs>
        <w:ind w:left="850" w:hanging="1980"/>
        <w:jc w:val="left"/>
      </w:pPr>
      <w:r>
        <w:rPr>
          <w:noProof/>
          <w:lang w:eastAsia="de-DE"/>
        </w:rPr>
        <w:drawing>
          <wp:inline distT="0" distB="0" distL="0" distR="0">
            <wp:extent cx="2834520" cy="1669866"/>
            <wp:effectExtent l="0" t="590550" r="0" b="558984"/>
            <wp:docPr id="71" name="Grafik 70" descr="DSC0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1.JPG"/>
                    <pic:cNvPicPr/>
                  </pic:nvPicPr>
                  <pic:blipFill>
                    <a:blip r:embed="rId39" cstate="print"/>
                    <a:srcRect/>
                    <a:stretch>
                      <a:fillRect/>
                    </a:stretch>
                  </pic:blipFill>
                  <pic:spPr>
                    <a:xfrm rot="16200000">
                      <a:off x="0" y="0"/>
                      <a:ext cx="2839583" cy="1672849"/>
                    </a:xfrm>
                    <a:prstGeom prst="rect">
                      <a:avLst/>
                    </a:prstGeom>
                  </pic:spPr>
                </pic:pic>
              </a:graphicData>
            </a:graphic>
          </wp:inline>
        </w:drawing>
      </w:r>
      <w:r>
        <w:tab/>
      </w:r>
      <w:r>
        <w:tab/>
      </w:r>
      <w:r>
        <w:rPr>
          <w:noProof/>
          <w:lang w:eastAsia="de-DE"/>
        </w:rPr>
        <w:drawing>
          <wp:inline distT="0" distB="0" distL="0" distR="0">
            <wp:extent cx="2331427" cy="2329132"/>
            <wp:effectExtent l="19050" t="0" r="0" b="0"/>
            <wp:docPr id="72" name="Grafik 71" descr="DSC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4.JPG"/>
                    <pic:cNvPicPr/>
                  </pic:nvPicPr>
                  <pic:blipFill>
                    <a:blip r:embed="rId40" cstate="print"/>
                    <a:srcRect/>
                    <a:stretch>
                      <a:fillRect/>
                    </a:stretch>
                  </pic:blipFill>
                  <pic:spPr>
                    <a:xfrm>
                      <a:off x="0" y="0"/>
                      <a:ext cx="2334218" cy="2331920"/>
                    </a:xfrm>
                    <a:prstGeom prst="rect">
                      <a:avLst/>
                    </a:prstGeom>
                  </pic:spPr>
                </pic:pic>
              </a:graphicData>
            </a:graphic>
          </wp:inline>
        </w:drawing>
      </w:r>
    </w:p>
    <w:p w:rsidR="007C5F03" w:rsidRDefault="007C5F03" w:rsidP="007C5F03">
      <w:pPr>
        <w:pStyle w:val="Beschriftung"/>
        <w:jc w:val="left"/>
      </w:pPr>
      <w:r>
        <w:t xml:space="preserve">Abb. </w:t>
      </w:r>
      <w:r w:rsidR="00937B55">
        <w:t>7</w:t>
      </w:r>
      <w:r>
        <w:t xml:space="preserve"> - </w:t>
      </w:r>
      <w:r>
        <w:rPr>
          <w:noProof/>
        </w:rPr>
        <w:t xml:space="preserve"> </w:t>
      </w:r>
      <w:r w:rsidR="00937B55">
        <w:rPr>
          <w:noProof/>
        </w:rPr>
        <w:t>Versuchsaufbau</w:t>
      </w:r>
      <w:r>
        <w:rPr>
          <w:noProof/>
        </w:rPr>
        <w:tab/>
      </w:r>
      <w:r>
        <w:rPr>
          <w:noProof/>
        </w:rPr>
        <w:tab/>
        <w:t xml:space="preserve">    </w:t>
      </w:r>
      <w:r w:rsidR="00937B55">
        <w:rPr>
          <w:noProof/>
        </w:rPr>
        <w:tab/>
      </w:r>
      <w:r w:rsidR="00937B55">
        <w:rPr>
          <w:noProof/>
        </w:rPr>
        <w:tab/>
      </w:r>
      <w:r>
        <w:rPr>
          <w:noProof/>
        </w:rPr>
        <w:t xml:space="preserve"> Abb. </w:t>
      </w:r>
      <w:r w:rsidR="00937B55">
        <w:rPr>
          <w:noProof/>
        </w:rPr>
        <w:t>8</w:t>
      </w:r>
      <w:r>
        <w:rPr>
          <w:noProof/>
        </w:rPr>
        <w:t xml:space="preserve"> - </w:t>
      </w:r>
      <w:r w:rsidR="00937B55">
        <w:rPr>
          <w:noProof/>
        </w:rPr>
        <w:t>Gelb-brauner Niederschlag</w:t>
      </w:r>
      <w:r>
        <w:rPr>
          <w:noProof/>
        </w:rPr>
        <w:t xml:space="preserve">.   </w:t>
      </w:r>
    </w:p>
    <w:p w:rsidR="003E0426" w:rsidRPr="00B55008" w:rsidRDefault="007C5F03" w:rsidP="007C5F03">
      <w:pPr>
        <w:tabs>
          <w:tab w:val="left" w:pos="1701"/>
          <w:tab w:val="left" w:pos="1985"/>
        </w:tabs>
        <w:ind w:left="1980" w:hanging="1980"/>
        <w:rPr>
          <w:color w:val="auto"/>
        </w:rPr>
      </w:pPr>
      <w:r>
        <w:t>Deutung:</w:t>
      </w:r>
      <w:r>
        <w:tab/>
      </w:r>
      <w:r>
        <w:tab/>
      </w:r>
      <w:r>
        <w:tab/>
        <w:t>D</w:t>
      </w:r>
      <w:r w:rsidR="003E0426">
        <w:t>ie</w:t>
      </w:r>
      <w:r w:rsidR="00AB5E46">
        <w:t xml:space="preserve"> Schwefelsäure </w:t>
      </w:r>
      <w:r w:rsidR="003E0426">
        <w:t>reagier</w:t>
      </w:r>
      <w:r w:rsidR="00AB5E46">
        <w:t xml:space="preserve">t </w:t>
      </w:r>
      <w:r w:rsidR="003E0426">
        <w:t xml:space="preserve">mit der Salpetersäure zu Nitriersäure, die zu </w:t>
      </w:r>
      <w:proofErr w:type="spellStart"/>
      <w:r w:rsidR="003E0426" w:rsidRPr="00B55008">
        <w:rPr>
          <w:color w:val="auto"/>
        </w:rPr>
        <w:t>Nitro</w:t>
      </w:r>
      <w:r w:rsidR="00B55008" w:rsidRPr="00B55008">
        <w:rPr>
          <w:color w:val="auto"/>
        </w:rPr>
        <w:t>nium</w:t>
      </w:r>
      <w:proofErr w:type="spellEnd"/>
      <w:r w:rsidR="003E0426" w:rsidRPr="00B55008">
        <w:rPr>
          <w:color w:val="auto"/>
        </w:rPr>
        <w:t xml:space="preserve">-Ionen zerfällt. </w:t>
      </w:r>
    </w:p>
    <w:p w:rsidR="003E0426" w:rsidRDefault="00245D2F" w:rsidP="00245D2F">
      <w:pPr>
        <w:tabs>
          <w:tab w:val="left" w:pos="1701"/>
          <w:tab w:val="left" w:pos="1985"/>
        </w:tabs>
        <w:ind w:left="1980" w:hanging="1980"/>
        <w:jc w:val="center"/>
        <w:rPr>
          <w:color w:val="FF0000"/>
        </w:rPr>
      </w:pPr>
      <w:r>
        <w:rPr>
          <w:noProof/>
          <w:color w:val="FF0000"/>
          <w:lang w:eastAsia="de-DE"/>
        </w:rPr>
        <w:lastRenderedPageBreak/>
        <w:drawing>
          <wp:inline distT="0" distB="0" distL="0" distR="0">
            <wp:extent cx="3867150" cy="982711"/>
            <wp:effectExtent l="19050" t="0" r="0" b="0"/>
            <wp:docPr id="99" name="Grafik 98" descr="nitriersä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ersäure.bmp"/>
                    <pic:cNvPicPr/>
                  </pic:nvPicPr>
                  <pic:blipFill>
                    <a:blip r:embed="rId41" cstate="print"/>
                    <a:stretch>
                      <a:fillRect/>
                    </a:stretch>
                  </pic:blipFill>
                  <pic:spPr>
                    <a:xfrm>
                      <a:off x="0" y="0"/>
                      <a:ext cx="3867150" cy="982711"/>
                    </a:xfrm>
                    <a:prstGeom prst="rect">
                      <a:avLst/>
                    </a:prstGeom>
                  </pic:spPr>
                </pic:pic>
              </a:graphicData>
            </a:graphic>
          </wp:inline>
        </w:drawing>
      </w:r>
    </w:p>
    <w:p w:rsidR="007C5F03" w:rsidRDefault="003E0426" w:rsidP="007C5F03">
      <w:pPr>
        <w:tabs>
          <w:tab w:val="left" w:pos="1701"/>
          <w:tab w:val="left" w:pos="1985"/>
        </w:tabs>
        <w:ind w:left="1980" w:hanging="1980"/>
      </w:pPr>
      <w:r w:rsidRPr="00245D2F">
        <w:rPr>
          <w:color w:val="auto"/>
        </w:rPr>
        <w:t>Diese</w:t>
      </w:r>
      <w:r w:rsidR="00AB5E46" w:rsidRPr="00245D2F">
        <w:rPr>
          <w:color w:val="auto"/>
        </w:rPr>
        <w:t xml:space="preserve"> </w:t>
      </w:r>
      <w:r>
        <w:t>bewirken die Nitrierung des Phenols</w:t>
      </w:r>
      <w:r w:rsidR="007C5F03">
        <w:t>.</w:t>
      </w:r>
      <w:r>
        <w:t xml:space="preserve"> Dabei dirigiert die Phenol-Gruppe das </w:t>
      </w:r>
      <w:proofErr w:type="spellStart"/>
      <w:r w:rsidRPr="00B55008">
        <w:rPr>
          <w:color w:val="auto"/>
        </w:rPr>
        <w:t>Nitro</w:t>
      </w:r>
      <w:r w:rsidR="00B55008" w:rsidRPr="00B55008">
        <w:rPr>
          <w:color w:val="auto"/>
        </w:rPr>
        <w:t>nium</w:t>
      </w:r>
      <w:proofErr w:type="spellEnd"/>
      <w:r w:rsidR="00B55008" w:rsidRPr="00B55008">
        <w:rPr>
          <w:color w:val="auto"/>
        </w:rPr>
        <w:t>-Ion</w:t>
      </w:r>
      <w:r>
        <w:t xml:space="preserve"> in</w:t>
      </w:r>
      <w:r w:rsidR="00172A1A">
        <w:t xml:space="preserve"> </w:t>
      </w:r>
      <w:proofErr w:type="spellStart"/>
      <w:r>
        <w:t>ortho</w:t>
      </w:r>
      <w:proofErr w:type="spellEnd"/>
      <w:r>
        <w:t xml:space="preserve">-oder </w:t>
      </w:r>
      <w:proofErr w:type="spellStart"/>
      <w:r>
        <w:t>para</w:t>
      </w:r>
      <w:proofErr w:type="spellEnd"/>
      <w:r>
        <w:t>-Stellung.</w:t>
      </w:r>
    </w:p>
    <w:p w:rsidR="00CB60B8" w:rsidRPr="00CB60B8" w:rsidRDefault="005951D9" w:rsidP="005951D9">
      <w:pPr>
        <w:tabs>
          <w:tab w:val="left" w:pos="1701"/>
          <w:tab w:val="left" w:pos="1985"/>
        </w:tabs>
        <w:ind w:left="1980" w:hanging="1980"/>
        <w:jc w:val="center"/>
        <w:rPr>
          <w:color w:val="FF0000"/>
        </w:rPr>
      </w:pPr>
      <w:r>
        <w:rPr>
          <w:noProof/>
          <w:color w:val="FF0000"/>
          <w:lang w:eastAsia="de-DE"/>
        </w:rPr>
        <w:drawing>
          <wp:inline distT="0" distB="0" distL="0" distR="0">
            <wp:extent cx="4581525" cy="1333500"/>
            <wp:effectExtent l="19050" t="0" r="9525" b="0"/>
            <wp:docPr id="97" name="Grafik 96" descr="nitrier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erung.bmp"/>
                    <pic:cNvPicPr/>
                  </pic:nvPicPr>
                  <pic:blipFill>
                    <a:blip r:embed="rId42" cstate="print"/>
                    <a:stretch>
                      <a:fillRect/>
                    </a:stretch>
                  </pic:blipFill>
                  <pic:spPr>
                    <a:xfrm>
                      <a:off x="0" y="0"/>
                      <a:ext cx="4581525" cy="1333500"/>
                    </a:xfrm>
                    <a:prstGeom prst="rect">
                      <a:avLst/>
                    </a:prstGeom>
                  </pic:spPr>
                </pic:pic>
              </a:graphicData>
            </a:graphic>
          </wp:inline>
        </w:drawing>
      </w:r>
    </w:p>
    <w:p w:rsidR="007C5F03" w:rsidRDefault="007C5F03" w:rsidP="007C5F03">
      <w:pPr>
        <w:spacing w:line="276" w:lineRule="auto"/>
        <w:ind w:left="1979" w:hanging="1979"/>
        <w:jc w:val="left"/>
      </w:pPr>
      <w:r>
        <w:t>Entsorgung:</w:t>
      </w:r>
      <w:r>
        <w:tab/>
        <w:t>Die Lösung kann in den Abfallbehälter für organische Lösungsmittelabfälle gegeben werden.</w:t>
      </w:r>
    </w:p>
    <w:p w:rsidR="007C5F03" w:rsidRDefault="007C5F03" w:rsidP="007C5F03">
      <w:pPr>
        <w:spacing w:line="276" w:lineRule="auto"/>
        <w:ind w:left="1979" w:hanging="1979"/>
        <w:jc w:val="left"/>
      </w:pPr>
      <w:r>
        <w:t>L</w:t>
      </w:r>
      <w:r w:rsidR="00C209D1">
        <w:t xml:space="preserve">iteratur: </w:t>
      </w:r>
      <w:r w:rsidR="00C209D1">
        <w:tab/>
      </w:r>
      <w:r w:rsidR="00B55008" w:rsidRPr="00B55008">
        <w:rPr>
          <w:color w:val="auto"/>
        </w:rPr>
        <w:t xml:space="preserve">Jäckel, M. (u.a.) (Hrsg.), Chemie heute - Sekundarstufe II, </w:t>
      </w:r>
      <w:proofErr w:type="spellStart"/>
      <w:r w:rsidR="00B55008" w:rsidRPr="00B55008">
        <w:rPr>
          <w:color w:val="auto"/>
        </w:rPr>
        <w:t>Schroedel</w:t>
      </w:r>
      <w:proofErr w:type="spellEnd"/>
      <w:r w:rsidR="00B55008" w:rsidRPr="00B55008">
        <w:rPr>
          <w:color w:val="auto"/>
        </w:rPr>
        <w:t>-Verlag, S.351</w:t>
      </w:r>
      <w:r w:rsidR="00B55008">
        <w:rPr>
          <w:color w:val="FF0000"/>
        </w:rPr>
        <w:t>.</w:t>
      </w:r>
    </w:p>
    <w:p w:rsidR="007C5F03" w:rsidRPr="006E32AF" w:rsidRDefault="00F14F01" w:rsidP="007C5F03">
      <w:pPr>
        <w:tabs>
          <w:tab w:val="left" w:pos="1701"/>
          <w:tab w:val="left" w:pos="1985"/>
        </w:tabs>
        <w:ind w:left="1980" w:hanging="1980"/>
        <w:rPr>
          <w:rFonts w:eastAsiaTheme="minorEastAsia"/>
        </w:rPr>
      </w:pPr>
      <w:r w:rsidRPr="00F14F01">
        <w:pict>
          <v:shape id="_x0000_s1207" type="#_x0000_t202" style="width:462.45pt;height:120.2pt;mso-position-horizontal-relative:char;mso-position-vertical-relative:line;mso-width-relative:margin;mso-height-relative:margin" fillcolor="white [3201]" strokecolor="#c0504d [3205]" strokeweight="1pt">
            <v:stroke dashstyle="dash"/>
            <v:shadow color="#868686"/>
            <v:textbox style="mso-next-textbox:#_x0000_s1207">
              <w:txbxContent>
                <w:p w:rsidR="00B55008" w:rsidRPr="00F42DB3" w:rsidRDefault="00B55008" w:rsidP="007C5F03">
                  <w:r>
                    <w:t xml:space="preserve">Phenol und Schwefelsäure sind beides bedenkliche Stoffe für </w:t>
                  </w:r>
                  <w:proofErr w:type="spellStart"/>
                  <w:r>
                    <w:t>SuS</w:t>
                  </w:r>
                  <w:proofErr w:type="spellEnd"/>
                  <w:r>
                    <w:t>, der Einsatz jedoch erlaubt. Dieser Versuch muss zudem unter dem Abzug durchgeführt werden. Auf die Deutung der St</w:t>
                  </w:r>
                  <w:r>
                    <w:t>e</w:t>
                  </w:r>
                  <w:r>
                    <w:t>reospezifität der Zweitsubstitution muss nicht unbedingt eingegangen werden. Es muss zudem darauf geachtet werden, dass genug Phenol verwendet wird und sich eine homogene Lösung bildet. Diese muss zudem stark erhitzt werden; alternativ bietet sich dafür auch ein Bunse</w:t>
                  </w:r>
                  <w:r>
                    <w:t>n</w:t>
                  </w:r>
                  <w:r>
                    <w:t>brenner an.</w:t>
                  </w:r>
                </w:p>
              </w:txbxContent>
            </v:textbox>
            <w10:wrap type="none"/>
            <w10:anchorlock/>
          </v:shape>
        </w:pict>
      </w:r>
    </w:p>
    <w:p w:rsidR="00AB5E46" w:rsidRDefault="00F14F01" w:rsidP="00AB5E46">
      <w:pPr>
        <w:pStyle w:val="berschrift2"/>
      </w:pPr>
      <w:r>
        <w:rPr>
          <w:noProof/>
          <w:lang w:eastAsia="de-DE"/>
        </w:rPr>
        <w:pict>
          <v:shape id="_x0000_s1177" type="#_x0000_t202" style="position:absolute;left:0;text-align:left;margin-left:-.05pt;margin-top:32.2pt;width:462.45pt;height:60.65pt;z-index:251800576;mso-width-relative:margin;mso-height-relative:margin" fillcolor="white [3201]" strokecolor="#4bacc6 [3208]" strokeweight="1pt">
            <v:stroke dashstyle="dash"/>
            <v:shadow color="#868686"/>
            <v:textbox style="mso-next-textbox:#_x0000_s1177">
              <w:txbxContent>
                <w:p w:rsidR="00B55008" w:rsidRPr="006D4A4F" w:rsidRDefault="00B55008" w:rsidP="00AB5E46">
                  <w:pPr>
                    <w:rPr>
                      <w:color w:val="auto"/>
                    </w:rPr>
                  </w:pPr>
                  <w:r w:rsidRPr="006D4A4F">
                    <w:rPr>
                      <w:color w:val="auto"/>
                    </w:rPr>
                    <w:t xml:space="preserve">In diesem Versuch sollen die </w:t>
                  </w:r>
                  <w:proofErr w:type="spellStart"/>
                  <w:r w:rsidRPr="006D4A4F">
                    <w:rPr>
                      <w:color w:val="auto"/>
                    </w:rPr>
                    <w:t>SuS</w:t>
                  </w:r>
                  <w:proofErr w:type="spellEnd"/>
                  <w:r w:rsidRPr="006D4A4F">
                    <w:rPr>
                      <w:color w:val="auto"/>
                    </w:rPr>
                    <w:t xml:space="preserve"> </w:t>
                  </w:r>
                  <w:r>
                    <w:rPr>
                      <w:color w:val="auto"/>
                    </w:rPr>
                    <w:t xml:space="preserve">eine weitere Anwendung der Aromaten kennenlernen. Dieser Versuch ist schnell durchführbar und klappt sehr gut. Die </w:t>
                  </w:r>
                  <w:proofErr w:type="spellStart"/>
                  <w:r>
                    <w:rPr>
                      <w:color w:val="auto"/>
                    </w:rPr>
                    <w:t>SuS</w:t>
                  </w:r>
                  <w:proofErr w:type="spellEnd"/>
                  <w:r>
                    <w:rPr>
                      <w:color w:val="auto"/>
                    </w:rPr>
                    <w:t xml:space="preserve"> sollten bereits Vorwissen über Polymere mitbringen.</w:t>
                  </w:r>
                </w:p>
              </w:txbxContent>
            </v:textbox>
            <w10:wrap type="square"/>
          </v:shape>
        </w:pict>
      </w:r>
      <w:bookmarkStart w:id="10" w:name="_Toc364098573"/>
      <w:r w:rsidR="00AB5E46">
        <w:t>V 3 – Herstellung eines Phenoplasten</w:t>
      </w:r>
      <w:bookmarkEnd w:id="10"/>
    </w:p>
    <w:p w:rsidR="00AB5E46" w:rsidRDefault="00AB5E46" w:rsidP="00AB5E46"/>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B5E46" w:rsidRPr="009C5E28" w:rsidTr="00CB60B8">
        <w:tc>
          <w:tcPr>
            <w:tcW w:w="9322" w:type="dxa"/>
            <w:gridSpan w:val="9"/>
            <w:tcBorders>
              <w:bottom w:val="single" w:sz="8" w:space="0" w:color="4F81BD"/>
            </w:tcBorders>
            <w:shd w:val="clear" w:color="auto" w:fill="4F81BD"/>
            <w:vAlign w:val="center"/>
          </w:tcPr>
          <w:p w:rsidR="00AB5E46" w:rsidRPr="009C5E28" w:rsidRDefault="00AB5E46" w:rsidP="00AB5E46">
            <w:pPr>
              <w:spacing w:after="0"/>
              <w:jc w:val="center"/>
              <w:rPr>
                <w:b/>
                <w:bCs/>
              </w:rPr>
            </w:pPr>
            <w:r w:rsidRPr="009C5E28">
              <w:rPr>
                <w:b/>
                <w:bCs/>
              </w:rPr>
              <w:t>Gefahrenstoffe</w:t>
            </w:r>
          </w:p>
        </w:tc>
      </w:tr>
      <w:tr w:rsidR="00AB5E46"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AB5E46" w:rsidRDefault="00AB5E46" w:rsidP="00AB5E46">
            <w:pPr>
              <w:spacing w:after="0" w:line="276" w:lineRule="auto"/>
              <w:jc w:val="center"/>
              <w:rPr>
                <w:color w:val="auto"/>
                <w:sz w:val="20"/>
                <w:szCs w:val="20"/>
              </w:rPr>
            </w:pPr>
            <w:proofErr w:type="spellStart"/>
            <w:r>
              <w:rPr>
                <w:color w:val="auto"/>
                <w:sz w:val="20"/>
                <w:szCs w:val="20"/>
              </w:rPr>
              <w:t>Resorcin</w:t>
            </w:r>
            <w:proofErr w:type="spellEnd"/>
          </w:p>
        </w:tc>
        <w:tc>
          <w:tcPr>
            <w:tcW w:w="3177" w:type="dxa"/>
            <w:gridSpan w:val="3"/>
            <w:tcBorders>
              <w:top w:val="single" w:sz="8" w:space="0" w:color="4F81BD"/>
              <w:bottom w:val="single" w:sz="8" w:space="0" w:color="4F81BD"/>
            </w:tcBorders>
            <w:shd w:val="clear" w:color="auto" w:fill="auto"/>
            <w:vAlign w:val="center"/>
          </w:tcPr>
          <w:p w:rsidR="00AB5E46" w:rsidRPr="009C5E28" w:rsidRDefault="00AB5E46" w:rsidP="00AB5E46">
            <w:pPr>
              <w:pStyle w:val="Beschriftung"/>
              <w:spacing w:after="0"/>
              <w:jc w:val="center"/>
              <w:rPr>
                <w:sz w:val="20"/>
              </w:rPr>
            </w:pPr>
            <w:r>
              <w:rPr>
                <w:sz w:val="20"/>
              </w:rPr>
              <w:t>H:</w:t>
            </w:r>
            <w:r w:rsidR="00D15A38">
              <w:rPr>
                <w:sz w:val="20"/>
              </w:rPr>
              <w:t>302-319-315-400</w:t>
            </w:r>
          </w:p>
        </w:tc>
        <w:tc>
          <w:tcPr>
            <w:tcW w:w="3118" w:type="dxa"/>
            <w:gridSpan w:val="3"/>
            <w:tcBorders>
              <w:top w:val="single" w:sz="8" w:space="0" w:color="4F81BD"/>
              <w:bottom w:val="single" w:sz="8" w:space="0" w:color="4F81BD"/>
            </w:tcBorders>
            <w:shd w:val="clear" w:color="auto" w:fill="auto"/>
            <w:vAlign w:val="center"/>
          </w:tcPr>
          <w:p w:rsidR="00AB5E46" w:rsidRPr="00961AA3" w:rsidRDefault="00AB5E46" w:rsidP="00D15A38">
            <w:pPr>
              <w:pStyle w:val="Beschriftung"/>
              <w:spacing w:after="0"/>
              <w:jc w:val="center"/>
              <w:rPr>
                <w:sz w:val="22"/>
                <w:szCs w:val="22"/>
              </w:rPr>
            </w:pPr>
            <w:r w:rsidRPr="00961AA3">
              <w:rPr>
                <w:sz w:val="22"/>
                <w:szCs w:val="22"/>
              </w:rPr>
              <w:t xml:space="preserve">P: </w:t>
            </w:r>
            <w:r w:rsidR="00D15A38">
              <w:rPr>
                <w:sz w:val="22"/>
                <w:szCs w:val="22"/>
              </w:rPr>
              <w:t>273-302+352-305+351+338</w:t>
            </w:r>
          </w:p>
        </w:tc>
      </w:tr>
      <w:tr w:rsidR="00AB5E46"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AB5E46" w:rsidRDefault="00AB5E46" w:rsidP="00AB5E46">
            <w:pPr>
              <w:spacing w:after="0" w:line="276" w:lineRule="auto"/>
              <w:jc w:val="center"/>
              <w:rPr>
                <w:color w:val="auto"/>
                <w:sz w:val="20"/>
                <w:szCs w:val="20"/>
              </w:rPr>
            </w:pPr>
            <w:r>
              <w:rPr>
                <w:color w:val="auto"/>
                <w:sz w:val="20"/>
                <w:szCs w:val="20"/>
              </w:rPr>
              <w:t>Formaldehyd</w:t>
            </w:r>
          </w:p>
        </w:tc>
        <w:tc>
          <w:tcPr>
            <w:tcW w:w="3177" w:type="dxa"/>
            <w:gridSpan w:val="3"/>
            <w:tcBorders>
              <w:top w:val="single" w:sz="8" w:space="0" w:color="4F81BD"/>
              <w:bottom w:val="single" w:sz="8" w:space="0" w:color="4F81BD"/>
            </w:tcBorders>
            <w:shd w:val="clear" w:color="auto" w:fill="auto"/>
            <w:vAlign w:val="center"/>
          </w:tcPr>
          <w:p w:rsidR="00AB5E46" w:rsidRDefault="00D15A38" w:rsidP="00AB5E46">
            <w:pPr>
              <w:pStyle w:val="Beschriftung"/>
              <w:spacing w:after="0"/>
              <w:jc w:val="center"/>
              <w:rPr>
                <w:sz w:val="20"/>
              </w:rPr>
            </w:pPr>
            <w:r>
              <w:rPr>
                <w:sz w:val="20"/>
              </w:rPr>
              <w:t>H: 330-301-311-314-351-317</w:t>
            </w:r>
          </w:p>
        </w:tc>
        <w:tc>
          <w:tcPr>
            <w:tcW w:w="3118" w:type="dxa"/>
            <w:gridSpan w:val="3"/>
            <w:tcBorders>
              <w:top w:val="single" w:sz="8" w:space="0" w:color="4F81BD"/>
              <w:bottom w:val="single" w:sz="8" w:space="0" w:color="4F81BD"/>
            </w:tcBorders>
            <w:shd w:val="clear" w:color="auto" w:fill="auto"/>
            <w:vAlign w:val="center"/>
          </w:tcPr>
          <w:p w:rsidR="00AB5E46" w:rsidRDefault="00D15A38" w:rsidP="00AB5E46">
            <w:pPr>
              <w:pStyle w:val="Beschriftung"/>
              <w:spacing w:after="0"/>
              <w:jc w:val="center"/>
              <w:rPr>
                <w:sz w:val="20"/>
              </w:rPr>
            </w:pPr>
            <w:r>
              <w:rPr>
                <w:sz w:val="20"/>
              </w:rPr>
              <w:t>P: 301+310-303+361+353-305+351+338-320-361-405-501</w:t>
            </w:r>
          </w:p>
        </w:tc>
      </w:tr>
      <w:tr w:rsidR="00AB5E46" w:rsidRPr="009C5E28" w:rsidTr="00CB60B8">
        <w:trPr>
          <w:trHeight w:val="434"/>
        </w:trPr>
        <w:tc>
          <w:tcPr>
            <w:tcW w:w="3027" w:type="dxa"/>
            <w:gridSpan w:val="3"/>
            <w:tcBorders>
              <w:top w:val="single" w:sz="8" w:space="0" w:color="4F81BD"/>
              <w:bottom w:val="single" w:sz="8" w:space="0" w:color="4F81BD"/>
            </w:tcBorders>
            <w:shd w:val="clear" w:color="auto" w:fill="auto"/>
            <w:vAlign w:val="center"/>
          </w:tcPr>
          <w:p w:rsidR="00AB5E46" w:rsidRDefault="00AB5E46" w:rsidP="00AB5E46">
            <w:pPr>
              <w:spacing w:after="0" w:line="276" w:lineRule="auto"/>
              <w:jc w:val="center"/>
              <w:rPr>
                <w:color w:val="auto"/>
                <w:sz w:val="20"/>
                <w:szCs w:val="20"/>
              </w:rPr>
            </w:pPr>
            <w:r>
              <w:rPr>
                <w:color w:val="auto"/>
                <w:sz w:val="20"/>
                <w:szCs w:val="20"/>
              </w:rPr>
              <w:t>Natronlauge</w:t>
            </w:r>
          </w:p>
        </w:tc>
        <w:tc>
          <w:tcPr>
            <w:tcW w:w="3177" w:type="dxa"/>
            <w:gridSpan w:val="3"/>
            <w:tcBorders>
              <w:top w:val="single" w:sz="8" w:space="0" w:color="4F81BD"/>
              <w:bottom w:val="single" w:sz="8" w:space="0" w:color="4F81BD"/>
            </w:tcBorders>
            <w:shd w:val="clear" w:color="auto" w:fill="auto"/>
            <w:vAlign w:val="center"/>
          </w:tcPr>
          <w:p w:rsidR="00AB5E46" w:rsidRDefault="00D15A38" w:rsidP="00AB5E46">
            <w:pPr>
              <w:pStyle w:val="Beschriftung"/>
              <w:spacing w:after="0"/>
              <w:jc w:val="center"/>
              <w:rPr>
                <w:sz w:val="20"/>
              </w:rPr>
            </w:pPr>
            <w:r>
              <w:rPr>
                <w:sz w:val="20"/>
              </w:rPr>
              <w:t>H: 314-290</w:t>
            </w:r>
          </w:p>
        </w:tc>
        <w:tc>
          <w:tcPr>
            <w:tcW w:w="3118" w:type="dxa"/>
            <w:gridSpan w:val="3"/>
            <w:tcBorders>
              <w:top w:val="single" w:sz="8" w:space="0" w:color="4F81BD"/>
              <w:bottom w:val="single" w:sz="8" w:space="0" w:color="4F81BD"/>
            </w:tcBorders>
            <w:shd w:val="clear" w:color="auto" w:fill="auto"/>
            <w:vAlign w:val="center"/>
          </w:tcPr>
          <w:p w:rsidR="00AB5E46" w:rsidRDefault="00D15A38" w:rsidP="00AB5E46">
            <w:pPr>
              <w:pStyle w:val="Beschriftung"/>
              <w:spacing w:after="0"/>
              <w:jc w:val="center"/>
              <w:rPr>
                <w:sz w:val="20"/>
              </w:rPr>
            </w:pPr>
            <w:r>
              <w:rPr>
                <w:sz w:val="20"/>
              </w:rPr>
              <w:t>P: 280-301+330+331-305+351+338</w:t>
            </w:r>
          </w:p>
        </w:tc>
      </w:tr>
      <w:tr w:rsidR="00AB5E46" w:rsidRPr="009C5E28" w:rsidTr="00CB60B8">
        <w:tc>
          <w:tcPr>
            <w:tcW w:w="1009" w:type="dxa"/>
            <w:tcBorders>
              <w:top w:val="single" w:sz="8" w:space="0" w:color="4F81BD"/>
              <w:left w:val="single" w:sz="8" w:space="0" w:color="4F81BD"/>
              <w:bottom w:val="single" w:sz="8" w:space="0" w:color="4F81BD"/>
            </w:tcBorders>
            <w:shd w:val="clear" w:color="auto" w:fill="auto"/>
            <w:vAlign w:val="center"/>
          </w:tcPr>
          <w:p w:rsidR="00AB5E46" w:rsidRPr="009C5E28" w:rsidRDefault="00AB5E46" w:rsidP="00AB5E46">
            <w:pPr>
              <w:spacing w:after="0"/>
              <w:jc w:val="center"/>
              <w:rPr>
                <w:b/>
                <w:bCs/>
              </w:rPr>
            </w:pPr>
            <w:r>
              <w:rPr>
                <w:b/>
                <w:noProof/>
                <w:lang w:eastAsia="de-DE"/>
              </w:rPr>
              <w:lastRenderedPageBreak/>
              <w:drawing>
                <wp:inline distT="0" distB="0" distL="0" distR="0">
                  <wp:extent cx="504190" cy="504190"/>
                  <wp:effectExtent l="19050" t="0" r="0" b="0"/>
                  <wp:docPr id="7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19050" t="0" r="0" b="0"/>
                  <wp:docPr id="7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19050" t="0" r="0" b="0"/>
                  <wp:docPr id="7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0" t="0" r="0" b="0"/>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0" t="0" r="0" b="0"/>
                  <wp:docPr id="7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19050" t="0" r="0" b="0"/>
                  <wp:docPr id="7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19050" t="0" r="0" b="0"/>
                  <wp:docPr id="7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11175" cy="511175"/>
                  <wp:effectExtent l="0" t="0" r="0" b="0"/>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B5E46" w:rsidRPr="009C5E28" w:rsidRDefault="00AB5E46" w:rsidP="00AB5E46">
            <w:pPr>
              <w:spacing w:after="0"/>
              <w:jc w:val="center"/>
            </w:pPr>
            <w:r>
              <w:rPr>
                <w:noProof/>
                <w:lang w:eastAsia="de-DE"/>
              </w:rPr>
              <w:drawing>
                <wp:inline distT="0" distB="0" distL="0" distR="0">
                  <wp:extent cx="504190" cy="504190"/>
                  <wp:effectExtent l="19050" t="0" r="0" b="0"/>
                  <wp:docPr id="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r>
    </w:tbl>
    <w:p w:rsidR="00AB5E46" w:rsidRDefault="00AB5E46" w:rsidP="00AB5E46">
      <w:pPr>
        <w:tabs>
          <w:tab w:val="left" w:pos="1701"/>
          <w:tab w:val="left" w:pos="1985"/>
        </w:tabs>
        <w:ind w:left="1980" w:hanging="1980"/>
      </w:pPr>
    </w:p>
    <w:p w:rsidR="00AB5E46" w:rsidRDefault="00AB5E46" w:rsidP="00AB5E46">
      <w:pPr>
        <w:tabs>
          <w:tab w:val="left" w:pos="1701"/>
          <w:tab w:val="left" w:pos="1985"/>
        </w:tabs>
        <w:ind w:left="1980" w:hanging="1980"/>
      </w:pPr>
      <w:r>
        <w:t xml:space="preserve">Materialien: </w:t>
      </w:r>
      <w:r>
        <w:tab/>
      </w:r>
      <w:r>
        <w:tab/>
        <w:t>Reagenzglas, B</w:t>
      </w:r>
      <w:r w:rsidR="00D15A38">
        <w:t xml:space="preserve">renner, </w:t>
      </w:r>
      <w:proofErr w:type="spellStart"/>
      <w:r w:rsidR="00D15A38">
        <w:t>Holzstab</w:t>
      </w:r>
      <w:proofErr w:type="spellEnd"/>
      <w:r>
        <w:t xml:space="preserve"> </w:t>
      </w:r>
    </w:p>
    <w:p w:rsidR="00AB5E46" w:rsidRPr="00ED07C2" w:rsidRDefault="00AB5E46" w:rsidP="00AB5E46">
      <w:pPr>
        <w:tabs>
          <w:tab w:val="left" w:pos="1701"/>
          <w:tab w:val="left" w:pos="1985"/>
        </w:tabs>
        <w:ind w:left="1980" w:hanging="1980"/>
      </w:pPr>
      <w:r>
        <w:t>Chemikalien:</w:t>
      </w:r>
      <w:r>
        <w:tab/>
      </w:r>
      <w:r>
        <w:tab/>
      </w:r>
      <w:proofErr w:type="spellStart"/>
      <w:r w:rsidR="00D15A38">
        <w:t>Resorcin</w:t>
      </w:r>
      <w:proofErr w:type="spellEnd"/>
      <w:r w:rsidR="00D15A38">
        <w:t>, demineralisiertes Wasser, Formaldehyd, Natronlauge (w = 30%)</w:t>
      </w:r>
    </w:p>
    <w:p w:rsidR="00045BF9" w:rsidRDefault="00AB5E46" w:rsidP="00AB5E46">
      <w:pPr>
        <w:tabs>
          <w:tab w:val="left" w:pos="1701"/>
          <w:tab w:val="left" w:pos="1985"/>
        </w:tabs>
        <w:ind w:left="1980" w:hanging="1980"/>
      </w:pPr>
      <w:r>
        <w:t>Durchf</w:t>
      </w:r>
      <w:r w:rsidR="00D15A38">
        <w:t xml:space="preserve">ührung: </w:t>
      </w:r>
      <w:r w:rsidR="00D15A38">
        <w:tab/>
      </w:r>
      <w:r w:rsidR="00D15A38">
        <w:tab/>
      </w:r>
      <w:r w:rsidR="00D15A38">
        <w:tab/>
        <w:t xml:space="preserve">In ein Reagenzglas wird etwa 2 cm hoch </w:t>
      </w:r>
      <w:proofErr w:type="spellStart"/>
      <w:r w:rsidR="00D15A38">
        <w:t>Resorcin</w:t>
      </w:r>
      <w:proofErr w:type="spellEnd"/>
      <w:r w:rsidR="00D15A38">
        <w:t xml:space="preserve"> gegeben</w:t>
      </w:r>
      <w:r w:rsidR="00045BF9">
        <w:t xml:space="preserve"> und so mit Wa</w:t>
      </w:r>
      <w:r w:rsidR="00045BF9">
        <w:t>s</w:t>
      </w:r>
      <w:r w:rsidR="00045BF9">
        <w:t xml:space="preserve">ser versetzt, dass das </w:t>
      </w:r>
      <w:proofErr w:type="spellStart"/>
      <w:r w:rsidR="00045BF9">
        <w:t>Resorcin</w:t>
      </w:r>
      <w:proofErr w:type="spellEnd"/>
      <w:r w:rsidR="00045BF9">
        <w:t xml:space="preserve"> gerade bedeckt ist. Nun werden etwa 4 mL Formaldehyd-Lösung hinzugegeben und über dem Brenner erhitzt, bis sich der Feststoff gelöst hat. In die Lösung wird nun ein </w:t>
      </w:r>
      <w:proofErr w:type="spellStart"/>
      <w:r w:rsidR="00045BF9">
        <w:t>Holzstab</w:t>
      </w:r>
      <w:proofErr w:type="spellEnd"/>
      <w:r w:rsidR="00045BF9">
        <w:t xml:space="preserve"> gesteckt und die Lösung mit einigen Tropfen Natronlauge versetzt. Diese wird bis zum Sieden erhitzt und dann zum Erstarren stehen gelassen.</w:t>
      </w:r>
    </w:p>
    <w:p w:rsidR="00AB5E46" w:rsidRDefault="00AB5E46" w:rsidP="00AB5E46">
      <w:pPr>
        <w:tabs>
          <w:tab w:val="left" w:pos="1701"/>
          <w:tab w:val="left" w:pos="1985"/>
        </w:tabs>
        <w:ind w:left="1980" w:hanging="1980"/>
      </w:pPr>
      <w:r>
        <w:t>Beobachtung:</w:t>
      </w:r>
      <w:r>
        <w:tab/>
      </w:r>
      <w:r>
        <w:tab/>
        <w:t xml:space="preserve">Bei Zugabe von </w:t>
      </w:r>
      <w:r w:rsidR="00045BF9">
        <w:t>Natronlauge</w:t>
      </w:r>
      <w:r>
        <w:t xml:space="preserve"> fä</w:t>
      </w:r>
      <w:r w:rsidR="00045BF9">
        <w:t>rb</w:t>
      </w:r>
      <w:r>
        <w:t>t</w:t>
      </w:r>
      <w:r w:rsidR="00045BF9">
        <w:t xml:space="preserve"> sich die Lösung</w:t>
      </w:r>
      <w:r>
        <w:t xml:space="preserve"> </w:t>
      </w:r>
      <w:r w:rsidR="00045BF9">
        <w:t>orange</w:t>
      </w:r>
      <w:r>
        <w:t>.</w:t>
      </w:r>
      <w:r w:rsidR="00045BF9">
        <w:t xml:space="preserve"> Beim Erhitzen bilden sich Blasen und die Lösung erstarrt langsam zu einem roten Fes</w:t>
      </w:r>
      <w:r w:rsidR="00045BF9">
        <w:t>t</w:t>
      </w:r>
      <w:r w:rsidR="00045BF9">
        <w:t>stoff.</w:t>
      </w:r>
      <w:r>
        <w:t xml:space="preserve">  </w:t>
      </w:r>
    </w:p>
    <w:p w:rsidR="00AB5E46" w:rsidRDefault="00045BF9" w:rsidP="00AB5E46">
      <w:pPr>
        <w:keepNext/>
        <w:tabs>
          <w:tab w:val="left" w:pos="1701"/>
          <w:tab w:val="left" w:pos="1985"/>
        </w:tabs>
        <w:ind w:left="850" w:hanging="1980"/>
        <w:jc w:val="left"/>
      </w:pPr>
      <w:r>
        <w:tab/>
      </w:r>
      <w:r w:rsidR="00AB5E46">
        <w:rPr>
          <w:noProof/>
          <w:lang w:eastAsia="de-DE"/>
        </w:rPr>
        <w:drawing>
          <wp:inline distT="0" distB="0" distL="0" distR="0">
            <wp:extent cx="1430187" cy="1673525"/>
            <wp:effectExtent l="19050" t="0" r="0" b="0"/>
            <wp:docPr id="82" name="Grafik 70" descr="DSC0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1.JPG"/>
                    <pic:cNvPicPr/>
                  </pic:nvPicPr>
                  <pic:blipFill>
                    <a:blip r:embed="rId43" cstate="print"/>
                    <a:srcRect/>
                    <a:stretch>
                      <a:fillRect/>
                    </a:stretch>
                  </pic:blipFill>
                  <pic:spPr>
                    <a:xfrm>
                      <a:off x="0" y="0"/>
                      <a:ext cx="1430187" cy="1673525"/>
                    </a:xfrm>
                    <a:prstGeom prst="rect">
                      <a:avLst/>
                    </a:prstGeom>
                  </pic:spPr>
                </pic:pic>
              </a:graphicData>
            </a:graphic>
          </wp:inline>
        </w:drawing>
      </w:r>
      <w:r w:rsidR="00AB5E46">
        <w:tab/>
      </w:r>
      <w:r w:rsidR="00AB5E46">
        <w:tab/>
      </w:r>
      <w:r>
        <w:tab/>
      </w:r>
      <w:r w:rsidR="00AB5E46">
        <w:rPr>
          <w:noProof/>
          <w:lang w:eastAsia="de-DE"/>
        </w:rPr>
        <w:drawing>
          <wp:inline distT="0" distB="0" distL="0" distR="0">
            <wp:extent cx="1605998" cy="1751162"/>
            <wp:effectExtent l="19050" t="0" r="0" b="0"/>
            <wp:docPr id="83" name="Grafik 71" descr="DSC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4.JPG"/>
                    <pic:cNvPicPr/>
                  </pic:nvPicPr>
                  <pic:blipFill>
                    <a:blip r:embed="rId44" cstate="print"/>
                    <a:srcRect/>
                    <a:stretch>
                      <a:fillRect/>
                    </a:stretch>
                  </pic:blipFill>
                  <pic:spPr>
                    <a:xfrm>
                      <a:off x="0" y="0"/>
                      <a:ext cx="1605998" cy="1751162"/>
                    </a:xfrm>
                    <a:prstGeom prst="rect">
                      <a:avLst/>
                    </a:prstGeom>
                  </pic:spPr>
                </pic:pic>
              </a:graphicData>
            </a:graphic>
          </wp:inline>
        </w:drawing>
      </w:r>
    </w:p>
    <w:p w:rsidR="00AB5E46" w:rsidRDefault="00AB5E46" w:rsidP="00045BF9">
      <w:pPr>
        <w:pStyle w:val="Beschriftung"/>
        <w:ind w:left="142" w:firstLine="708"/>
        <w:jc w:val="left"/>
      </w:pPr>
      <w:r>
        <w:t xml:space="preserve">Abb. </w:t>
      </w:r>
      <w:r w:rsidR="00045BF9">
        <w:t>9</w:t>
      </w:r>
      <w:r>
        <w:t xml:space="preserve"> - </w:t>
      </w:r>
      <w:r>
        <w:rPr>
          <w:noProof/>
        </w:rPr>
        <w:t xml:space="preserve"> </w:t>
      </w:r>
      <w:r w:rsidR="00045BF9">
        <w:rPr>
          <w:noProof/>
        </w:rPr>
        <w:t>Lösung nach Zugabe von Natronlauge</w:t>
      </w:r>
      <w:r>
        <w:rPr>
          <w:noProof/>
        </w:rPr>
        <w:tab/>
        <w:t xml:space="preserve">    Abb. </w:t>
      </w:r>
      <w:r w:rsidR="00045BF9">
        <w:rPr>
          <w:noProof/>
        </w:rPr>
        <w:t>10</w:t>
      </w:r>
      <w:r>
        <w:rPr>
          <w:noProof/>
        </w:rPr>
        <w:t xml:space="preserve"> - </w:t>
      </w:r>
      <w:r w:rsidR="00045BF9">
        <w:rPr>
          <w:noProof/>
        </w:rPr>
        <w:t>Lösung kurz vor dem Erstarren</w:t>
      </w:r>
      <w:r>
        <w:rPr>
          <w:noProof/>
        </w:rPr>
        <w:t xml:space="preserve">.   </w:t>
      </w:r>
    </w:p>
    <w:p w:rsidR="00AB5E46" w:rsidRDefault="00AB5E46" w:rsidP="00AB5E46">
      <w:pPr>
        <w:tabs>
          <w:tab w:val="left" w:pos="1701"/>
          <w:tab w:val="left" w:pos="1985"/>
        </w:tabs>
        <w:ind w:left="1980" w:hanging="1980"/>
      </w:pPr>
      <w:r>
        <w:t>Deutung:</w:t>
      </w:r>
      <w:r>
        <w:tab/>
      </w:r>
      <w:r>
        <w:tab/>
      </w:r>
      <w:r>
        <w:tab/>
        <w:t xml:space="preserve">Das </w:t>
      </w:r>
      <w:proofErr w:type="spellStart"/>
      <w:r w:rsidR="009E74DB">
        <w:t>Resorcin</w:t>
      </w:r>
      <w:proofErr w:type="spellEnd"/>
      <w:r>
        <w:t xml:space="preserve"> reagiert </w:t>
      </w:r>
      <w:r w:rsidR="00CB60B8">
        <w:t>zu einem P</w:t>
      </w:r>
      <w:r w:rsidR="009E74DB">
        <w:t xml:space="preserve">olymer, dem </w:t>
      </w:r>
      <w:proofErr w:type="spellStart"/>
      <w:r w:rsidR="00B55008">
        <w:rPr>
          <w:color w:val="auto"/>
        </w:rPr>
        <w:t>Resol</w:t>
      </w:r>
      <w:proofErr w:type="spellEnd"/>
      <w:r w:rsidR="009E74DB">
        <w:t>. Dieser gehört zu</w:t>
      </w:r>
      <w:r w:rsidR="00CB60B8">
        <w:t xml:space="preserve"> </w:t>
      </w:r>
      <w:r w:rsidR="009E74DB">
        <w:t>der Stoffklasse der Phenoplasten.</w:t>
      </w:r>
    </w:p>
    <w:p w:rsidR="003E0426" w:rsidRDefault="003E0426" w:rsidP="003E0426">
      <w:pPr>
        <w:spacing w:line="276" w:lineRule="auto"/>
        <w:ind w:left="1979" w:hanging="1979"/>
        <w:jc w:val="center"/>
      </w:pPr>
      <w:r>
        <w:rPr>
          <w:noProof/>
          <w:lang w:eastAsia="de-DE"/>
        </w:rPr>
        <w:drawing>
          <wp:inline distT="0" distB="0" distL="0" distR="0">
            <wp:extent cx="5057775" cy="942975"/>
            <wp:effectExtent l="19050" t="0" r="9525" b="0"/>
            <wp:docPr id="98" name="Grafik 97" descr="Resorc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rcin.bmp"/>
                    <pic:cNvPicPr/>
                  </pic:nvPicPr>
                  <pic:blipFill>
                    <a:blip r:embed="rId45" cstate="print"/>
                    <a:stretch>
                      <a:fillRect/>
                    </a:stretch>
                  </pic:blipFill>
                  <pic:spPr>
                    <a:xfrm>
                      <a:off x="0" y="0"/>
                      <a:ext cx="5057775" cy="942975"/>
                    </a:xfrm>
                    <a:prstGeom prst="rect">
                      <a:avLst/>
                    </a:prstGeom>
                  </pic:spPr>
                </pic:pic>
              </a:graphicData>
            </a:graphic>
          </wp:inline>
        </w:drawing>
      </w:r>
    </w:p>
    <w:p w:rsidR="009E74DB" w:rsidRDefault="00AB5E46" w:rsidP="00DA1650">
      <w:pPr>
        <w:spacing w:line="276" w:lineRule="auto"/>
        <w:ind w:left="1979" w:hanging="1979"/>
      </w:pPr>
      <w:r>
        <w:t>Entsorgung:</w:t>
      </w:r>
      <w:r>
        <w:tab/>
        <w:t>D</w:t>
      </w:r>
      <w:r w:rsidR="00687FF9">
        <w:t>er entst</w:t>
      </w:r>
      <w:r w:rsidR="009E74DB">
        <w:t>anden</w:t>
      </w:r>
      <w:r w:rsidR="00687FF9">
        <w:t>e</w:t>
      </w:r>
      <w:r w:rsidR="009E74DB">
        <w:t xml:space="preserve"> Kunststoff kann in den Haushaltsmüll gegeben werden.</w:t>
      </w:r>
    </w:p>
    <w:p w:rsidR="00AB5E46" w:rsidRDefault="009E74DB" w:rsidP="00DA1650">
      <w:pPr>
        <w:spacing w:line="276" w:lineRule="auto"/>
        <w:ind w:left="1979" w:hanging="1979"/>
      </w:pPr>
      <w:r>
        <w:t xml:space="preserve"> </w:t>
      </w:r>
      <w:r w:rsidR="00AB5E46">
        <w:t xml:space="preserve">Literatur: </w:t>
      </w:r>
      <w:r w:rsidR="00AB5E46">
        <w:tab/>
      </w:r>
      <w:proofErr w:type="spellStart"/>
      <w:r w:rsidR="00DA1650">
        <w:t>Boszak</w:t>
      </w:r>
      <w:proofErr w:type="spellEnd"/>
      <w:r w:rsidR="00DA1650">
        <w:t xml:space="preserve">, R., </w:t>
      </w:r>
      <w:r w:rsidR="00DA1650" w:rsidRPr="00DA1650">
        <w:t>http://robertbozsak.de/wp-content/uploads/2011/02/Synthese-von-Phenoplasten-27.01.2011.pdf</w:t>
      </w:r>
      <w:r w:rsidR="00DA1650">
        <w:t xml:space="preserve"> z</w:t>
      </w:r>
      <w:r w:rsidR="00DA1650">
        <w:t>u</w:t>
      </w:r>
      <w:r w:rsidR="00DA1650">
        <w:t>letzt abgerufen am 09.08.2013.</w:t>
      </w:r>
    </w:p>
    <w:p w:rsidR="00AB5E46" w:rsidRPr="006E32AF" w:rsidRDefault="00F14F01" w:rsidP="00AB5E46">
      <w:pPr>
        <w:tabs>
          <w:tab w:val="left" w:pos="1701"/>
          <w:tab w:val="left" w:pos="1985"/>
        </w:tabs>
        <w:ind w:left="1980" w:hanging="1980"/>
        <w:rPr>
          <w:rFonts w:eastAsiaTheme="minorEastAsia"/>
        </w:rPr>
      </w:pPr>
      <w:r w:rsidRPr="00F14F01">
        <w:pict>
          <v:shape id="_x0000_s1206" type="#_x0000_t202" style="width:462.45pt;height:78.5pt;mso-position-horizontal-relative:char;mso-position-vertical-relative:line;mso-width-relative:margin;mso-height-relative:margin" fillcolor="white [3201]" strokecolor="#c0504d [3205]" strokeweight="1pt">
            <v:stroke dashstyle="dash"/>
            <v:shadow color="#868686"/>
            <v:textbox style="mso-next-textbox:#_x0000_s1206">
              <w:txbxContent>
                <w:p w:rsidR="00B55008" w:rsidRPr="00F42DB3" w:rsidRDefault="00B55008" w:rsidP="00AB5E46">
                  <w:r>
                    <w:t xml:space="preserve">Formaldehyd ist giftig, die </w:t>
                  </w:r>
                  <w:proofErr w:type="spellStart"/>
                  <w:r>
                    <w:t>SuS</w:t>
                  </w:r>
                  <w:proofErr w:type="spellEnd"/>
                  <w:r>
                    <w:t xml:space="preserve"> sollten daher beim Umfüllen Handschuhe tragen. Anhand dieses Versuches können auch weitere Polymere mit </w:t>
                  </w:r>
                  <w:proofErr w:type="spellStart"/>
                  <w:r>
                    <w:t>Aromatring</w:t>
                  </w:r>
                  <w:proofErr w:type="spellEnd"/>
                  <w:r>
                    <w:t xml:space="preserve"> wie das Styropor behandelt werden. Weitere Anwendungsmöglichkeiten der Aromaten können zum Beispiel bei der Herstellung von Aspirin demonstriert werden.</w:t>
                  </w: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46"/>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6B5AC9">
        <w:rPr>
          <w:b/>
          <w:sz w:val="28"/>
        </w:rPr>
        <w:t>Aromaten im Überblick</w:t>
      </w:r>
    </w:p>
    <w:p w:rsidR="00A0582F" w:rsidRDefault="003A489C" w:rsidP="00A0582F">
      <w:pPr>
        <w:rPr>
          <w:color w:val="auto"/>
        </w:rPr>
      </w:pPr>
      <w:r w:rsidRPr="005B1857">
        <w:rPr>
          <w:color w:val="auto"/>
        </w:rPr>
        <w:t xml:space="preserve">1. </w:t>
      </w:r>
      <w:r w:rsidR="005B1857" w:rsidRPr="005B1857">
        <w:rPr>
          <w:color w:val="auto"/>
        </w:rPr>
        <w:t>Zeich</w:t>
      </w:r>
      <w:r w:rsidR="006B5AC9" w:rsidRPr="005B1857">
        <w:rPr>
          <w:color w:val="auto"/>
        </w:rPr>
        <w:t>n</w:t>
      </w:r>
      <w:r w:rsidR="005B1857" w:rsidRPr="005B1857">
        <w:rPr>
          <w:color w:val="auto"/>
        </w:rPr>
        <w:t>e</w:t>
      </w:r>
      <w:r w:rsidR="006B5AC9" w:rsidRPr="005B1857">
        <w:rPr>
          <w:color w:val="auto"/>
        </w:rPr>
        <w:t xml:space="preserve"> die Strukturformeln von Benzol, Toluol, Phenol und Anilin und verdeutliche die </w:t>
      </w:r>
      <w:proofErr w:type="spellStart"/>
      <w:r w:rsidR="006B5AC9" w:rsidRPr="005B1857">
        <w:rPr>
          <w:color w:val="auto"/>
        </w:rPr>
        <w:t>Mesomerie</w:t>
      </w:r>
      <w:proofErr w:type="spellEnd"/>
      <w:r w:rsidR="006B5AC9" w:rsidRPr="005B1857">
        <w:rPr>
          <w:color w:val="auto"/>
        </w:rPr>
        <w:t xml:space="preserve"> des Benzolrings anhand eines der Stoffe!</w:t>
      </w:r>
    </w:p>
    <w:p w:rsidR="005B1857" w:rsidRPr="005B1857" w:rsidRDefault="00F14F01" w:rsidP="00A0582F">
      <w:pPr>
        <w:rPr>
          <w:color w:val="auto"/>
        </w:rPr>
      </w:pPr>
      <w:r w:rsidRPr="00F14F01">
        <w:pict>
          <v:shape id="_x0000_s1205" type="#_x0000_t202" style="width:462.45pt;height:120.2pt;mso-position-horizontal-relative:char;mso-position-vertical-relative:line;mso-width-relative:margin;mso-height-relative:margin" fillcolor="white [3201]" strokecolor="#c0504d [3205]" strokeweight="1pt">
            <v:stroke dashstyle="dash"/>
            <v:shadow color="#868686"/>
            <v:textbox style="mso-next-textbox:#_x0000_s1205">
              <w:txbxContent>
                <w:p w:rsidR="00B55008" w:rsidRPr="005B1857" w:rsidRDefault="00B55008" w:rsidP="005B1857"/>
              </w:txbxContent>
            </v:textbox>
            <w10:wrap type="none"/>
            <w10:anchorlock/>
          </v:shape>
        </w:pict>
      </w:r>
    </w:p>
    <w:p w:rsidR="0056637E" w:rsidRDefault="003A489C" w:rsidP="0056637E">
      <w:pPr>
        <w:spacing w:after="0"/>
        <w:rPr>
          <w:color w:val="auto"/>
        </w:rPr>
      </w:pPr>
      <w:r w:rsidRPr="005B1857">
        <w:rPr>
          <w:color w:val="auto"/>
        </w:rPr>
        <w:t xml:space="preserve">2. </w:t>
      </w:r>
      <w:r w:rsidR="006B5AC9" w:rsidRPr="005B1857">
        <w:rPr>
          <w:color w:val="auto"/>
        </w:rPr>
        <w:t xml:space="preserve">Beschreibe die Reaktion von Toluol </w:t>
      </w:r>
      <w:r w:rsidRPr="005B1857">
        <w:rPr>
          <w:color w:val="auto"/>
        </w:rPr>
        <w:t>mit Brom</w:t>
      </w:r>
      <w:r w:rsidR="006B5AC9" w:rsidRPr="005B1857">
        <w:rPr>
          <w:color w:val="auto"/>
        </w:rPr>
        <w:t xml:space="preserve"> </w:t>
      </w:r>
    </w:p>
    <w:p w:rsidR="0056637E" w:rsidRDefault="006B5AC9" w:rsidP="0056637E">
      <w:pPr>
        <w:spacing w:after="0"/>
        <w:rPr>
          <w:color w:val="auto"/>
        </w:rPr>
      </w:pPr>
      <w:r w:rsidRPr="005B1857">
        <w:rPr>
          <w:color w:val="auto"/>
        </w:rPr>
        <w:t xml:space="preserve">a) unter Lichteinfluss </w:t>
      </w:r>
      <w:r w:rsidR="0056637E">
        <w:rPr>
          <w:color w:val="auto"/>
        </w:rPr>
        <w:t>(mit Reaktionsmechanismus)</w:t>
      </w:r>
    </w:p>
    <w:p w:rsidR="0056637E" w:rsidRDefault="006B5AC9" w:rsidP="0056637E">
      <w:pPr>
        <w:spacing w:after="0"/>
        <w:rPr>
          <w:color w:val="auto"/>
        </w:rPr>
      </w:pPr>
      <w:r w:rsidRPr="005B1857">
        <w:rPr>
          <w:color w:val="auto"/>
        </w:rPr>
        <w:t>b) mit Eisen</w:t>
      </w:r>
    </w:p>
    <w:p w:rsidR="005B1857" w:rsidRDefault="00E41BFD" w:rsidP="00A0582F">
      <w:pPr>
        <w:rPr>
          <w:color w:val="auto"/>
        </w:rPr>
      </w:pPr>
      <w:r>
        <w:rPr>
          <w:color w:val="auto"/>
        </w:rPr>
        <w:t>Erläutere, unter welchen Bedingungen die jeweiligen Reaktionen stattfinden.</w:t>
      </w:r>
    </w:p>
    <w:p w:rsidR="003A489C" w:rsidRPr="005B1857" w:rsidRDefault="00F14F01" w:rsidP="00A0582F">
      <w:pPr>
        <w:rPr>
          <w:color w:val="auto"/>
        </w:rPr>
      </w:pPr>
      <w:r w:rsidRPr="00F14F01">
        <w:pict>
          <v:shape id="_x0000_s1204" type="#_x0000_t202" style="width:462.45pt;height:204.65pt;mso-position-horizontal-relative:char;mso-position-vertical-relative:line;mso-width-relative:margin;mso-height-relative:margin" fillcolor="white [3201]" strokecolor="#c0504d [3205]" strokeweight="1pt">
            <v:stroke dashstyle="dash"/>
            <v:shadow color="#868686"/>
            <v:textbox style="mso-next-textbox:#_x0000_s1204">
              <w:txbxContent>
                <w:p w:rsidR="00B55008" w:rsidRPr="005B1857" w:rsidRDefault="00B55008" w:rsidP="005B1857"/>
              </w:txbxContent>
            </v:textbox>
            <w10:wrap type="none"/>
            <w10:anchorlock/>
          </v:shape>
        </w:pict>
      </w:r>
    </w:p>
    <w:p w:rsidR="005B1857" w:rsidRDefault="003A489C" w:rsidP="00A0582F">
      <w:r w:rsidRPr="005B1857">
        <w:rPr>
          <w:color w:val="auto"/>
        </w:rPr>
        <w:t xml:space="preserve"> 3</w:t>
      </w:r>
      <w:r w:rsidR="006B5AC9" w:rsidRPr="005B1857">
        <w:rPr>
          <w:color w:val="auto"/>
        </w:rPr>
        <w:t xml:space="preserve">. </w:t>
      </w:r>
      <w:r w:rsidR="005B1857" w:rsidRPr="005B1857">
        <w:rPr>
          <w:color w:val="auto"/>
        </w:rPr>
        <w:t xml:space="preserve">Phenol gehört zur Familie der Alkohole. Dennoch liegt sein </w:t>
      </w:r>
      <w:proofErr w:type="spellStart"/>
      <w:r w:rsidR="005B1857" w:rsidRPr="005B1857">
        <w:rPr>
          <w:color w:val="auto"/>
        </w:rPr>
        <w:t>pKs</w:t>
      </w:r>
      <w:proofErr w:type="spellEnd"/>
      <w:r w:rsidR="005B1857" w:rsidRPr="005B1857">
        <w:rPr>
          <w:color w:val="auto"/>
        </w:rPr>
        <w:t>-Wert (</w:t>
      </w:r>
      <w:r w:rsidR="0056637E">
        <w:rPr>
          <w:color w:val="auto"/>
        </w:rPr>
        <w:t>9,99</w:t>
      </w:r>
      <w:r w:rsidR="005B1857" w:rsidRPr="005B1857">
        <w:rPr>
          <w:color w:val="auto"/>
        </w:rPr>
        <w:t>) signifikant nie</w:t>
      </w:r>
      <w:r w:rsidR="005B1857" w:rsidRPr="005B1857">
        <w:rPr>
          <w:color w:val="auto"/>
        </w:rPr>
        <w:t>d</w:t>
      </w:r>
      <w:r w:rsidR="005B1857" w:rsidRPr="005B1857">
        <w:rPr>
          <w:color w:val="auto"/>
        </w:rPr>
        <w:t>riger als der von anderen Alkoholen wie z.B. Alkohol (</w:t>
      </w:r>
      <w:r w:rsidR="0056637E">
        <w:rPr>
          <w:color w:val="auto"/>
        </w:rPr>
        <w:t>16</w:t>
      </w:r>
      <w:r w:rsidR="005B1857" w:rsidRPr="005B1857">
        <w:rPr>
          <w:color w:val="auto"/>
        </w:rPr>
        <w:t xml:space="preserve">). Erläutere dieses Phänomen an Hand der </w:t>
      </w:r>
      <w:proofErr w:type="spellStart"/>
      <w:r w:rsidR="005B1857" w:rsidRPr="005B1857">
        <w:rPr>
          <w:color w:val="auto"/>
        </w:rPr>
        <w:t>mesomeren</w:t>
      </w:r>
      <w:proofErr w:type="spellEnd"/>
      <w:r w:rsidR="005B1857" w:rsidRPr="005B1857">
        <w:rPr>
          <w:color w:val="auto"/>
        </w:rPr>
        <w:t xml:space="preserve"> Grenzformeln des </w:t>
      </w:r>
      <w:proofErr w:type="spellStart"/>
      <w:r w:rsidR="005B1857" w:rsidRPr="005B1857">
        <w:rPr>
          <w:color w:val="auto"/>
        </w:rPr>
        <w:t>Phenolat</w:t>
      </w:r>
      <w:proofErr w:type="spellEnd"/>
      <w:r w:rsidR="005B1857" w:rsidRPr="005B1857">
        <w:rPr>
          <w:color w:val="auto"/>
        </w:rPr>
        <w:t>-Ions!</w:t>
      </w:r>
    </w:p>
    <w:p w:rsidR="00A0582F" w:rsidRPr="005240FE" w:rsidRDefault="00F14F01" w:rsidP="00A0582F">
      <w:pPr>
        <w:sectPr w:rsidR="00A0582F" w:rsidRPr="005240FE" w:rsidSect="0049087A">
          <w:headerReference w:type="default" r:id="rId47"/>
          <w:pgSz w:w="11906" w:h="16838"/>
          <w:pgMar w:top="1417" w:right="1417" w:bottom="709" w:left="1417" w:header="708" w:footer="708" w:gutter="0"/>
          <w:pgNumType w:start="0"/>
          <w:cols w:space="708"/>
          <w:docGrid w:linePitch="360"/>
        </w:sectPr>
      </w:pPr>
      <w:r>
        <w:pict>
          <v:shape id="_x0000_s1203" type="#_x0000_t202" style="width:462.45pt;height:120.2pt;mso-position-horizontal-relative:char;mso-position-vertical-relative:line;mso-width-relative:margin;mso-height-relative:margin" fillcolor="white [3201]" strokecolor="#c0504d [3205]" strokeweight="1pt">
            <v:stroke dashstyle="dash"/>
            <v:shadow color="#868686"/>
            <v:textbox style="mso-next-textbox:#_x0000_s1203">
              <w:txbxContent>
                <w:p w:rsidR="00B55008" w:rsidRPr="005B1857" w:rsidRDefault="00B55008" w:rsidP="005B1857"/>
              </w:txbxContent>
            </v:textbox>
            <w10:wrap type="none"/>
            <w10:anchorlock/>
          </v:shape>
        </w:pict>
      </w:r>
      <w:r w:rsidR="00A0582F">
        <w:t xml:space="preserve"> </w:t>
      </w:r>
    </w:p>
    <w:p w:rsidR="00FB3D74" w:rsidRDefault="00A0582F" w:rsidP="00AA612B">
      <w:pPr>
        <w:pStyle w:val="berschrift1"/>
      </w:pPr>
      <w:bookmarkStart w:id="11" w:name="_Toc364098574"/>
      <w:r>
        <w:lastRenderedPageBreak/>
        <w:t xml:space="preserve">Reflexion des </w:t>
      </w:r>
      <w:r w:rsidR="00FB3D74">
        <w:t>A</w:t>
      </w:r>
      <w:r w:rsidR="00AA612B">
        <w:t>rbeitsblatt</w:t>
      </w:r>
      <w:r>
        <w:t>es</w:t>
      </w:r>
      <w:bookmarkEnd w:id="11"/>
      <w:r w:rsidR="00F26486">
        <w:t xml:space="preserve"> </w:t>
      </w:r>
    </w:p>
    <w:p w:rsidR="00B901F6" w:rsidRPr="009E2280" w:rsidRDefault="005B1857" w:rsidP="00E41BFD">
      <w:pPr>
        <w:rPr>
          <w:color w:val="auto"/>
        </w:rPr>
      </w:pPr>
      <w:r w:rsidRPr="009E2280">
        <w:rPr>
          <w:color w:val="auto"/>
        </w:rPr>
        <w:t xml:space="preserve">Dieses Arbeitsblatt dient der Festigung der Fachinhalte der Einheit Aromaten. Dabei werden zunächst die wichtigsten Derivate des Benzols abgefragt. Außerdem sollen sich die </w:t>
      </w:r>
      <w:proofErr w:type="spellStart"/>
      <w:r w:rsidRPr="009E2280">
        <w:rPr>
          <w:color w:val="auto"/>
        </w:rPr>
        <w:t>SuS</w:t>
      </w:r>
      <w:proofErr w:type="spellEnd"/>
      <w:r w:rsidRPr="009E2280">
        <w:rPr>
          <w:color w:val="auto"/>
        </w:rPr>
        <w:t xml:space="preserve"> die </w:t>
      </w:r>
      <w:proofErr w:type="spellStart"/>
      <w:r w:rsidRPr="009E2280">
        <w:rPr>
          <w:color w:val="auto"/>
        </w:rPr>
        <w:t>Mesomerie</w:t>
      </w:r>
      <w:proofErr w:type="spellEnd"/>
      <w:r w:rsidRPr="009E2280">
        <w:rPr>
          <w:color w:val="auto"/>
        </w:rPr>
        <w:t xml:space="preserve"> des Benzolrings verdeutlichen. Da diese Inhalte zuvor behandelt wurden, handelt es sich um eine bloße Wiedergabe der </w:t>
      </w:r>
      <w:r w:rsidR="00E41BFD" w:rsidRPr="009E2280">
        <w:rPr>
          <w:color w:val="auto"/>
        </w:rPr>
        <w:t>F</w:t>
      </w:r>
      <w:r w:rsidRPr="009E2280">
        <w:rPr>
          <w:color w:val="auto"/>
        </w:rPr>
        <w:t>ac</w:t>
      </w:r>
      <w:r w:rsidR="00E41BFD" w:rsidRPr="009E2280">
        <w:rPr>
          <w:color w:val="auto"/>
        </w:rPr>
        <w:t>hinhalte</w:t>
      </w:r>
      <w:r w:rsidRPr="009E2280">
        <w:rPr>
          <w:color w:val="auto"/>
        </w:rPr>
        <w:t xml:space="preserve"> (Anforderungsbereich 1)</w:t>
      </w:r>
      <w:r w:rsidR="00E41BFD" w:rsidRPr="009E2280">
        <w:rPr>
          <w:color w:val="auto"/>
        </w:rPr>
        <w:t xml:space="preserve">. </w:t>
      </w:r>
      <w:r w:rsidRPr="009E2280">
        <w:rPr>
          <w:color w:val="auto"/>
        </w:rPr>
        <w:t xml:space="preserve">Die zweite Aufgabe soll den </w:t>
      </w:r>
      <w:proofErr w:type="spellStart"/>
      <w:r w:rsidRPr="009E2280">
        <w:rPr>
          <w:color w:val="auto"/>
        </w:rPr>
        <w:t>SuS</w:t>
      </w:r>
      <w:proofErr w:type="spellEnd"/>
      <w:r w:rsidRPr="009E2280">
        <w:rPr>
          <w:color w:val="auto"/>
        </w:rPr>
        <w:t xml:space="preserve"> einen typischen Reaktionsmechanismus der organischen Chemie, die </w:t>
      </w:r>
      <w:proofErr w:type="spellStart"/>
      <w:r w:rsidRPr="009E2280">
        <w:rPr>
          <w:color w:val="auto"/>
        </w:rPr>
        <w:t>radikalische</w:t>
      </w:r>
      <w:proofErr w:type="spellEnd"/>
      <w:r w:rsidRPr="009E2280">
        <w:rPr>
          <w:color w:val="auto"/>
        </w:rPr>
        <w:t xml:space="preserve"> Substitution, sowie die typische Reaktion der Aromaten, die </w:t>
      </w:r>
      <w:proofErr w:type="spellStart"/>
      <w:r w:rsidRPr="009E2280">
        <w:rPr>
          <w:color w:val="auto"/>
        </w:rPr>
        <w:t>elektrophile</w:t>
      </w:r>
      <w:proofErr w:type="spellEnd"/>
      <w:r w:rsidRPr="009E2280">
        <w:rPr>
          <w:color w:val="auto"/>
        </w:rPr>
        <w:t xml:space="preserve"> Substitution näher bringen</w:t>
      </w:r>
      <w:r w:rsidR="00E41BFD" w:rsidRPr="009E2280">
        <w:rPr>
          <w:color w:val="auto"/>
        </w:rPr>
        <w:t>. Außerdem werden daran noch einmal die KKK- sowie die SSS- Regel verdeutlicht; auch d</w:t>
      </w:r>
      <w:r w:rsidR="00310081">
        <w:rPr>
          <w:color w:val="auto"/>
        </w:rPr>
        <w:t>ie Zweitsubstitution wird hier t</w:t>
      </w:r>
      <w:r w:rsidR="00E41BFD" w:rsidRPr="009E2280">
        <w:rPr>
          <w:color w:val="auto"/>
        </w:rPr>
        <w:t>hematisiert. Das Lernziel dieser A</w:t>
      </w:r>
      <w:r w:rsidR="00310081">
        <w:rPr>
          <w:color w:val="auto"/>
        </w:rPr>
        <w:t>ufgabe besteht also darin, das R</w:t>
      </w:r>
      <w:r w:rsidR="00E41BFD" w:rsidRPr="009E2280">
        <w:rPr>
          <w:color w:val="auto"/>
        </w:rPr>
        <w:t>eaktionsverhalten aromatischer Verbindungen und deren spezifische Besonderheiten hervo</w:t>
      </w:r>
      <w:r w:rsidR="00E41BFD" w:rsidRPr="009E2280">
        <w:rPr>
          <w:color w:val="auto"/>
        </w:rPr>
        <w:t>r</w:t>
      </w:r>
      <w:r w:rsidR="00E41BFD" w:rsidRPr="009E2280">
        <w:rPr>
          <w:color w:val="auto"/>
        </w:rPr>
        <w:t xml:space="preserve">zuheben. Da diese Inhalte doch recht komplex sind, entspricht dies dem Anforderungsbereich 2. In der letzten Aufgabe sollen die </w:t>
      </w:r>
      <w:proofErr w:type="spellStart"/>
      <w:r w:rsidR="00E41BFD" w:rsidRPr="009E2280">
        <w:rPr>
          <w:color w:val="auto"/>
        </w:rPr>
        <w:t>SuS</w:t>
      </w:r>
      <w:proofErr w:type="spellEnd"/>
      <w:r w:rsidR="00E41BFD" w:rsidRPr="009E2280">
        <w:rPr>
          <w:color w:val="auto"/>
        </w:rPr>
        <w:t xml:space="preserve"> ihre Kenntnisse zur </w:t>
      </w:r>
      <w:proofErr w:type="spellStart"/>
      <w:r w:rsidR="00E41BFD" w:rsidRPr="009E2280">
        <w:rPr>
          <w:color w:val="auto"/>
        </w:rPr>
        <w:t>Mesomerie</w:t>
      </w:r>
      <w:proofErr w:type="spellEnd"/>
      <w:r w:rsidR="00E41BFD" w:rsidRPr="009E2280">
        <w:rPr>
          <w:color w:val="auto"/>
        </w:rPr>
        <w:t xml:space="preserve"> des Benzolrings zur Kl</w:t>
      </w:r>
      <w:r w:rsidR="00E41BFD" w:rsidRPr="009E2280">
        <w:rPr>
          <w:color w:val="auto"/>
        </w:rPr>
        <w:t>ä</w:t>
      </w:r>
      <w:r w:rsidR="00E41BFD" w:rsidRPr="009E2280">
        <w:rPr>
          <w:color w:val="auto"/>
        </w:rPr>
        <w:t xml:space="preserve">rung eines chemischen Sachverhalts anwenden. Darüber hinaus benötigen sie ihr Vorwissen über die Säure-Base-Chemie. Dies entspricht dem Anforderungsbereich 3. </w:t>
      </w:r>
      <w:r w:rsidR="009E2280" w:rsidRPr="009E2280">
        <w:rPr>
          <w:color w:val="auto"/>
        </w:rPr>
        <w:t>Das Arbeitsblatt sollte also am Ende der Einheit zur Überprüfung der Lernziele eingesetzt werden.</w:t>
      </w:r>
    </w:p>
    <w:p w:rsidR="00C364B2" w:rsidRDefault="00C364B2" w:rsidP="00C364B2">
      <w:pPr>
        <w:pStyle w:val="berschrift2"/>
      </w:pPr>
      <w:bookmarkStart w:id="12" w:name="_Toc364098575"/>
      <w:r>
        <w:t>Erwartungshorizont</w:t>
      </w:r>
      <w:r w:rsidR="006968E6">
        <w:t xml:space="preserve"> (Kerncurriculum)</w:t>
      </w:r>
      <w:bookmarkEnd w:id="12"/>
    </w:p>
    <w:p w:rsidR="005240FE" w:rsidRPr="002664EF" w:rsidRDefault="009E2280" w:rsidP="00544922">
      <w:pPr>
        <w:tabs>
          <w:tab w:val="left" w:pos="0"/>
        </w:tabs>
        <w:rPr>
          <w:color w:val="auto"/>
        </w:rPr>
      </w:pPr>
      <w:r w:rsidRPr="002664EF">
        <w:rPr>
          <w:color w:val="auto"/>
        </w:rPr>
        <w:t>Vornehmlich nimmt dieses Arbeitsblatt Bezug auf den Kompetenzbereich des Fachwissens. Au</w:t>
      </w:r>
      <w:r w:rsidRPr="002664EF">
        <w:rPr>
          <w:color w:val="auto"/>
        </w:rPr>
        <w:t>f</w:t>
      </w:r>
      <w:r w:rsidRPr="002664EF">
        <w:rPr>
          <w:color w:val="auto"/>
        </w:rPr>
        <w:t>gabe 1 geht d</w:t>
      </w:r>
      <w:r w:rsidR="002664EF" w:rsidRPr="002664EF">
        <w:rPr>
          <w:color w:val="auto"/>
        </w:rPr>
        <w:t xml:space="preserve">abei vor allem auf das Basiskonzept Stoff-Teilchen ein und schult die Kompetenz, die Molekülstruktur und die funktionellen Gruppen der Aromaten zu beschreiben. Zudem wird die </w:t>
      </w:r>
      <w:proofErr w:type="spellStart"/>
      <w:r w:rsidR="002664EF" w:rsidRPr="002664EF">
        <w:rPr>
          <w:color w:val="auto"/>
        </w:rPr>
        <w:t>Mesomerie</w:t>
      </w:r>
      <w:proofErr w:type="spellEnd"/>
      <w:r w:rsidR="002664EF" w:rsidRPr="002664EF">
        <w:rPr>
          <w:color w:val="auto"/>
        </w:rPr>
        <w:t xml:space="preserve"> anhand des Benzolmoleküls verdeutlicht. Diese </w:t>
      </w:r>
      <w:proofErr w:type="spellStart"/>
      <w:r w:rsidR="002664EF" w:rsidRPr="002664EF">
        <w:rPr>
          <w:color w:val="auto"/>
        </w:rPr>
        <w:t>Mesomerie</w:t>
      </w:r>
      <w:proofErr w:type="spellEnd"/>
      <w:r w:rsidR="002664EF" w:rsidRPr="002664EF">
        <w:rPr>
          <w:color w:val="auto"/>
        </w:rPr>
        <w:t xml:space="preserve"> spielt auch in Aufg</w:t>
      </w:r>
      <w:r w:rsidR="002664EF" w:rsidRPr="002664EF">
        <w:rPr>
          <w:color w:val="auto"/>
        </w:rPr>
        <w:t>a</w:t>
      </w:r>
      <w:r w:rsidR="007F77A9">
        <w:rPr>
          <w:color w:val="auto"/>
        </w:rPr>
        <w:t>b</w:t>
      </w:r>
      <w:r w:rsidR="002664EF" w:rsidRPr="002664EF">
        <w:rPr>
          <w:color w:val="auto"/>
        </w:rPr>
        <w:t xml:space="preserve">e 2b eine wichtige Rolle zudem wird durch die Beschreibung des Mechanismus der </w:t>
      </w:r>
      <w:proofErr w:type="spellStart"/>
      <w:r w:rsidR="002664EF" w:rsidRPr="002664EF">
        <w:rPr>
          <w:color w:val="auto"/>
        </w:rPr>
        <w:t>radika</w:t>
      </w:r>
      <w:r w:rsidR="002664EF" w:rsidRPr="002664EF">
        <w:rPr>
          <w:color w:val="auto"/>
        </w:rPr>
        <w:t>l</w:t>
      </w:r>
      <w:r w:rsidR="002664EF" w:rsidRPr="002664EF">
        <w:rPr>
          <w:color w:val="auto"/>
        </w:rPr>
        <w:t>ischen</w:t>
      </w:r>
      <w:proofErr w:type="spellEnd"/>
      <w:r w:rsidR="002664EF" w:rsidRPr="002664EF">
        <w:rPr>
          <w:color w:val="auto"/>
        </w:rPr>
        <w:t xml:space="preserve"> Substitution in Aufgabe 2a das Basiskonzept Struktur-Eigenschaft thematisiert. In der letzten Aufgabe sollen die </w:t>
      </w:r>
      <w:proofErr w:type="spellStart"/>
      <w:r w:rsidR="002664EF" w:rsidRPr="002664EF">
        <w:rPr>
          <w:color w:val="auto"/>
        </w:rPr>
        <w:t>SuS</w:t>
      </w:r>
      <w:proofErr w:type="spellEnd"/>
      <w:r w:rsidR="002664EF" w:rsidRPr="002664EF">
        <w:rPr>
          <w:color w:val="auto"/>
        </w:rPr>
        <w:t xml:space="preserve"> dann schließlich ihr Wissen über die </w:t>
      </w:r>
      <w:proofErr w:type="spellStart"/>
      <w:r w:rsidR="002664EF" w:rsidRPr="002664EF">
        <w:rPr>
          <w:color w:val="auto"/>
        </w:rPr>
        <w:t>Mesomerie</w:t>
      </w:r>
      <w:proofErr w:type="spellEnd"/>
      <w:r w:rsidR="002664EF" w:rsidRPr="002664EF">
        <w:rPr>
          <w:color w:val="auto"/>
        </w:rPr>
        <w:t xml:space="preserve"> vertiefen und anwenden, es soll also eine Erkenntnisgewinnung stattfinden. Zudem wird durch den Bezug zur Säure-Base-Chemie das Basiskonzept </w:t>
      </w:r>
      <w:proofErr w:type="spellStart"/>
      <w:r w:rsidR="002664EF" w:rsidRPr="002664EF">
        <w:rPr>
          <w:color w:val="auto"/>
        </w:rPr>
        <w:t>Donator</w:t>
      </w:r>
      <w:proofErr w:type="spellEnd"/>
      <w:r w:rsidR="002664EF" w:rsidRPr="002664EF">
        <w:rPr>
          <w:color w:val="auto"/>
        </w:rPr>
        <w:t xml:space="preserve">-Akzeptor in den Fokus gerückt. </w:t>
      </w:r>
    </w:p>
    <w:p w:rsidR="006968E6" w:rsidRDefault="006968E6" w:rsidP="006968E6">
      <w:pPr>
        <w:pStyle w:val="berschrift2"/>
      </w:pPr>
      <w:bookmarkStart w:id="13" w:name="_Toc364098576"/>
      <w:r>
        <w:t>Erwartungshorizont (Inhaltlich)</w:t>
      </w:r>
      <w:bookmarkEnd w:id="13"/>
    </w:p>
    <w:p w:rsidR="002664EF" w:rsidRDefault="002664EF" w:rsidP="002664EF">
      <w:pPr>
        <w:rPr>
          <w:color w:val="auto"/>
        </w:rPr>
      </w:pPr>
      <w:r w:rsidRPr="005B1857">
        <w:rPr>
          <w:color w:val="auto"/>
        </w:rPr>
        <w:t xml:space="preserve">1. Zeichne die Strukturformeln von Benzol, Toluol, Phenol und Anilin und verdeutliche die </w:t>
      </w:r>
      <w:proofErr w:type="spellStart"/>
      <w:r w:rsidRPr="005B1857">
        <w:rPr>
          <w:color w:val="auto"/>
        </w:rPr>
        <w:t>Mesomerie</w:t>
      </w:r>
      <w:proofErr w:type="spellEnd"/>
      <w:r w:rsidRPr="005B1857">
        <w:rPr>
          <w:color w:val="auto"/>
        </w:rPr>
        <w:t xml:space="preserve"> des Benzolrings anhand eines der Stoffe!</w:t>
      </w:r>
    </w:p>
    <w:p w:rsidR="002664EF" w:rsidRPr="005B1857" w:rsidRDefault="00F14F01" w:rsidP="002664EF">
      <w:pPr>
        <w:rPr>
          <w:color w:val="auto"/>
        </w:rPr>
      </w:pPr>
      <w:r w:rsidRPr="00F14F01">
        <w:pict>
          <v:shape id="_x0000_s1202" type="#_x0000_t202" style="width:462.45pt;height:120.2pt;mso-position-horizontal-relative:char;mso-position-vertical-relative:line;mso-width-relative:margin;mso-height-relative:margin" fillcolor="white [3201]" strokecolor="#c0504d [3205]" strokeweight="1pt">
            <v:stroke dashstyle="dash"/>
            <v:shadow color="#868686"/>
            <v:textbox style="mso-next-textbox:#_x0000_s1202">
              <w:txbxContent>
                <w:p w:rsidR="00B55008" w:rsidRPr="005B1857" w:rsidRDefault="00B55008" w:rsidP="00280CD4">
                  <w:pPr>
                    <w:jc w:val="center"/>
                  </w:pPr>
                  <w:r>
                    <w:rPr>
                      <w:noProof/>
                      <w:lang w:eastAsia="de-DE"/>
                    </w:rPr>
                    <w:drawing>
                      <wp:inline distT="0" distB="0" distL="0" distR="0">
                        <wp:extent cx="2256155" cy="1422400"/>
                        <wp:effectExtent l="19050" t="0" r="0" b="0"/>
                        <wp:docPr id="85" name="Grafik 84" descr="Aufgabe1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abe1AB.bmp"/>
                                <pic:cNvPicPr/>
                              </pic:nvPicPr>
                              <pic:blipFill>
                                <a:blip r:embed="rId48"/>
                                <a:stretch>
                                  <a:fillRect/>
                                </a:stretch>
                              </pic:blipFill>
                              <pic:spPr>
                                <a:xfrm>
                                  <a:off x="0" y="0"/>
                                  <a:ext cx="2256155" cy="1422400"/>
                                </a:xfrm>
                                <a:prstGeom prst="rect">
                                  <a:avLst/>
                                </a:prstGeom>
                              </pic:spPr>
                            </pic:pic>
                          </a:graphicData>
                        </a:graphic>
                      </wp:inline>
                    </w:drawing>
                  </w:r>
                </w:p>
              </w:txbxContent>
            </v:textbox>
            <w10:wrap type="none"/>
            <w10:anchorlock/>
          </v:shape>
        </w:pict>
      </w:r>
    </w:p>
    <w:p w:rsidR="0056637E" w:rsidRDefault="002664EF" w:rsidP="0056637E">
      <w:pPr>
        <w:spacing w:after="0"/>
        <w:rPr>
          <w:color w:val="auto"/>
        </w:rPr>
      </w:pPr>
      <w:r w:rsidRPr="005B1857">
        <w:rPr>
          <w:color w:val="auto"/>
        </w:rPr>
        <w:t xml:space="preserve">2. Beschreibe die Reaktion von Toluol mit Brom </w:t>
      </w:r>
    </w:p>
    <w:p w:rsidR="0056637E" w:rsidRDefault="002664EF" w:rsidP="0056637E">
      <w:pPr>
        <w:spacing w:after="0"/>
        <w:rPr>
          <w:color w:val="auto"/>
        </w:rPr>
      </w:pPr>
      <w:r w:rsidRPr="005B1857">
        <w:rPr>
          <w:color w:val="auto"/>
        </w:rPr>
        <w:t>a) unter Lichteinfluss</w:t>
      </w:r>
      <w:r w:rsidR="0056637E">
        <w:rPr>
          <w:color w:val="auto"/>
        </w:rPr>
        <w:t xml:space="preserve"> (mit Reaktionsmechanismus)</w:t>
      </w:r>
      <w:r w:rsidRPr="005B1857">
        <w:rPr>
          <w:color w:val="auto"/>
        </w:rPr>
        <w:t xml:space="preserve"> </w:t>
      </w:r>
    </w:p>
    <w:p w:rsidR="0056637E" w:rsidRDefault="002664EF" w:rsidP="0056637E">
      <w:pPr>
        <w:spacing w:after="0"/>
        <w:rPr>
          <w:color w:val="auto"/>
        </w:rPr>
      </w:pPr>
      <w:r w:rsidRPr="005B1857">
        <w:rPr>
          <w:color w:val="auto"/>
        </w:rPr>
        <w:t>b) mit Eisen</w:t>
      </w:r>
    </w:p>
    <w:p w:rsidR="002664EF" w:rsidRDefault="002664EF" w:rsidP="0056637E">
      <w:pPr>
        <w:spacing w:after="0"/>
        <w:rPr>
          <w:color w:val="auto"/>
        </w:rPr>
      </w:pPr>
      <w:r>
        <w:rPr>
          <w:color w:val="auto"/>
        </w:rPr>
        <w:t xml:space="preserve"> Erläutere, unter welchen Bedingungen die jeweiligen Reaktionen stattfinden.</w:t>
      </w:r>
    </w:p>
    <w:p w:rsidR="002664EF" w:rsidRPr="005B1857" w:rsidRDefault="00F14F01" w:rsidP="002664EF">
      <w:pPr>
        <w:rPr>
          <w:color w:val="auto"/>
        </w:rPr>
      </w:pPr>
      <w:r w:rsidRPr="00F14F01">
        <w:rPr>
          <w:noProof/>
          <w:lang w:eastAsia="de-DE"/>
        </w:rPr>
        <w:pict>
          <v:shape id="_x0000_s1184" type="#_x0000_t202" style="position:absolute;left:0;text-align:left;margin-left:232.75pt;margin-top:32.8pt;width:226.2pt;height:76.05pt;z-index:251804672" strokecolor="white [3212]">
            <v:textbox>
              <w:txbxContent>
                <w:p w:rsidR="00B55008" w:rsidRDefault="00B55008">
                  <w:r w:rsidRPr="00280CD4">
                    <w:rPr>
                      <w:noProof/>
                      <w:lang w:eastAsia="de-DE"/>
                    </w:rPr>
                    <w:drawing>
                      <wp:inline distT="0" distB="0" distL="0" distR="0">
                        <wp:extent cx="2643668" cy="753045"/>
                        <wp:effectExtent l="19050" t="0" r="4282" b="0"/>
                        <wp:docPr id="90" name="Grafik 86" descr="Aufgabe2b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abe2bAB.bmp"/>
                                <pic:cNvPicPr/>
                              </pic:nvPicPr>
                              <pic:blipFill>
                                <a:blip r:embed="rId49"/>
                                <a:stretch>
                                  <a:fillRect/>
                                </a:stretch>
                              </pic:blipFill>
                              <pic:spPr>
                                <a:xfrm>
                                  <a:off x="0" y="0"/>
                                  <a:ext cx="2643668" cy="753045"/>
                                </a:xfrm>
                                <a:prstGeom prst="rect">
                                  <a:avLst/>
                                </a:prstGeom>
                              </pic:spPr>
                            </pic:pic>
                          </a:graphicData>
                        </a:graphic>
                      </wp:inline>
                    </w:drawing>
                  </w:r>
                </w:p>
              </w:txbxContent>
            </v:textbox>
          </v:shape>
        </w:pict>
      </w:r>
      <w:r w:rsidRPr="00F14F01">
        <w:pict>
          <v:shape id="_x0000_s1201" type="#_x0000_t202" style="width:462.45pt;height:271.4pt;mso-position-horizontal-relative:char;mso-position-vertical-relative:line;mso-width-relative:margin;mso-height-relative:margin" fillcolor="white [3201]" strokecolor="#c0504d [3205]" strokeweight="1pt">
            <v:stroke dashstyle="dash"/>
            <v:shadow color="#868686"/>
            <v:textbox style="mso-next-textbox:#_x0000_s1201">
              <w:txbxContent>
                <w:p w:rsidR="00B55008" w:rsidRDefault="00B55008" w:rsidP="002664EF">
                  <w:r>
                    <w:t xml:space="preserve">a) Es läuft eine </w:t>
                  </w:r>
                  <w:proofErr w:type="spellStart"/>
                  <w:r>
                    <w:t>radikalische</w:t>
                  </w:r>
                  <w:proofErr w:type="spellEnd"/>
                  <w:r>
                    <w:t xml:space="preserve"> Substitution ab</w:t>
                  </w:r>
                  <w:r>
                    <w:tab/>
                    <w:t xml:space="preserve">          b) Es läuft eine </w:t>
                  </w:r>
                  <w:proofErr w:type="spellStart"/>
                  <w:r>
                    <w:t>elektrophile</w:t>
                  </w:r>
                  <w:proofErr w:type="spellEnd"/>
                  <w:r>
                    <w:t xml:space="preserve"> Substitution ab. </w:t>
                  </w:r>
                </w:p>
                <w:p w:rsidR="00B55008" w:rsidRDefault="00B55008" w:rsidP="00280CD4">
                  <w:r>
                    <w:rPr>
                      <w:noProof/>
                      <w:lang w:eastAsia="de-DE"/>
                    </w:rPr>
                    <w:drawing>
                      <wp:inline distT="0" distB="0" distL="0" distR="0">
                        <wp:extent cx="3131820" cy="2494915"/>
                        <wp:effectExtent l="19050" t="0" r="0" b="0"/>
                        <wp:docPr id="89" name="Grafik 85" descr="Aufgabe2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gabe2AB.bmp"/>
                                <pic:cNvPicPr/>
                              </pic:nvPicPr>
                              <pic:blipFill>
                                <a:blip r:embed="rId50"/>
                                <a:stretch>
                                  <a:fillRect/>
                                </a:stretch>
                              </pic:blipFill>
                              <pic:spPr>
                                <a:xfrm>
                                  <a:off x="0" y="0"/>
                                  <a:ext cx="3131820" cy="2494915"/>
                                </a:xfrm>
                                <a:prstGeom prst="rect">
                                  <a:avLst/>
                                </a:prstGeom>
                              </pic:spPr>
                            </pic:pic>
                          </a:graphicData>
                        </a:graphic>
                      </wp:inline>
                    </w:drawing>
                  </w:r>
                </w:p>
                <w:p w:rsidR="00B55008" w:rsidRDefault="00B55008" w:rsidP="00280CD4">
                  <w:r>
                    <w:t xml:space="preserve">Das Toluol wird bis zum </w:t>
                  </w:r>
                  <w:proofErr w:type="spellStart"/>
                  <w:r>
                    <w:t>Tribromid</w:t>
                  </w:r>
                  <w:proofErr w:type="spellEnd"/>
                  <w:r>
                    <w:t xml:space="preserve"> substituiert.</w:t>
                  </w:r>
                </w:p>
                <w:p w:rsidR="00B55008" w:rsidRPr="005B1857" w:rsidRDefault="00B55008" w:rsidP="002664EF"/>
              </w:txbxContent>
            </v:textbox>
            <w10:wrap type="none"/>
            <w10:anchorlock/>
          </v:shape>
        </w:pict>
      </w:r>
    </w:p>
    <w:p w:rsidR="002664EF" w:rsidRDefault="002664EF" w:rsidP="002664EF">
      <w:r w:rsidRPr="005B1857">
        <w:rPr>
          <w:color w:val="auto"/>
        </w:rPr>
        <w:t xml:space="preserve"> 3. Phenol gehört zur Familie der Alkohole</w:t>
      </w:r>
      <w:r w:rsidR="0056637E">
        <w:rPr>
          <w:color w:val="auto"/>
        </w:rPr>
        <w:t xml:space="preserve">. Dennoch liegt sein </w:t>
      </w:r>
      <w:proofErr w:type="spellStart"/>
      <w:r w:rsidR="0056637E">
        <w:rPr>
          <w:color w:val="auto"/>
        </w:rPr>
        <w:t>pKs</w:t>
      </w:r>
      <w:proofErr w:type="spellEnd"/>
      <w:r w:rsidR="0056637E">
        <w:rPr>
          <w:color w:val="auto"/>
        </w:rPr>
        <w:t>-Wert (9,99</w:t>
      </w:r>
      <w:r w:rsidRPr="005B1857">
        <w:rPr>
          <w:color w:val="auto"/>
        </w:rPr>
        <w:t>) signifikant nie</w:t>
      </w:r>
      <w:r w:rsidRPr="005B1857">
        <w:rPr>
          <w:color w:val="auto"/>
        </w:rPr>
        <w:t>d</w:t>
      </w:r>
      <w:r w:rsidRPr="005B1857">
        <w:rPr>
          <w:color w:val="auto"/>
        </w:rPr>
        <w:t>riger als der von anderen Alkoholen wie z.B. Alk</w:t>
      </w:r>
      <w:r w:rsidR="0056637E">
        <w:rPr>
          <w:color w:val="auto"/>
        </w:rPr>
        <w:t>ohol (16</w:t>
      </w:r>
      <w:r w:rsidRPr="005B1857">
        <w:rPr>
          <w:color w:val="auto"/>
        </w:rPr>
        <w:t xml:space="preserve">). Erläutere dieses Phänomen an Hand der </w:t>
      </w:r>
      <w:proofErr w:type="spellStart"/>
      <w:r w:rsidRPr="005B1857">
        <w:rPr>
          <w:color w:val="auto"/>
        </w:rPr>
        <w:t>mesomeren</w:t>
      </w:r>
      <w:proofErr w:type="spellEnd"/>
      <w:r w:rsidRPr="005B1857">
        <w:rPr>
          <w:color w:val="auto"/>
        </w:rPr>
        <w:t xml:space="preserve"> Grenzformeln des </w:t>
      </w:r>
      <w:proofErr w:type="spellStart"/>
      <w:r w:rsidRPr="005B1857">
        <w:rPr>
          <w:color w:val="auto"/>
        </w:rPr>
        <w:t>Phenolat</w:t>
      </w:r>
      <w:proofErr w:type="spellEnd"/>
      <w:r w:rsidRPr="005B1857">
        <w:rPr>
          <w:color w:val="auto"/>
        </w:rPr>
        <w:t>-Ions!</w:t>
      </w:r>
      <w:r w:rsidRPr="005B1857">
        <w:t xml:space="preserve"> </w:t>
      </w:r>
    </w:p>
    <w:p w:rsidR="00F74A95" w:rsidRPr="005B60E3" w:rsidRDefault="00F14F01" w:rsidP="005B60E3">
      <w:pPr>
        <w:rPr>
          <w:color w:val="1F497D" w:themeColor="text2"/>
        </w:rPr>
      </w:pPr>
      <w:r w:rsidRPr="00F14F01">
        <w:rPr>
          <w:noProof/>
          <w:lang w:eastAsia="de-DE"/>
        </w:rPr>
        <w:pict>
          <v:shape id="_x0000_s1199" type="#_x0000_t32" style="position:absolute;left:0;text-align:left;margin-left:173.7pt;margin-top:58.25pt;width:4.05pt;height:6.75pt;flip:x;z-index:251805696" o:connectortype="straight"/>
        </w:pict>
      </w:r>
      <w:r w:rsidRPr="00F14F01">
        <w:pict>
          <v:shape id="_x0000_s1200" type="#_x0000_t202" style="width:462.45pt;height:153.55pt;mso-position-horizontal-relative:char;mso-position-vertical-relative:line;mso-width-relative:margin;mso-height-relative:margin" fillcolor="white [3201]" strokecolor="#c0504d [3205]" strokeweight="1pt">
            <v:stroke dashstyle="dash"/>
            <v:shadow color="#868686"/>
            <v:textbox style="mso-next-textbox:#_x0000_s1200">
              <w:txbxContent>
                <w:p w:rsidR="00B55008" w:rsidRDefault="00B55008" w:rsidP="00280CD4">
                  <w:pPr>
                    <w:jc w:val="left"/>
                  </w:pPr>
                  <w:r>
                    <w:t xml:space="preserve">Das Phenol ist eine bessere Säure, weil das bei der Protonenübertragung entstehende </w:t>
                  </w:r>
                  <w:proofErr w:type="spellStart"/>
                  <w:r>
                    <w:t>Phenolat</w:t>
                  </w:r>
                  <w:proofErr w:type="spellEnd"/>
                  <w:r>
                    <w:t>-Ion besser stabilisiert ist</w:t>
                  </w:r>
                </w:p>
                <w:p w:rsidR="00B55008" w:rsidRPr="005B1857" w:rsidRDefault="00B55008" w:rsidP="00280CD4">
                  <w:pPr>
                    <w:jc w:val="center"/>
                  </w:pPr>
                  <w:r>
                    <w:rPr>
                      <w:noProof/>
                      <w:lang w:eastAsia="de-DE"/>
                    </w:rPr>
                    <w:drawing>
                      <wp:inline distT="0" distB="0" distL="0" distR="0">
                        <wp:extent cx="4426717" cy="1083133"/>
                        <wp:effectExtent l="19050" t="0" r="0" b="0"/>
                        <wp:docPr id="91" name="Grafik 90" descr="Azfgabe3 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fgabe3 AB.bmp"/>
                                <pic:cNvPicPr/>
                              </pic:nvPicPr>
                              <pic:blipFill>
                                <a:blip r:embed="rId51"/>
                                <a:stretch>
                                  <a:fillRect/>
                                </a:stretch>
                              </pic:blipFill>
                              <pic:spPr>
                                <a:xfrm>
                                  <a:off x="0" y="0"/>
                                  <a:ext cx="4426717" cy="1083133"/>
                                </a:xfrm>
                                <a:prstGeom prst="rect">
                                  <a:avLst/>
                                </a:prstGeom>
                              </pic:spPr>
                            </pic:pic>
                          </a:graphicData>
                        </a:graphic>
                      </wp:inline>
                    </w:drawing>
                  </w:r>
                </w:p>
              </w:txbxContent>
            </v:textbox>
            <w10:wrap type="none"/>
            <w10:anchorlock/>
          </v:shape>
        </w:pict>
      </w:r>
    </w:p>
    <w:sectPr w:rsidR="00F74A95" w:rsidRPr="005B60E3" w:rsidSect="00687FF9">
      <w:headerReference w:type="default" r:id="rId52"/>
      <w:pgSz w:w="11906" w:h="16838"/>
      <w:pgMar w:top="1417" w:right="1417" w:bottom="709" w:left="1417" w:header="708" w:footer="708"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BDF" w:rsidRDefault="00290BDF" w:rsidP="0086227B">
      <w:pPr>
        <w:spacing w:after="0" w:line="240" w:lineRule="auto"/>
      </w:pPr>
      <w:r>
        <w:separator/>
      </w:r>
    </w:p>
  </w:endnote>
  <w:endnote w:type="continuationSeparator" w:id="0">
    <w:p w:rsidR="00290BDF" w:rsidRDefault="00290BD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wgrkl">
    <w:panose1 w:val="000004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BDF" w:rsidRDefault="00290BDF" w:rsidP="0086227B">
      <w:pPr>
        <w:spacing w:after="0" w:line="240" w:lineRule="auto"/>
      </w:pPr>
      <w:r>
        <w:separator/>
      </w:r>
    </w:p>
  </w:footnote>
  <w:footnote w:type="continuationSeparator" w:id="0">
    <w:p w:rsidR="00290BDF" w:rsidRDefault="00290BD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B55008" w:rsidRPr="0080101C" w:rsidRDefault="00F14F01" w:rsidP="00337B69">
        <w:pPr>
          <w:pStyle w:val="Kopfzeile"/>
          <w:tabs>
            <w:tab w:val="left" w:pos="0"/>
            <w:tab w:val="left" w:pos="284"/>
          </w:tabs>
          <w:jc w:val="right"/>
          <w:rPr>
            <w:rFonts w:asciiTheme="majorHAnsi" w:hAnsiTheme="majorHAnsi"/>
            <w:sz w:val="20"/>
            <w:szCs w:val="20"/>
          </w:rPr>
        </w:pPr>
        <w:fldSimple w:instr=" STYLEREF  &quot;Überschrift 1&quot; \n  \* MERGEFORMAT ">
          <w:r w:rsidR="008C6C3D" w:rsidRPr="008C6C3D">
            <w:rPr>
              <w:b/>
              <w:bCs/>
              <w:noProof/>
              <w:sz w:val="20"/>
            </w:rPr>
            <w:t>4</w:t>
          </w:r>
        </w:fldSimple>
        <w:r w:rsidR="00B55008" w:rsidRPr="00AA612B">
          <w:rPr>
            <w:rFonts w:asciiTheme="majorHAnsi" w:hAnsiTheme="majorHAnsi" w:cs="Arial"/>
            <w:sz w:val="20"/>
            <w:szCs w:val="20"/>
          </w:rPr>
          <w:t xml:space="preserve"> </w:t>
        </w:r>
        <w:fldSimple w:instr=" STYLEREF  &quot;Überschrift 1&quot;  \* MERGEFORMAT ">
          <w:r w:rsidR="008C6C3D">
            <w:rPr>
              <w:noProof/>
            </w:rPr>
            <w:t>Schülerversuche</w:t>
          </w:r>
        </w:fldSimple>
        <w:r w:rsidR="00B55008" w:rsidRPr="0080101C">
          <w:rPr>
            <w:rFonts w:asciiTheme="majorHAnsi" w:hAnsiTheme="majorHAnsi"/>
            <w:sz w:val="20"/>
            <w:szCs w:val="20"/>
          </w:rPr>
          <w:tab/>
        </w:r>
        <w:r w:rsidR="00B55008" w:rsidRPr="0080101C">
          <w:rPr>
            <w:rFonts w:asciiTheme="majorHAnsi" w:hAnsiTheme="majorHAnsi"/>
            <w:sz w:val="20"/>
            <w:szCs w:val="20"/>
          </w:rPr>
          <w:tab/>
        </w:r>
        <w:r w:rsidR="00B55008"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B55008"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8C6C3D">
          <w:rPr>
            <w:rFonts w:asciiTheme="majorHAnsi" w:hAnsiTheme="majorHAnsi"/>
            <w:noProof/>
            <w:sz w:val="20"/>
            <w:szCs w:val="20"/>
          </w:rPr>
          <w:t>16</w:t>
        </w:r>
        <w:r w:rsidRPr="0080101C">
          <w:rPr>
            <w:rFonts w:asciiTheme="majorHAnsi" w:hAnsiTheme="majorHAnsi"/>
            <w:sz w:val="20"/>
            <w:szCs w:val="20"/>
          </w:rPr>
          <w:fldChar w:fldCharType="end"/>
        </w:r>
      </w:p>
    </w:sdtContent>
  </w:sdt>
  <w:p w:rsidR="00B55008" w:rsidRPr="00337B69" w:rsidRDefault="00F14F01"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B55008" w:rsidRPr="00337B69" w:rsidRDefault="00F14F01"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B55008" w:rsidRPr="0080101C" w:rsidRDefault="00F14F01" w:rsidP="0049087A">
        <w:pPr>
          <w:pStyle w:val="Kopfzeile"/>
          <w:tabs>
            <w:tab w:val="left" w:pos="0"/>
            <w:tab w:val="left" w:pos="284"/>
          </w:tabs>
          <w:jc w:val="right"/>
          <w:rPr>
            <w:rFonts w:asciiTheme="majorHAnsi" w:hAnsiTheme="majorHAnsi"/>
            <w:sz w:val="20"/>
            <w:szCs w:val="20"/>
          </w:rPr>
        </w:pPr>
        <w:fldSimple w:instr=" STYLEREF  &quot;Überschrift 1&quot; \n  \* MERGEFORMAT ">
          <w:r w:rsidR="008C6C3D" w:rsidRPr="008C6C3D">
            <w:rPr>
              <w:b/>
              <w:bCs/>
              <w:noProof/>
              <w:sz w:val="20"/>
            </w:rPr>
            <w:t>5</w:t>
          </w:r>
        </w:fldSimple>
        <w:r w:rsidR="00B55008" w:rsidRPr="00AA612B">
          <w:rPr>
            <w:rFonts w:asciiTheme="majorHAnsi" w:hAnsiTheme="majorHAnsi" w:cs="Arial"/>
            <w:sz w:val="20"/>
            <w:szCs w:val="20"/>
          </w:rPr>
          <w:t xml:space="preserve"> </w:t>
        </w:r>
        <w:fldSimple w:instr=" STYLEREF  &quot;Überschrift 1&quot;  \* MERGEFORMAT ">
          <w:r w:rsidR="008C6C3D">
            <w:rPr>
              <w:noProof/>
            </w:rPr>
            <w:t>Reflexion des Arbeitsblattes</w:t>
          </w:r>
        </w:fldSimple>
        <w:r w:rsidR="00B55008" w:rsidRPr="0080101C">
          <w:rPr>
            <w:rFonts w:asciiTheme="majorHAnsi" w:hAnsiTheme="majorHAnsi"/>
            <w:sz w:val="20"/>
            <w:szCs w:val="20"/>
          </w:rPr>
          <w:tab/>
        </w:r>
        <w:r w:rsidR="00B55008" w:rsidRPr="0080101C">
          <w:rPr>
            <w:rFonts w:asciiTheme="majorHAnsi" w:hAnsiTheme="majorHAnsi"/>
            <w:sz w:val="20"/>
            <w:szCs w:val="20"/>
          </w:rPr>
          <w:tab/>
        </w:r>
        <w:r w:rsidR="00B55008"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B55008"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8C6C3D">
          <w:rPr>
            <w:rFonts w:asciiTheme="majorHAnsi" w:hAnsiTheme="majorHAnsi"/>
            <w:noProof/>
            <w:sz w:val="20"/>
            <w:szCs w:val="20"/>
          </w:rPr>
          <w:t>18</w:t>
        </w:r>
        <w:r w:rsidRPr="0080101C">
          <w:rPr>
            <w:rFonts w:asciiTheme="majorHAnsi" w:hAnsiTheme="majorHAnsi"/>
            <w:sz w:val="20"/>
            <w:szCs w:val="20"/>
          </w:rPr>
          <w:fldChar w:fldCharType="end"/>
        </w:r>
      </w:p>
    </w:sdtContent>
  </w:sdt>
  <w:p w:rsidR="00B55008" w:rsidRPr="0080101C" w:rsidRDefault="00F14F01"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20482">
      <o:colormenu v:ext="edit" strokecolor="none [3212]"/>
    </o:shapedefaults>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22A9F"/>
    <w:rsid w:val="0002789A"/>
    <w:rsid w:val="00034473"/>
    <w:rsid w:val="00041562"/>
    <w:rsid w:val="00045BF9"/>
    <w:rsid w:val="000544F3"/>
    <w:rsid w:val="00056798"/>
    <w:rsid w:val="0006287D"/>
    <w:rsid w:val="0006684E"/>
    <w:rsid w:val="00066DE1"/>
    <w:rsid w:val="00067AEC"/>
    <w:rsid w:val="00072812"/>
    <w:rsid w:val="0007729E"/>
    <w:rsid w:val="000972FF"/>
    <w:rsid w:val="000C4EB4"/>
    <w:rsid w:val="000D10FB"/>
    <w:rsid w:val="000D7381"/>
    <w:rsid w:val="000E0EBE"/>
    <w:rsid w:val="000E21A7"/>
    <w:rsid w:val="000E6E30"/>
    <w:rsid w:val="000E7DB1"/>
    <w:rsid w:val="000F11E9"/>
    <w:rsid w:val="000F5EEC"/>
    <w:rsid w:val="001022B4"/>
    <w:rsid w:val="0012096A"/>
    <w:rsid w:val="0012481E"/>
    <w:rsid w:val="0013621E"/>
    <w:rsid w:val="00141BBA"/>
    <w:rsid w:val="00153EA8"/>
    <w:rsid w:val="0015556B"/>
    <w:rsid w:val="00157F3D"/>
    <w:rsid w:val="00172A1A"/>
    <w:rsid w:val="001A7524"/>
    <w:rsid w:val="001B46B9"/>
    <w:rsid w:val="001C5EFC"/>
    <w:rsid w:val="00206D6B"/>
    <w:rsid w:val="002301ED"/>
    <w:rsid w:val="0023241F"/>
    <w:rsid w:val="00236F76"/>
    <w:rsid w:val="002375EF"/>
    <w:rsid w:val="00245D2F"/>
    <w:rsid w:val="00254F3F"/>
    <w:rsid w:val="002664EF"/>
    <w:rsid w:val="002800FC"/>
    <w:rsid w:val="0028080E"/>
    <w:rsid w:val="00280CD4"/>
    <w:rsid w:val="00290BDF"/>
    <w:rsid w:val="002944CF"/>
    <w:rsid w:val="002A716F"/>
    <w:rsid w:val="002B0B14"/>
    <w:rsid w:val="002B207A"/>
    <w:rsid w:val="002E0F34"/>
    <w:rsid w:val="002E2DD3"/>
    <w:rsid w:val="002E38A0"/>
    <w:rsid w:val="002E5FCC"/>
    <w:rsid w:val="002F38EE"/>
    <w:rsid w:val="00310081"/>
    <w:rsid w:val="00314D6B"/>
    <w:rsid w:val="0032500A"/>
    <w:rsid w:val="0033677B"/>
    <w:rsid w:val="00336B3B"/>
    <w:rsid w:val="00337B69"/>
    <w:rsid w:val="00341B30"/>
    <w:rsid w:val="00344BB7"/>
    <w:rsid w:val="00345293"/>
    <w:rsid w:val="00345F54"/>
    <w:rsid w:val="00370A09"/>
    <w:rsid w:val="00381684"/>
    <w:rsid w:val="0038284A"/>
    <w:rsid w:val="003837C2"/>
    <w:rsid w:val="00384682"/>
    <w:rsid w:val="003A489C"/>
    <w:rsid w:val="003B49C6"/>
    <w:rsid w:val="003B7169"/>
    <w:rsid w:val="003C5747"/>
    <w:rsid w:val="003D529E"/>
    <w:rsid w:val="003E0426"/>
    <w:rsid w:val="003E69AB"/>
    <w:rsid w:val="00401750"/>
    <w:rsid w:val="004058D0"/>
    <w:rsid w:val="004102B8"/>
    <w:rsid w:val="0041565C"/>
    <w:rsid w:val="00423418"/>
    <w:rsid w:val="00434D4E"/>
    <w:rsid w:val="00434D78"/>
    <w:rsid w:val="00434F30"/>
    <w:rsid w:val="00442EB1"/>
    <w:rsid w:val="00463C55"/>
    <w:rsid w:val="00471F7A"/>
    <w:rsid w:val="00481F31"/>
    <w:rsid w:val="00486C9F"/>
    <w:rsid w:val="0049087A"/>
    <w:rsid w:val="004944F3"/>
    <w:rsid w:val="004B200E"/>
    <w:rsid w:val="004B3E0E"/>
    <w:rsid w:val="004B65EF"/>
    <w:rsid w:val="004C64A6"/>
    <w:rsid w:val="004D2994"/>
    <w:rsid w:val="004F1A17"/>
    <w:rsid w:val="00503C6A"/>
    <w:rsid w:val="0051140D"/>
    <w:rsid w:val="005115B1"/>
    <w:rsid w:val="00511B2E"/>
    <w:rsid w:val="005131C3"/>
    <w:rsid w:val="005228A9"/>
    <w:rsid w:val="005240FE"/>
    <w:rsid w:val="00526F69"/>
    <w:rsid w:val="00530A18"/>
    <w:rsid w:val="00544922"/>
    <w:rsid w:val="005650D4"/>
    <w:rsid w:val="0056637E"/>
    <w:rsid w:val="005669B2"/>
    <w:rsid w:val="00572900"/>
    <w:rsid w:val="00573704"/>
    <w:rsid w:val="00574063"/>
    <w:rsid w:val="005745F8"/>
    <w:rsid w:val="0057596C"/>
    <w:rsid w:val="00590AC3"/>
    <w:rsid w:val="00595177"/>
    <w:rsid w:val="005951D9"/>
    <w:rsid w:val="00596D5E"/>
    <w:rsid w:val="005978FA"/>
    <w:rsid w:val="005A1794"/>
    <w:rsid w:val="005A2E89"/>
    <w:rsid w:val="005B1857"/>
    <w:rsid w:val="005B23FC"/>
    <w:rsid w:val="005B60E3"/>
    <w:rsid w:val="005C0F08"/>
    <w:rsid w:val="005C6793"/>
    <w:rsid w:val="005E1939"/>
    <w:rsid w:val="005E3970"/>
    <w:rsid w:val="005E5137"/>
    <w:rsid w:val="005F2176"/>
    <w:rsid w:val="00626874"/>
    <w:rsid w:val="00631F0F"/>
    <w:rsid w:val="00637239"/>
    <w:rsid w:val="00651531"/>
    <w:rsid w:val="00654117"/>
    <w:rsid w:val="00672281"/>
    <w:rsid w:val="00677708"/>
    <w:rsid w:val="00681739"/>
    <w:rsid w:val="00687FF9"/>
    <w:rsid w:val="00690534"/>
    <w:rsid w:val="006943C9"/>
    <w:rsid w:val="006968E6"/>
    <w:rsid w:val="006A0F35"/>
    <w:rsid w:val="006B3EC2"/>
    <w:rsid w:val="006B5AC9"/>
    <w:rsid w:val="006C5B0D"/>
    <w:rsid w:val="006C7B24"/>
    <w:rsid w:val="006D4A4F"/>
    <w:rsid w:val="006D7BE3"/>
    <w:rsid w:val="006E32AF"/>
    <w:rsid w:val="006F4715"/>
    <w:rsid w:val="00704DCF"/>
    <w:rsid w:val="00707392"/>
    <w:rsid w:val="0072123D"/>
    <w:rsid w:val="007311D7"/>
    <w:rsid w:val="00746773"/>
    <w:rsid w:val="00775EEC"/>
    <w:rsid w:val="0078071E"/>
    <w:rsid w:val="00790D3B"/>
    <w:rsid w:val="007A3B28"/>
    <w:rsid w:val="007A7FA8"/>
    <w:rsid w:val="007C5F03"/>
    <w:rsid w:val="007E586C"/>
    <w:rsid w:val="007E7412"/>
    <w:rsid w:val="007F77A9"/>
    <w:rsid w:val="00801678"/>
    <w:rsid w:val="008042F5"/>
    <w:rsid w:val="00806ACF"/>
    <w:rsid w:val="00815FB9"/>
    <w:rsid w:val="0082230A"/>
    <w:rsid w:val="00837114"/>
    <w:rsid w:val="00841D61"/>
    <w:rsid w:val="00856DC8"/>
    <w:rsid w:val="0086227B"/>
    <w:rsid w:val="008664DF"/>
    <w:rsid w:val="008741B7"/>
    <w:rsid w:val="00875E5B"/>
    <w:rsid w:val="0088451A"/>
    <w:rsid w:val="00896D5A"/>
    <w:rsid w:val="008A1735"/>
    <w:rsid w:val="008A5D98"/>
    <w:rsid w:val="008B5C95"/>
    <w:rsid w:val="008B7FD6"/>
    <w:rsid w:val="008C4A30"/>
    <w:rsid w:val="008C6C3D"/>
    <w:rsid w:val="008C71EE"/>
    <w:rsid w:val="008D56E3"/>
    <w:rsid w:val="008D67B2"/>
    <w:rsid w:val="008E12F8"/>
    <w:rsid w:val="008E1A25"/>
    <w:rsid w:val="008E345D"/>
    <w:rsid w:val="009046B4"/>
    <w:rsid w:val="00905459"/>
    <w:rsid w:val="00913D97"/>
    <w:rsid w:val="00923CB9"/>
    <w:rsid w:val="00937B55"/>
    <w:rsid w:val="009419D4"/>
    <w:rsid w:val="0094350A"/>
    <w:rsid w:val="00946F4E"/>
    <w:rsid w:val="0095403E"/>
    <w:rsid w:val="009549FA"/>
    <w:rsid w:val="00954DC8"/>
    <w:rsid w:val="00961AA3"/>
    <w:rsid w:val="009677A7"/>
    <w:rsid w:val="00971E91"/>
    <w:rsid w:val="00972666"/>
    <w:rsid w:val="009735A3"/>
    <w:rsid w:val="00973F3F"/>
    <w:rsid w:val="009775D7"/>
    <w:rsid w:val="00977ED8"/>
    <w:rsid w:val="0098168E"/>
    <w:rsid w:val="00993407"/>
    <w:rsid w:val="00994634"/>
    <w:rsid w:val="009B0D3F"/>
    <w:rsid w:val="009C37FB"/>
    <w:rsid w:val="009C6F21"/>
    <w:rsid w:val="009C7687"/>
    <w:rsid w:val="009D150C"/>
    <w:rsid w:val="009D4BD9"/>
    <w:rsid w:val="009E2280"/>
    <w:rsid w:val="009E74DB"/>
    <w:rsid w:val="009F0CE9"/>
    <w:rsid w:val="009F5A39"/>
    <w:rsid w:val="009F61D4"/>
    <w:rsid w:val="00A006C3"/>
    <w:rsid w:val="00A0582F"/>
    <w:rsid w:val="00A05C2F"/>
    <w:rsid w:val="00A07CC9"/>
    <w:rsid w:val="00A2136F"/>
    <w:rsid w:val="00A2301A"/>
    <w:rsid w:val="00A31D3A"/>
    <w:rsid w:val="00A36C55"/>
    <w:rsid w:val="00A42E04"/>
    <w:rsid w:val="00A51261"/>
    <w:rsid w:val="00A57B2F"/>
    <w:rsid w:val="00A61671"/>
    <w:rsid w:val="00A75F0A"/>
    <w:rsid w:val="00A778C9"/>
    <w:rsid w:val="00A90BD6"/>
    <w:rsid w:val="00A9233D"/>
    <w:rsid w:val="00A96F52"/>
    <w:rsid w:val="00AA604B"/>
    <w:rsid w:val="00AA612B"/>
    <w:rsid w:val="00AB5E46"/>
    <w:rsid w:val="00AD0C24"/>
    <w:rsid w:val="00AD7D1F"/>
    <w:rsid w:val="00AE1230"/>
    <w:rsid w:val="00B02829"/>
    <w:rsid w:val="00B21F20"/>
    <w:rsid w:val="00B433C0"/>
    <w:rsid w:val="00B51643"/>
    <w:rsid w:val="00B51B39"/>
    <w:rsid w:val="00B51C70"/>
    <w:rsid w:val="00B55008"/>
    <w:rsid w:val="00B5692B"/>
    <w:rsid w:val="00B571E6"/>
    <w:rsid w:val="00B619BB"/>
    <w:rsid w:val="00B70812"/>
    <w:rsid w:val="00B72E0A"/>
    <w:rsid w:val="00B901F6"/>
    <w:rsid w:val="00B92BCA"/>
    <w:rsid w:val="00B93BBF"/>
    <w:rsid w:val="00B961BE"/>
    <w:rsid w:val="00B96C3C"/>
    <w:rsid w:val="00BA0E9B"/>
    <w:rsid w:val="00BC4F56"/>
    <w:rsid w:val="00BD1D31"/>
    <w:rsid w:val="00BF2E3A"/>
    <w:rsid w:val="00BF7B08"/>
    <w:rsid w:val="00C10E22"/>
    <w:rsid w:val="00C12650"/>
    <w:rsid w:val="00C209D1"/>
    <w:rsid w:val="00C23319"/>
    <w:rsid w:val="00C3301D"/>
    <w:rsid w:val="00C364B2"/>
    <w:rsid w:val="00C428C7"/>
    <w:rsid w:val="00C460EB"/>
    <w:rsid w:val="00C51D56"/>
    <w:rsid w:val="00C557CA"/>
    <w:rsid w:val="00C66D91"/>
    <w:rsid w:val="00C860C1"/>
    <w:rsid w:val="00CA6231"/>
    <w:rsid w:val="00CB60B8"/>
    <w:rsid w:val="00CD6ED0"/>
    <w:rsid w:val="00CE1F14"/>
    <w:rsid w:val="00CF0B61"/>
    <w:rsid w:val="00CF79FE"/>
    <w:rsid w:val="00D069A2"/>
    <w:rsid w:val="00D1194E"/>
    <w:rsid w:val="00D15A38"/>
    <w:rsid w:val="00D210A5"/>
    <w:rsid w:val="00D407E8"/>
    <w:rsid w:val="00D60010"/>
    <w:rsid w:val="00D65BBC"/>
    <w:rsid w:val="00D76EE6"/>
    <w:rsid w:val="00D76F6F"/>
    <w:rsid w:val="00D90F31"/>
    <w:rsid w:val="00D92822"/>
    <w:rsid w:val="00DA1650"/>
    <w:rsid w:val="00DC4A73"/>
    <w:rsid w:val="00DE18A7"/>
    <w:rsid w:val="00E01091"/>
    <w:rsid w:val="00E22516"/>
    <w:rsid w:val="00E22D23"/>
    <w:rsid w:val="00E26180"/>
    <w:rsid w:val="00E26C58"/>
    <w:rsid w:val="00E41BFD"/>
    <w:rsid w:val="00E84393"/>
    <w:rsid w:val="00E866D8"/>
    <w:rsid w:val="00E91F32"/>
    <w:rsid w:val="00E96AD6"/>
    <w:rsid w:val="00EB3DFE"/>
    <w:rsid w:val="00EB3EA7"/>
    <w:rsid w:val="00EB6DB7"/>
    <w:rsid w:val="00ED07C2"/>
    <w:rsid w:val="00EE1EFF"/>
    <w:rsid w:val="00EF161C"/>
    <w:rsid w:val="00EF5479"/>
    <w:rsid w:val="00F03342"/>
    <w:rsid w:val="00F04CB2"/>
    <w:rsid w:val="00F069C9"/>
    <w:rsid w:val="00F14F01"/>
    <w:rsid w:val="00F17765"/>
    <w:rsid w:val="00F17797"/>
    <w:rsid w:val="00F2604C"/>
    <w:rsid w:val="00F26486"/>
    <w:rsid w:val="00F3487A"/>
    <w:rsid w:val="00F37AB2"/>
    <w:rsid w:val="00F42DB3"/>
    <w:rsid w:val="00F43B41"/>
    <w:rsid w:val="00F56094"/>
    <w:rsid w:val="00F74A95"/>
    <w:rsid w:val="00F849B0"/>
    <w:rsid w:val="00FA58C5"/>
    <w:rsid w:val="00FB09D4"/>
    <w:rsid w:val="00FB3D74"/>
    <w:rsid w:val="00FB6E61"/>
    <w:rsid w:val="00FC00A7"/>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colormenu v:ext="edit" strokecolor="none [3212]"/>
    </o:shapedefaults>
    <o:shapelayout v:ext="edit">
      <o:idmap v:ext="edit" data="1"/>
      <o:rules v:ext="edit">
        <o:r id="V:Rule4" type="connector" idref="#_x0000_s1154"/>
        <o:r id="V:Rule5" type="connector" idref="#_x0000_s1153"/>
        <o:r id="V:Rule6" type="connector" idref="#_x0000_s1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image" Target="media/image9.jpeg"/><Relationship Id="rId26" Type="http://schemas.openxmlformats.org/officeDocument/2006/relationships/hyperlink" Target="http://de.wikipedia.org/wiki/H-_und_P-S%C3%A4tze" TargetMode="External"/><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image" Target="media/image37.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de.wikipedia.org/wiki/H-_und_P-S%C3%A4tze"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ABDBECE-C991-4954-9076-49D45ACE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2850</Words>
  <Characters>17962</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Nicolai</cp:lastModifiedBy>
  <cp:revision>2</cp:revision>
  <cp:lastPrinted>2013-07-22T16:07:00Z</cp:lastPrinted>
  <dcterms:created xsi:type="dcterms:W3CDTF">2013-08-14T17:14:00Z</dcterms:created>
  <dcterms:modified xsi:type="dcterms:W3CDTF">2013-08-14T17:14:00Z</dcterms:modified>
</cp:coreProperties>
</file>