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1E" w:rsidRDefault="0033731E" w:rsidP="0033731E">
      <w:pPr>
        <w:pStyle w:val="berschrift2"/>
        <w:numPr>
          <w:ilvl w:val="0"/>
          <w:numId w:val="0"/>
        </w:numPr>
        <w:ind w:left="576" w:hanging="576"/>
      </w:pPr>
      <w:bookmarkStart w:id="0" w:name="_Toc396853124"/>
      <w:r>
        <w:rPr>
          <w:noProof/>
          <w:lang w:val="en-US"/>
        </w:rPr>
        <mc:AlternateContent>
          <mc:Choice Requires="wps">
            <w:drawing>
              <wp:anchor distT="0" distB="0" distL="114300" distR="114300" simplePos="0" relativeHeight="251659264" behindDoc="0" locked="0" layoutInCell="1" allowOverlap="1" wp14:anchorId="45B216AB" wp14:editId="5C1C6706">
                <wp:simplePos x="0" y="0"/>
                <wp:positionH relativeFrom="column">
                  <wp:posOffset>-64135</wp:posOffset>
                </wp:positionH>
                <wp:positionV relativeFrom="paragraph">
                  <wp:posOffset>510540</wp:posOffset>
                </wp:positionV>
                <wp:extent cx="5873115" cy="542925"/>
                <wp:effectExtent l="0" t="0" r="13335" b="2857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731E" w:rsidRPr="00D02165" w:rsidRDefault="0033731E" w:rsidP="0033731E">
                            <w:pPr>
                              <w:rPr>
                                <w:color w:val="auto"/>
                              </w:rPr>
                            </w:pPr>
                            <w:r>
                              <w:rPr>
                                <w:color w:val="auto"/>
                              </w:rPr>
                              <w:t xml:space="preserve">In diesem Versuch wird der </w:t>
                            </w:r>
                            <w:proofErr w:type="spellStart"/>
                            <w:r>
                              <w:rPr>
                                <w:color w:val="auto"/>
                              </w:rPr>
                              <w:t>Triphenylmethanfarbstoff</w:t>
                            </w:r>
                            <w:proofErr w:type="spellEnd"/>
                            <w:r>
                              <w:rPr>
                                <w:color w:val="auto"/>
                              </w:rPr>
                              <w:t xml:space="preserve"> </w:t>
                            </w:r>
                            <w:proofErr w:type="spellStart"/>
                            <w:r>
                              <w:rPr>
                                <w:color w:val="auto"/>
                              </w:rPr>
                              <w:t>Fluorescein</w:t>
                            </w:r>
                            <w:proofErr w:type="spellEnd"/>
                            <w:r>
                              <w:rPr>
                                <w:color w:val="auto"/>
                              </w:rPr>
                              <w:t xml:space="preserve"> aus </w:t>
                            </w:r>
                            <w:proofErr w:type="spellStart"/>
                            <w:r>
                              <w:rPr>
                                <w:color w:val="auto"/>
                              </w:rPr>
                              <w:t>Resorcin</w:t>
                            </w:r>
                            <w:proofErr w:type="spellEnd"/>
                            <w:r>
                              <w:rPr>
                                <w:color w:val="auto"/>
                              </w:rPr>
                              <w:t xml:space="preserve"> und </w:t>
                            </w:r>
                            <w:proofErr w:type="spellStart"/>
                            <w:r>
                              <w:rPr>
                                <w:color w:val="auto"/>
                              </w:rPr>
                              <w:t>Phtha</w:t>
                            </w:r>
                            <w:r>
                              <w:rPr>
                                <w:color w:val="auto"/>
                              </w:rPr>
                              <w:t>l</w:t>
                            </w:r>
                            <w:r>
                              <w:rPr>
                                <w:color w:val="auto"/>
                              </w:rPr>
                              <w:t>säureanhydrid</w:t>
                            </w:r>
                            <w:proofErr w:type="spellEnd"/>
                            <w:r>
                              <w:rPr>
                                <w:color w:val="auto"/>
                              </w:rPr>
                              <w:t xml:space="preserve"> hergestellt.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05pt;margin-top:40.2pt;width:462.4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Ky7QIAACs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" fillcolor="white [3201]" strokecolor="#4bacc6 [3208]" strokeweight="1pt">
                <v:stroke dashstyle="dash"/>
                <v:shadow color="#868686"/>
                <v:textbox>
                  <w:txbxContent>
                    <w:p w:rsidR="0033731E" w:rsidRPr="00D02165" w:rsidRDefault="0033731E" w:rsidP="0033731E">
                      <w:pPr>
                        <w:rPr>
                          <w:color w:val="auto"/>
                        </w:rPr>
                      </w:pPr>
                      <w:r>
                        <w:rPr>
                          <w:color w:val="auto"/>
                        </w:rPr>
                        <w:t xml:space="preserve">In diesem Versuch wird der </w:t>
                      </w:r>
                      <w:proofErr w:type="spellStart"/>
                      <w:r>
                        <w:rPr>
                          <w:color w:val="auto"/>
                        </w:rPr>
                        <w:t>Triphenylmethanfarbstoff</w:t>
                      </w:r>
                      <w:proofErr w:type="spellEnd"/>
                      <w:r>
                        <w:rPr>
                          <w:color w:val="auto"/>
                        </w:rPr>
                        <w:t xml:space="preserve"> </w:t>
                      </w:r>
                      <w:proofErr w:type="spellStart"/>
                      <w:r>
                        <w:rPr>
                          <w:color w:val="auto"/>
                        </w:rPr>
                        <w:t>Fluorescein</w:t>
                      </w:r>
                      <w:proofErr w:type="spellEnd"/>
                      <w:r>
                        <w:rPr>
                          <w:color w:val="auto"/>
                        </w:rPr>
                        <w:t xml:space="preserve"> aus </w:t>
                      </w:r>
                      <w:proofErr w:type="spellStart"/>
                      <w:r>
                        <w:rPr>
                          <w:color w:val="auto"/>
                        </w:rPr>
                        <w:t>Resorcin</w:t>
                      </w:r>
                      <w:proofErr w:type="spellEnd"/>
                      <w:r>
                        <w:rPr>
                          <w:color w:val="auto"/>
                        </w:rPr>
                        <w:t xml:space="preserve"> und </w:t>
                      </w:r>
                      <w:proofErr w:type="spellStart"/>
                      <w:r>
                        <w:rPr>
                          <w:color w:val="auto"/>
                        </w:rPr>
                        <w:t>Phtha</w:t>
                      </w:r>
                      <w:r>
                        <w:rPr>
                          <w:color w:val="auto"/>
                        </w:rPr>
                        <w:t>l</w:t>
                      </w:r>
                      <w:r>
                        <w:rPr>
                          <w:color w:val="auto"/>
                        </w:rPr>
                        <w:t>säureanhydrid</w:t>
                      </w:r>
                      <w:proofErr w:type="spellEnd"/>
                      <w:r>
                        <w:rPr>
                          <w:color w:val="auto"/>
                        </w:rPr>
                        <w:t xml:space="preserve"> hergestellt.</w:t>
                      </w:r>
                    </w:p>
                  </w:txbxContent>
                </v:textbox>
                <w10:wrap type="square"/>
              </v:shape>
            </w:pict>
          </mc:Fallback>
        </mc:AlternateContent>
      </w:r>
      <w:r>
        <w:t xml:space="preserve">V 1 – Darstellung von </w:t>
      </w:r>
      <w:proofErr w:type="spellStart"/>
      <w:r>
        <w:t>Fluorescein</w:t>
      </w:r>
      <w:bookmarkEnd w:id="0"/>
      <w:proofErr w:type="spellEnd"/>
    </w:p>
    <w:p w:rsidR="0033731E" w:rsidRDefault="0033731E" w:rsidP="0033731E"/>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3731E" w:rsidRPr="009C5E28" w:rsidTr="00D574EA">
        <w:tc>
          <w:tcPr>
            <w:tcW w:w="9322" w:type="dxa"/>
            <w:gridSpan w:val="9"/>
            <w:shd w:val="clear" w:color="auto" w:fill="4F81BD"/>
            <w:vAlign w:val="center"/>
          </w:tcPr>
          <w:p w:rsidR="0033731E" w:rsidRPr="009C5E28" w:rsidRDefault="0033731E" w:rsidP="00D574EA">
            <w:pPr>
              <w:spacing w:after="0"/>
              <w:jc w:val="center"/>
              <w:rPr>
                <w:b/>
                <w:bCs/>
              </w:rPr>
            </w:pPr>
            <w:r w:rsidRPr="009C5E28">
              <w:rPr>
                <w:b/>
                <w:bCs/>
              </w:rPr>
              <w:t>Gefahrenstoffe</w:t>
            </w:r>
          </w:p>
        </w:tc>
      </w:tr>
      <w:tr w:rsidR="0033731E"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3731E" w:rsidRPr="005D71F1" w:rsidRDefault="0033731E" w:rsidP="00D574EA">
            <w:pPr>
              <w:spacing w:after="0" w:line="276" w:lineRule="auto"/>
              <w:jc w:val="center"/>
              <w:rPr>
                <w:b/>
                <w:bCs/>
                <w:highlight w:val="yellow"/>
              </w:rPr>
            </w:pPr>
            <w:proofErr w:type="spellStart"/>
            <w:r>
              <w:rPr>
                <w:sz w:val="20"/>
              </w:rPr>
              <w:t>Phthalsäureanhydrid</w:t>
            </w:r>
            <w:proofErr w:type="spellEnd"/>
          </w:p>
        </w:tc>
        <w:tc>
          <w:tcPr>
            <w:tcW w:w="3177" w:type="dxa"/>
            <w:gridSpan w:val="3"/>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sz w:val="20"/>
              </w:rPr>
              <w:t>H: 302-335-315-318-334-317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3731E" w:rsidRPr="009C5E28" w:rsidRDefault="0033731E" w:rsidP="00D574EA">
            <w:pPr>
              <w:spacing w:after="0"/>
              <w:jc w:val="center"/>
            </w:pPr>
            <w:r>
              <w:rPr>
                <w:sz w:val="20"/>
              </w:rPr>
              <w:t>P: 260-262-302+352-304+340-305+351+338-313-208</w:t>
            </w:r>
          </w:p>
        </w:tc>
      </w:tr>
      <w:tr w:rsidR="0033731E"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3731E" w:rsidRDefault="0033731E" w:rsidP="00D574EA">
            <w:pPr>
              <w:spacing w:after="0" w:line="276" w:lineRule="auto"/>
              <w:jc w:val="center"/>
              <w:rPr>
                <w:sz w:val="20"/>
              </w:rPr>
            </w:pPr>
            <w:proofErr w:type="spellStart"/>
            <w:r>
              <w:rPr>
                <w:sz w:val="20"/>
              </w:rPr>
              <w:t>Resorcin</w:t>
            </w:r>
            <w:proofErr w:type="spellEnd"/>
          </w:p>
        </w:tc>
        <w:tc>
          <w:tcPr>
            <w:tcW w:w="3177" w:type="dxa"/>
            <w:gridSpan w:val="3"/>
            <w:tcBorders>
              <w:top w:val="single" w:sz="8" w:space="0" w:color="4F81BD"/>
              <w:bottom w:val="single" w:sz="8" w:space="0" w:color="4F81BD"/>
            </w:tcBorders>
            <w:shd w:val="clear" w:color="auto" w:fill="auto"/>
            <w:vAlign w:val="center"/>
          </w:tcPr>
          <w:p w:rsidR="0033731E" w:rsidRDefault="0033731E" w:rsidP="00D574EA">
            <w:pPr>
              <w:spacing w:after="0"/>
              <w:jc w:val="center"/>
              <w:rPr>
                <w:sz w:val="20"/>
              </w:rPr>
            </w:pPr>
            <w:r>
              <w:rPr>
                <w:sz w:val="20"/>
              </w:rPr>
              <w:t>H 302-319-315-400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3731E" w:rsidRDefault="0033731E" w:rsidP="00D574EA">
            <w:pPr>
              <w:spacing w:after="0"/>
              <w:jc w:val="center"/>
              <w:rPr>
                <w:sz w:val="20"/>
              </w:rPr>
            </w:pPr>
            <w:r>
              <w:rPr>
                <w:sz w:val="20"/>
              </w:rPr>
              <w:t>P 273-302+352-305+351+338</w:t>
            </w:r>
          </w:p>
        </w:tc>
      </w:tr>
      <w:tr w:rsidR="0033731E"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3731E" w:rsidRDefault="0033731E" w:rsidP="00D574EA">
            <w:pPr>
              <w:spacing w:after="0" w:line="276" w:lineRule="auto"/>
              <w:jc w:val="center"/>
              <w:rPr>
                <w:sz w:val="20"/>
              </w:rPr>
            </w:pPr>
            <w:r>
              <w:rPr>
                <w:bCs/>
                <w:sz w:val="20"/>
              </w:rPr>
              <w:t>Natronlauge</w:t>
            </w:r>
          </w:p>
        </w:tc>
        <w:tc>
          <w:tcPr>
            <w:tcW w:w="3177" w:type="dxa"/>
            <w:gridSpan w:val="3"/>
            <w:tcBorders>
              <w:top w:val="single" w:sz="8" w:space="0" w:color="4F81BD"/>
              <w:bottom w:val="single" w:sz="8" w:space="0" w:color="4F81BD"/>
            </w:tcBorders>
            <w:shd w:val="clear" w:color="auto" w:fill="auto"/>
            <w:vAlign w:val="center"/>
          </w:tcPr>
          <w:p w:rsidR="0033731E" w:rsidRDefault="0033731E" w:rsidP="00D574EA">
            <w:pPr>
              <w:spacing w:after="0"/>
              <w:jc w:val="center"/>
              <w:rPr>
                <w:sz w:val="20"/>
              </w:rPr>
            </w:pPr>
            <w:r w:rsidRPr="009C5E28">
              <w:rPr>
                <w:sz w:val="20"/>
              </w:rPr>
              <w:t>H</w:t>
            </w:r>
            <w:bookmarkStart w:id="1" w:name="_GoBack"/>
            <w:r w:rsidRPr="0033731E">
              <w:rPr>
                <w:rStyle w:val="Hyperlink"/>
                <w:color w:val="auto"/>
                <w:u w:val="none"/>
              </w:rPr>
              <w:t xml:space="preserve">: </w:t>
            </w:r>
            <w:r w:rsidRPr="0033731E">
              <w:rPr>
                <w:rStyle w:val="Hyperlink"/>
                <w:color w:val="auto"/>
                <w:sz w:val="20"/>
                <w:u w:val="none"/>
              </w:rPr>
              <w:t>314-290</w:t>
            </w:r>
            <w:bookmarkEnd w:id="1"/>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3731E" w:rsidRDefault="0033731E" w:rsidP="00D574EA">
            <w:pPr>
              <w:spacing w:after="0"/>
              <w:jc w:val="center"/>
              <w:rPr>
                <w:sz w:val="20"/>
              </w:rPr>
            </w:pPr>
            <w:r w:rsidRPr="009C5E28">
              <w:rPr>
                <w:sz w:val="20"/>
              </w:rPr>
              <w:t xml:space="preserve">P: </w:t>
            </w:r>
            <w:r>
              <w:rPr>
                <w:sz w:val="20"/>
              </w:rPr>
              <w:t>280-301+330+331-305+351+338</w:t>
            </w:r>
          </w:p>
        </w:tc>
      </w:tr>
      <w:tr w:rsidR="0033731E" w:rsidRPr="009C5E28" w:rsidTr="00D574EA">
        <w:trPr>
          <w:trHeight w:val="434"/>
        </w:trPr>
        <w:tc>
          <w:tcPr>
            <w:tcW w:w="3027" w:type="dxa"/>
            <w:gridSpan w:val="3"/>
            <w:shd w:val="clear" w:color="auto" w:fill="auto"/>
            <w:vAlign w:val="center"/>
          </w:tcPr>
          <w:p w:rsidR="0033731E" w:rsidRPr="005D71F1" w:rsidRDefault="0033731E" w:rsidP="00D574EA">
            <w:pPr>
              <w:spacing w:after="0" w:line="276" w:lineRule="auto"/>
              <w:jc w:val="center"/>
              <w:rPr>
                <w:bCs/>
                <w:sz w:val="20"/>
                <w:highlight w:val="yellow"/>
              </w:rPr>
            </w:pPr>
            <w:r>
              <w:rPr>
                <w:bCs/>
                <w:sz w:val="20"/>
              </w:rPr>
              <w:t>Wasser</w:t>
            </w:r>
          </w:p>
        </w:tc>
        <w:tc>
          <w:tcPr>
            <w:tcW w:w="3177" w:type="dxa"/>
            <w:gridSpan w:val="3"/>
            <w:shd w:val="clear" w:color="auto" w:fill="auto"/>
            <w:vAlign w:val="center"/>
          </w:tcPr>
          <w:p w:rsidR="0033731E" w:rsidRPr="009C5E28" w:rsidRDefault="0033731E" w:rsidP="00D574EA">
            <w:pPr>
              <w:pStyle w:val="Beschriftung"/>
              <w:spacing w:after="0"/>
              <w:jc w:val="center"/>
              <w:rPr>
                <w:sz w:val="20"/>
              </w:rPr>
            </w:pPr>
            <w:r>
              <w:rPr>
                <w:sz w:val="20"/>
              </w:rPr>
              <w:t>-</w:t>
            </w:r>
          </w:p>
        </w:tc>
        <w:tc>
          <w:tcPr>
            <w:tcW w:w="3118" w:type="dxa"/>
            <w:gridSpan w:val="3"/>
            <w:shd w:val="clear" w:color="auto" w:fill="auto"/>
            <w:vAlign w:val="center"/>
          </w:tcPr>
          <w:p w:rsidR="0033731E" w:rsidRPr="009C5E28" w:rsidRDefault="0033731E" w:rsidP="00D574EA">
            <w:pPr>
              <w:pStyle w:val="Beschriftung"/>
              <w:spacing w:after="0"/>
              <w:jc w:val="center"/>
              <w:rPr>
                <w:sz w:val="20"/>
              </w:rPr>
            </w:pPr>
            <w:r>
              <w:rPr>
                <w:sz w:val="20"/>
              </w:rPr>
              <w:t>-</w:t>
            </w:r>
          </w:p>
        </w:tc>
      </w:tr>
      <w:tr w:rsidR="0033731E"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33731E" w:rsidRPr="009C5E28" w:rsidRDefault="0033731E" w:rsidP="00D574EA">
            <w:pPr>
              <w:spacing w:after="0"/>
              <w:jc w:val="center"/>
              <w:rPr>
                <w:b/>
                <w:bCs/>
              </w:rPr>
            </w:pPr>
            <w:r>
              <w:rPr>
                <w:b/>
                <w:noProof/>
                <w:lang w:val="en-US"/>
              </w:rPr>
              <w:drawing>
                <wp:inline distT="0" distB="0" distL="0" distR="0" wp14:anchorId="1ADB4837" wp14:editId="696E370D">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54024D8C" wp14:editId="7765E2FA">
                  <wp:extent cx="512064" cy="512064"/>
                  <wp:effectExtent l="0" t="0" r="2540" b="2540"/>
                  <wp:docPr id="30" name="Grafik 30"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0B4AAE5E" wp14:editId="4B1011AE">
                  <wp:extent cx="512064" cy="512064"/>
                  <wp:effectExtent l="0" t="0" r="2540" b="2540"/>
                  <wp:docPr id="31" name="Grafik 31"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3DC71126" wp14:editId="18E9BA98">
                  <wp:extent cx="512064" cy="512064"/>
                  <wp:effectExtent l="0" t="0" r="2540" b="2540"/>
                  <wp:docPr id="100" name="Grafik 10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21EA1896" wp14:editId="2CBDE419">
                  <wp:extent cx="512064" cy="512064"/>
                  <wp:effectExtent l="0" t="0" r="2540" b="2540"/>
                  <wp:docPr id="101" name="Grafik 10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50DDDD53" wp14:editId="6A80A45F">
                  <wp:extent cx="512064" cy="512064"/>
                  <wp:effectExtent l="0" t="0" r="2540" b="2540"/>
                  <wp:docPr id="102" name="Grafik 10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729F72EF" wp14:editId="6A09399A">
                  <wp:extent cx="512064" cy="512064"/>
                  <wp:effectExtent l="0" t="0" r="2540" b="2540"/>
                  <wp:docPr id="103" name="Grafik 10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65A73472" wp14:editId="5A93E6E2">
                  <wp:extent cx="512064" cy="512064"/>
                  <wp:effectExtent l="0" t="0" r="2540" b="2540"/>
                  <wp:docPr id="104" name="Grafik 10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3731E" w:rsidRPr="009C5E28" w:rsidRDefault="0033731E" w:rsidP="00D574EA">
            <w:pPr>
              <w:spacing w:after="0"/>
              <w:jc w:val="center"/>
            </w:pPr>
            <w:r>
              <w:rPr>
                <w:noProof/>
                <w:lang w:val="en-US"/>
              </w:rPr>
              <w:drawing>
                <wp:inline distT="0" distB="0" distL="0" distR="0" wp14:anchorId="556BC743" wp14:editId="22C83912">
                  <wp:extent cx="512064" cy="512064"/>
                  <wp:effectExtent l="0" t="0" r="2540" b="2540"/>
                  <wp:docPr id="32" name="Grafik 3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33731E" w:rsidRDefault="0033731E" w:rsidP="0033731E">
      <w:pPr>
        <w:tabs>
          <w:tab w:val="left" w:pos="1701"/>
          <w:tab w:val="left" w:pos="1985"/>
        </w:tabs>
        <w:ind w:left="1980" w:hanging="1980"/>
      </w:pPr>
    </w:p>
    <w:p w:rsidR="0033731E" w:rsidRDefault="0033731E" w:rsidP="0033731E">
      <w:pPr>
        <w:tabs>
          <w:tab w:val="left" w:pos="1701"/>
          <w:tab w:val="left" w:pos="1985"/>
        </w:tabs>
        <w:ind w:left="1980" w:hanging="1980"/>
      </w:pPr>
      <w:r>
        <w:t xml:space="preserve">Materialien: </w:t>
      </w:r>
      <w:r>
        <w:tab/>
      </w:r>
      <w:r>
        <w:tab/>
        <w:t>Becherglas (500 mL), Reagenzglas, Reagenzglasständer, Reagenzglaskle</w:t>
      </w:r>
      <w:r>
        <w:t>m</w:t>
      </w:r>
      <w:r>
        <w:t>me, Spatel, UV-Lampe, Gasbrenner, Pipette.</w:t>
      </w:r>
    </w:p>
    <w:p w:rsidR="0033731E" w:rsidRPr="00ED07C2" w:rsidRDefault="0033731E" w:rsidP="0033731E">
      <w:pPr>
        <w:tabs>
          <w:tab w:val="left" w:pos="1701"/>
          <w:tab w:val="left" w:pos="1985"/>
        </w:tabs>
        <w:ind w:left="1980" w:hanging="1980"/>
      </w:pPr>
      <w:r>
        <w:t>Chemikalien:</w:t>
      </w:r>
      <w:r>
        <w:tab/>
      </w:r>
      <w:r>
        <w:tab/>
      </w:r>
      <w:proofErr w:type="spellStart"/>
      <w:r>
        <w:t>Phthalsäureanhydrid</w:t>
      </w:r>
      <w:proofErr w:type="spellEnd"/>
      <w:r>
        <w:t xml:space="preserve">, </w:t>
      </w:r>
      <w:proofErr w:type="spellStart"/>
      <w:r>
        <w:t>Resorcin</w:t>
      </w:r>
      <w:proofErr w:type="spellEnd"/>
      <w:r>
        <w:t>, Natronlauge (10 %</w:t>
      </w:r>
      <w:proofErr w:type="spellStart"/>
      <w:r>
        <w:t>ig</w:t>
      </w:r>
      <w:proofErr w:type="spellEnd"/>
      <w:r>
        <w:t>), Wasser.</w:t>
      </w:r>
    </w:p>
    <w:p w:rsidR="0033731E" w:rsidRDefault="0033731E" w:rsidP="0033731E">
      <w:pPr>
        <w:tabs>
          <w:tab w:val="left" w:pos="1701"/>
          <w:tab w:val="left" w:pos="1985"/>
        </w:tabs>
        <w:ind w:left="1987" w:hanging="1987"/>
      </w:pPr>
      <w:r>
        <w:t xml:space="preserve">Durchführung: </w:t>
      </w:r>
      <w:r>
        <w:tab/>
      </w:r>
      <w:r>
        <w:tab/>
        <w:t xml:space="preserve">Je eine Spatelspitze </w:t>
      </w:r>
      <w:proofErr w:type="spellStart"/>
      <w:r>
        <w:t>Phthalsäureanhydrid</w:t>
      </w:r>
      <w:proofErr w:type="spellEnd"/>
      <w:r>
        <w:t xml:space="preserve"> und </w:t>
      </w:r>
      <w:proofErr w:type="spellStart"/>
      <w:r>
        <w:t>Resorcin</w:t>
      </w:r>
      <w:proofErr w:type="spellEnd"/>
      <w:r>
        <w:t xml:space="preserve"> werden in ein Reagenzglas gegeben und mit einem Gasbrenner vorsichtig erhitzt. Die en</w:t>
      </w:r>
      <w:r>
        <w:t>t</w:t>
      </w:r>
      <w:r>
        <w:t>standene Schmelze wird abgekühlt. Nachdem diese erstarrt ist, werden 5 mL der 10 %</w:t>
      </w:r>
      <w:proofErr w:type="spellStart"/>
      <w:r>
        <w:t>igen</w:t>
      </w:r>
      <w:proofErr w:type="spellEnd"/>
      <w:r>
        <w:t xml:space="preserve"> Natronlauge in das Reagenzglas pipettiert und der Re</w:t>
      </w:r>
      <w:r>
        <w:t>a</w:t>
      </w:r>
      <w:r>
        <w:t>genzglasinhalt gelöst. Die Lösung wird anschließend aus ca. 50 cm Höhe langsam in ein Becherglas mit Wasser geschüttet. Gegebenenfalls kann die wässrige Lösung auch unter UV-Licht betrachtet werden.</w:t>
      </w:r>
    </w:p>
    <w:p w:rsidR="0033731E" w:rsidRDefault="0033731E" w:rsidP="0033731E">
      <w:pPr>
        <w:tabs>
          <w:tab w:val="left" w:pos="1701"/>
          <w:tab w:val="left" w:pos="1985"/>
        </w:tabs>
        <w:ind w:left="1980" w:hanging="1980"/>
      </w:pPr>
      <w:r w:rsidRPr="00B02268">
        <w:t>Beobachtung:</w:t>
      </w:r>
      <w:r>
        <w:tab/>
      </w:r>
      <w:r>
        <w:tab/>
        <w:t>Beim Erhitzen der beiden weißen Feststoffe entsteht nach kurzer Zeit eine orangene Schmelze, die auch nach dem Abkühlen und Erstarren noch ora</w:t>
      </w:r>
      <w:r>
        <w:t>n</w:t>
      </w:r>
      <w:r>
        <w:t>ge ist. Nach Zugabe der Natronlauge löst sich ein Teil der Schmelze und die Lösung färbt sich gelb-grün und fluoresziert. Wird die Lösung in ein B</w:t>
      </w:r>
      <w:r>
        <w:t>e</w:t>
      </w:r>
      <w:r>
        <w:t>cherglas gegossen, so sind fluoreszierende Schlieren zu sehen, die unter UV-Licht noch etwas heller leuchten.</w:t>
      </w:r>
    </w:p>
    <w:p w:rsidR="0033731E" w:rsidRDefault="0033731E" w:rsidP="0033731E">
      <w:pPr>
        <w:keepNext/>
        <w:tabs>
          <w:tab w:val="left" w:pos="1701"/>
          <w:tab w:val="left" w:pos="1985"/>
        </w:tabs>
        <w:ind w:left="1980" w:hanging="1980"/>
        <w:jc w:val="center"/>
      </w:pPr>
      <w:r>
        <w:rPr>
          <w:noProof/>
          <w:lang w:val="en-US"/>
        </w:rPr>
        <w:lastRenderedPageBreak/>
        <w:drawing>
          <wp:inline distT="0" distB="0" distL="0" distR="0" wp14:anchorId="070A0094" wp14:editId="25C4DD0C">
            <wp:extent cx="1552446" cy="2468880"/>
            <wp:effectExtent l="0" t="0" r="0" b="7620"/>
            <wp:docPr id="14" name="Grafik 14" descr="C:\Elena\Uni\Chemie\SVP\11-12 Farbstoffe\Bilder\DSC0234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11-12 Farbstoffe\Bilder\DSC02345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flipH="1">
                      <a:off x="0" y="0"/>
                      <a:ext cx="1552446" cy="2468880"/>
                    </a:xfrm>
                    <a:prstGeom prst="rect">
                      <a:avLst/>
                    </a:prstGeom>
                    <a:noFill/>
                    <a:ln>
                      <a:noFill/>
                    </a:ln>
                  </pic:spPr>
                </pic:pic>
              </a:graphicData>
            </a:graphic>
          </wp:inline>
        </w:drawing>
      </w:r>
      <w:r w:rsidRPr="00D058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US"/>
        </w:rPr>
        <w:drawing>
          <wp:inline distT="0" distB="0" distL="0" distR="0" wp14:anchorId="0C60E071" wp14:editId="7B8F02AC">
            <wp:extent cx="1441248" cy="2468880"/>
            <wp:effectExtent l="0" t="0" r="6985" b="7620"/>
            <wp:docPr id="17" name="Grafik 17" descr="C:\Elena\Uni\Chemie\SVP\11-12 Farbstoffe\Bilder\DSC02349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11-12 Farbstoffe\Bilder\DSC02349 cropped.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441248" cy="2468880"/>
                    </a:xfrm>
                    <a:prstGeom prst="rect">
                      <a:avLst/>
                    </a:prstGeom>
                    <a:noFill/>
                    <a:ln>
                      <a:noFill/>
                    </a:ln>
                  </pic:spPr>
                </pic:pic>
              </a:graphicData>
            </a:graphic>
          </wp:inline>
        </w:drawing>
      </w:r>
      <w:r w:rsidRPr="00D058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14:anchorId="38668675" wp14:editId="504107A7">
            <wp:extent cx="1874865" cy="2468880"/>
            <wp:effectExtent l="0" t="0" r="0" b="7620"/>
            <wp:docPr id="18" name="Grafik 18" descr="C:\Elena\Uni\Chemie\SVP\11-12 Farbstoffe\Bilder\DSC0235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11-12 Farbstoffe\Bilder\DSC02350 cropped.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874865" cy="2468880"/>
                    </a:xfrm>
                    <a:prstGeom prst="rect">
                      <a:avLst/>
                    </a:prstGeom>
                    <a:noFill/>
                    <a:ln>
                      <a:noFill/>
                    </a:ln>
                  </pic:spPr>
                </pic:pic>
              </a:graphicData>
            </a:graphic>
          </wp:inline>
        </w:drawing>
      </w:r>
    </w:p>
    <w:p w:rsidR="0033731E" w:rsidRDefault="0033731E" w:rsidP="0033731E">
      <w:pPr>
        <w:pStyle w:val="Beschriftung"/>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proofErr w:type="spellStart"/>
      <w:r>
        <w:t>Fluorescein</w:t>
      </w:r>
      <w:proofErr w:type="spellEnd"/>
      <w:r>
        <w:t xml:space="preserve"> nach dem Erhitzen (links), nach Zugabe der Natronlauge (Mitte) und nach Einleiten in ein B</w:t>
      </w:r>
      <w:r>
        <w:t>e</w:t>
      </w:r>
      <w:r>
        <w:t>cherglas mit Wasser (rechts)</w:t>
      </w:r>
    </w:p>
    <w:p w:rsidR="0033731E" w:rsidRDefault="0033731E" w:rsidP="0033731E">
      <w:pPr>
        <w:tabs>
          <w:tab w:val="left" w:pos="1701"/>
          <w:tab w:val="left" w:pos="1985"/>
        </w:tabs>
        <w:ind w:left="1980" w:hanging="1980"/>
      </w:pPr>
      <w:r>
        <w:t>Deutung:</w:t>
      </w:r>
      <w:r>
        <w:tab/>
      </w:r>
      <w:r>
        <w:tab/>
      </w:r>
      <w:proofErr w:type="spellStart"/>
      <w:r>
        <w:t>Phthalsäureanhydrid</w:t>
      </w:r>
      <w:proofErr w:type="spellEnd"/>
      <w:r>
        <w:t xml:space="preserve"> reagiert mit </w:t>
      </w:r>
      <w:proofErr w:type="spellStart"/>
      <w:r>
        <w:t>Resorcin</w:t>
      </w:r>
      <w:proofErr w:type="spellEnd"/>
      <w:r>
        <w:t xml:space="preserve"> unter der Bildung von Wasser zur roten Form des </w:t>
      </w:r>
      <w:proofErr w:type="spellStart"/>
      <w:r>
        <w:t>Fluorescein</w:t>
      </w:r>
      <w:proofErr w:type="spellEnd"/>
      <w:r>
        <w:t xml:space="preserve"> (I). Im alkalischen Niveau wird </w:t>
      </w:r>
      <w:proofErr w:type="spellStart"/>
      <w:r>
        <w:t>Fl</w:t>
      </w:r>
      <w:r>
        <w:t>u</w:t>
      </w:r>
      <w:r>
        <w:t>orescein</w:t>
      </w:r>
      <w:proofErr w:type="spellEnd"/>
      <w:r>
        <w:t xml:space="preserve"> I zweifach </w:t>
      </w:r>
      <w:proofErr w:type="spellStart"/>
      <w:r>
        <w:t>deprotoniert</w:t>
      </w:r>
      <w:proofErr w:type="spellEnd"/>
      <w:r>
        <w:t xml:space="preserve"> und es entsteht das gelb fluoreszierende </w:t>
      </w:r>
      <w:proofErr w:type="spellStart"/>
      <w:r>
        <w:t>Fluorescein</w:t>
      </w:r>
      <w:proofErr w:type="spellEnd"/>
      <w:r>
        <w:t xml:space="preserve"> II.</w:t>
      </w:r>
    </w:p>
    <w:p w:rsidR="0033731E" w:rsidRDefault="0033731E" w:rsidP="0033731E">
      <w:pPr>
        <w:keepNext/>
        <w:tabs>
          <w:tab w:val="left" w:pos="1701"/>
          <w:tab w:val="left" w:pos="1985"/>
        </w:tabs>
        <w:ind w:left="1980" w:hanging="1980"/>
      </w:pPr>
      <w:r>
        <w:rPr>
          <w:noProof/>
          <w:lang w:val="en-US"/>
        </w:rPr>
        <w:drawing>
          <wp:inline distT="0" distB="0" distL="0" distR="0" wp14:anchorId="492477BD" wp14:editId="17126554">
            <wp:extent cx="5760720" cy="1404881"/>
            <wp:effectExtent l="0" t="0" r="0" b="5080"/>
            <wp:docPr id="55" name="Grafik 55" descr="C:\Users\Lenovo\Desktop\Reaktionsgleichung Fluoresc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Reaktionsgleichung Fluorescein.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760720" cy="1404881"/>
                    </a:xfrm>
                    <a:prstGeom prst="rect">
                      <a:avLst/>
                    </a:prstGeom>
                    <a:noFill/>
                    <a:ln>
                      <a:noFill/>
                    </a:ln>
                  </pic:spPr>
                </pic:pic>
              </a:graphicData>
            </a:graphic>
          </wp:inline>
        </w:drawing>
      </w:r>
    </w:p>
    <w:p w:rsidR="0033731E" w:rsidRPr="00AD7D3B" w:rsidRDefault="0033731E" w:rsidP="0033731E">
      <w:pPr>
        <w:pStyle w:val="Beschriftung"/>
      </w:pPr>
      <w:r>
        <w:t xml:space="preserve">Abb. </w:t>
      </w:r>
      <w:r>
        <w:fldChar w:fldCharType="begin"/>
      </w:r>
      <w:r>
        <w:instrText xml:space="preserve"> SEQ Abb. \* ARABIC </w:instrText>
      </w:r>
      <w:r>
        <w:fldChar w:fldCharType="separate"/>
      </w:r>
      <w:r>
        <w:rPr>
          <w:noProof/>
        </w:rPr>
        <w:t>2</w:t>
      </w:r>
      <w:r>
        <w:rPr>
          <w:noProof/>
        </w:rPr>
        <w:fldChar w:fldCharType="end"/>
      </w:r>
      <w:r>
        <w:t xml:space="preserve"> - Reaktionsgleichung der </w:t>
      </w:r>
      <w:proofErr w:type="spellStart"/>
      <w:r>
        <w:t>Fluorescein</w:t>
      </w:r>
      <w:proofErr w:type="spellEnd"/>
      <w:r>
        <w:t>-Synthese.</w:t>
      </w:r>
    </w:p>
    <w:p w:rsidR="0033731E" w:rsidRDefault="0033731E" w:rsidP="0033731E">
      <w:pPr>
        <w:tabs>
          <w:tab w:val="left" w:pos="1701"/>
          <w:tab w:val="left" w:pos="1985"/>
        </w:tabs>
        <w:ind w:left="1980" w:hanging="1980"/>
      </w:pPr>
      <w:r>
        <w:tab/>
      </w:r>
      <w:r>
        <w:tab/>
        <w:t xml:space="preserve">Der in Abbildung 3 dargestellte Reaktionsmechanismus der </w:t>
      </w:r>
      <w:proofErr w:type="spellStart"/>
      <w:r>
        <w:t>Fluorescein</w:t>
      </w:r>
      <w:proofErr w:type="spellEnd"/>
      <w:r>
        <w:t xml:space="preserve">-Synthese ist eine Kombination aus zwei </w:t>
      </w:r>
      <w:proofErr w:type="spellStart"/>
      <w:r>
        <w:t>elektrophilen</w:t>
      </w:r>
      <w:proofErr w:type="spellEnd"/>
      <w:r>
        <w:t xml:space="preserve"> aromatischen Subst</w:t>
      </w:r>
      <w:r>
        <w:t>i</w:t>
      </w:r>
      <w:r>
        <w:t>tutionen, zwei Kondensationen und einer Tautomerie.</w:t>
      </w:r>
    </w:p>
    <w:p w:rsidR="0033731E" w:rsidRPr="00B82B19" w:rsidRDefault="0033731E" w:rsidP="0033731E"/>
    <w:p w:rsidR="0033731E" w:rsidRDefault="0033731E" w:rsidP="0033731E">
      <w:pPr>
        <w:keepNext/>
        <w:tabs>
          <w:tab w:val="left" w:pos="1701"/>
          <w:tab w:val="left" w:pos="1985"/>
        </w:tabs>
        <w:ind w:left="1980" w:hanging="1980"/>
      </w:pPr>
      <w:r>
        <w:rPr>
          <w:noProof/>
          <w:lang w:val="en-US"/>
        </w:rPr>
        <w:lastRenderedPageBreak/>
        <w:drawing>
          <wp:inline distT="0" distB="0" distL="0" distR="0" wp14:anchorId="62D23237" wp14:editId="34DD5F44">
            <wp:extent cx="5760720" cy="5886921"/>
            <wp:effectExtent l="0" t="0" r="0" b="0"/>
            <wp:docPr id="53" name="Grafik 53" descr="C:\Users\Lenovo\Desktop\Mechanismus Fluoresc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esktop\Mechanismus Fluorescein.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760720" cy="5886921"/>
                    </a:xfrm>
                    <a:prstGeom prst="rect">
                      <a:avLst/>
                    </a:prstGeom>
                    <a:noFill/>
                    <a:ln>
                      <a:noFill/>
                    </a:ln>
                  </pic:spPr>
                </pic:pic>
              </a:graphicData>
            </a:graphic>
          </wp:inline>
        </w:drawing>
      </w:r>
    </w:p>
    <w:p w:rsidR="0033731E" w:rsidRPr="00B82B19" w:rsidRDefault="0033731E" w:rsidP="0033731E">
      <w:pPr>
        <w:pStyle w:val="Beschriftung"/>
      </w:pPr>
      <w:r>
        <w:t xml:space="preserve">Abb. </w:t>
      </w:r>
      <w:r>
        <w:fldChar w:fldCharType="begin"/>
      </w:r>
      <w:r>
        <w:instrText xml:space="preserve"> SEQ Abb. \* ARABIC </w:instrText>
      </w:r>
      <w:r>
        <w:fldChar w:fldCharType="separate"/>
      </w:r>
      <w:r>
        <w:rPr>
          <w:noProof/>
        </w:rPr>
        <w:t>3</w:t>
      </w:r>
      <w:r>
        <w:rPr>
          <w:noProof/>
        </w:rPr>
        <w:fldChar w:fldCharType="end"/>
      </w:r>
      <w:r>
        <w:t xml:space="preserve"> – Reaktionsmechanismus der </w:t>
      </w:r>
      <w:proofErr w:type="spellStart"/>
      <w:r>
        <w:t>Fluorescein</w:t>
      </w:r>
      <w:proofErr w:type="spellEnd"/>
      <w:r>
        <w:t>-Synthese.</w:t>
      </w:r>
    </w:p>
    <w:p w:rsidR="0033731E" w:rsidRDefault="0033731E" w:rsidP="0033731E">
      <w:pPr>
        <w:tabs>
          <w:tab w:val="left" w:pos="1701"/>
          <w:tab w:val="left" w:pos="1985"/>
        </w:tabs>
        <w:ind w:left="1980" w:hanging="1980"/>
      </w:pPr>
      <w:r>
        <w:tab/>
      </w:r>
      <w:r>
        <w:tab/>
        <w:t xml:space="preserve">Nach Zugabe der Natronlauge wird die farbige Form des </w:t>
      </w:r>
      <w:proofErr w:type="spellStart"/>
      <w:r>
        <w:t>Fluoresceins</w:t>
      </w:r>
      <w:proofErr w:type="spellEnd"/>
      <w:r>
        <w:t xml:space="preserve"> zweifach </w:t>
      </w:r>
      <w:proofErr w:type="spellStart"/>
      <w:r>
        <w:t>deprotoniert</w:t>
      </w:r>
      <w:proofErr w:type="spellEnd"/>
      <w:r>
        <w:t xml:space="preserve"> und es entsteht das fluoreszierende Anion des </w:t>
      </w:r>
      <w:proofErr w:type="spellStart"/>
      <w:r>
        <w:t>Fl</w:t>
      </w:r>
      <w:r>
        <w:t>u</w:t>
      </w:r>
      <w:r>
        <w:t>oresceins</w:t>
      </w:r>
      <w:proofErr w:type="spellEnd"/>
      <w:r>
        <w:t>.</w:t>
      </w:r>
    </w:p>
    <w:p w:rsidR="0033731E" w:rsidRDefault="0033731E" w:rsidP="0033731E">
      <w:pPr>
        <w:keepNext/>
        <w:tabs>
          <w:tab w:val="left" w:pos="1701"/>
          <w:tab w:val="left" w:pos="1985"/>
        </w:tabs>
        <w:ind w:left="1980" w:hanging="1980"/>
        <w:jc w:val="center"/>
      </w:pPr>
      <w:r>
        <w:rPr>
          <w:noProof/>
          <w:lang w:val="en-US"/>
        </w:rPr>
        <w:drawing>
          <wp:inline distT="0" distB="0" distL="0" distR="0" wp14:anchorId="4E9D2928" wp14:editId="7E40D2A5">
            <wp:extent cx="5265683" cy="1545782"/>
            <wp:effectExtent l="0" t="0" r="0" b="0"/>
            <wp:docPr id="54" name="Grafik 54" descr="C:\Users\Lenovo\Desktop\Fluoresc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esktop\Fluorescein.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271453" cy="1547476"/>
                    </a:xfrm>
                    <a:prstGeom prst="rect">
                      <a:avLst/>
                    </a:prstGeom>
                    <a:noFill/>
                    <a:ln>
                      <a:noFill/>
                    </a:ln>
                  </pic:spPr>
                </pic:pic>
              </a:graphicData>
            </a:graphic>
          </wp:inline>
        </w:drawing>
      </w:r>
    </w:p>
    <w:p w:rsidR="0033731E" w:rsidRPr="003E52DA" w:rsidRDefault="0033731E" w:rsidP="0033731E">
      <w:pPr>
        <w:pStyle w:val="Beschriftung"/>
      </w:pPr>
      <w:r>
        <w:t xml:space="preserve">Abb. </w:t>
      </w:r>
      <w:r>
        <w:fldChar w:fldCharType="begin"/>
      </w:r>
      <w:r>
        <w:instrText xml:space="preserve"> SEQ Abb. \* ARABIC </w:instrText>
      </w:r>
      <w:r>
        <w:fldChar w:fldCharType="separate"/>
      </w:r>
      <w:r>
        <w:rPr>
          <w:noProof/>
        </w:rPr>
        <w:t>4</w:t>
      </w:r>
      <w:r>
        <w:rPr>
          <w:noProof/>
        </w:rPr>
        <w:fldChar w:fldCharType="end"/>
      </w:r>
      <w:r>
        <w:t xml:space="preserve"> – </w:t>
      </w:r>
      <w:proofErr w:type="spellStart"/>
      <w:r>
        <w:t>Deprotonierung</w:t>
      </w:r>
      <w:proofErr w:type="spellEnd"/>
      <w:r>
        <w:t xml:space="preserve"> der farbigen Form des </w:t>
      </w:r>
      <w:proofErr w:type="spellStart"/>
      <w:r>
        <w:t>Fluoresceins</w:t>
      </w:r>
      <w:proofErr w:type="spellEnd"/>
      <w:r>
        <w:t xml:space="preserve"> bei Zugabe von Natronlauge.</w:t>
      </w:r>
    </w:p>
    <w:p w:rsidR="0033731E" w:rsidRDefault="0033731E" w:rsidP="0033731E">
      <w:pPr>
        <w:tabs>
          <w:tab w:val="left" w:pos="1701"/>
          <w:tab w:val="left" w:pos="1985"/>
        </w:tabs>
        <w:ind w:left="1980" w:hanging="1980"/>
      </w:pPr>
      <w:r>
        <w:lastRenderedPageBreak/>
        <w:t>Entsorgung:</w:t>
      </w:r>
      <w:r>
        <w:tab/>
      </w:r>
      <w:r>
        <w:tab/>
        <w:t xml:space="preserve">Die Entsorgung erfolgt über den Abfall für organische Lösungsmittel. </w:t>
      </w:r>
    </w:p>
    <w:p w:rsidR="0033731E" w:rsidRDefault="0033731E" w:rsidP="0033731E">
      <w:pPr>
        <w:tabs>
          <w:tab w:val="left" w:pos="1701"/>
          <w:tab w:val="left" w:pos="1985"/>
        </w:tabs>
        <w:ind w:left="1980" w:hanging="1980"/>
      </w:pPr>
      <w:r>
        <w:t>Literatur:</w:t>
      </w:r>
      <w:r>
        <w:tab/>
      </w:r>
      <w:r>
        <w:tab/>
        <w:t xml:space="preserve">H. </w:t>
      </w:r>
      <w:proofErr w:type="spellStart"/>
      <w:r>
        <w:t>Schmidkunz</w:t>
      </w:r>
      <w:proofErr w:type="spellEnd"/>
      <w:r>
        <w:t xml:space="preserve">, Chemische Freihandversuche – Kleine Versuche mit Großer Wirkung, </w:t>
      </w:r>
      <w:proofErr w:type="spellStart"/>
      <w:r>
        <w:t>Aulis</w:t>
      </w:r>
      <w:proofErr w:type="spellEnd"/>
      <w:r>
        <w:t xml:space="preserve"> Verlag, Band 2, S.380</w:t>
      </w:r>
    </w:p>
    <w:p w:rsidR="0033731E" w:rsidRPr="006E32AF" w:rsidRDefault="0033731E" w:rsidP="0033731E">
      <w:pPr>
        <w:tabs>
          <w:tab w:val="left" w:pos="1701"/>
          <w:tab w:val="left" w:pos="1985"/>
        </w:tabs>
        <w:ind w:left="1980" w:hanging="1980"/>
        <w:rPr>
          <w:rFonts w:eastAsiaTheme="minorEastAsia"/>
        </w:rPr>
      </w:pPr>
      <w:r>
        <w:rPr>
          <w:noProof/>
          <w:lang w:val="en-US"/>
        </w:rPr>
        <mc:AlternateContent>
          <mc:Choice Requires="wps">
            <w:drawing>
              <wp:inline distT="0" distB="0" distL="0" distR="0" wp14:anchorId="52A2D3A0" wp14:editId="4B9D74F8">
                <wp:extent cx="5873115" cy="1495425"/>
                <wp:effectExtent l="0" t="0" r="13335"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54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731E" w:rsidRDefault="0033731E" w:rsidP="0033731E">
                            <w:pPr>
                              <w:contextualSpacing/>
                              <w:rPr>
                                <w:color w:val="auto"/>
                              </w:rPr>
                            </w:pPr>
                            <w:r>
                              <w:rPr>
                                <w:color w:val="auto"/>
                              </w:rPr>
                              <w:t>Bei der Auswertung des Versuches muss nicht unbedingt der gesamte Reaktionsmechanismus besprochen werden. Vereinfacht kann er auch als Kondensation dargestellt werden. Auf jeden Fall sollte auf die Unterschiede der farbigen und der fluoreszierenden Form eingegangen we</w:t>
                            </w:r>
                            <w:r>
                              <w:rPr>
                                <w:color w:val="auto"/>
                              </w:rPr>
                              <w:t>r</w:t>
                            </w:r>
                            <w:r>
                              <w:rPr>
                                <w:color w:val="auto"/>
                              </w:rPr>
                              <w:t xml:space="preserve">den und in dem Zuge das System der konjugierten Doppelbindungen betrachtet werden. </w:t>
                            </w:r>
                          </w:p>
                          <w:p w:rsidR="0033731E" w:rsidRPr="00D02165" w:rsidRDefault="0033731E" w:rsidP="0033731E">
                            <w:pPr>
                              <w:contextualSpacing/>
                              <w:rPr>
                                <w:color w:val="auto"/>
                              </w:rPr>
                            </w:pPr>
                            <w:r>
                              <w:rPr>
                                <w:color w:val="auto"/>
                              </w:rPr>
                              <w:t xml:space="preserve">Des Weiteren kann </w:t>
                            </w:r>
                            <w:proofErr w:type="spellStart"/>
                            <w:r>
                              <w:rPr>
                                <w:color w:val="auto"/>
                              </w:rPr>
                              <w:t>Fluorescein</w:t>
                            </w:r>
                            <w:proofErr w:type="spellEnd"/>
                            <w:r>
                              <w:rPr>
                                <w:color w:val="auto"/>
                              </w:rPr>
                              <w:t xml:space="preserve"> als ein Beispiel für </w:t>
                            </w:r>
                            <w:proofErr w:type="spellStart"/>
                            <w:r>
                              <w:rPr>
                                <w:color w:val="auto"/>
                              </w:rPr>
                              <w:t>Triphenylmethanfarbstoffe</w:t>
                            </w:r>
                            <w:proofErr w:type="spellEnd"/>
                            <w:r>
                              <w:rPr>
                                <w:color w:val="auto"/>
                              </w:rPr>
                              <w:t xml:space="preserve"> genannt werden, falls im Unterricht die unterschiedlichen Farbstoffklassen behandelt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" fillcolor="white [3201]" strokecolor="#c0504d [3205]" strokeweight="1pt">
                <v:stroke dashstyle="dash"/>
                <v:shadow color="#868686"/>
                <v:textbox>
                  <w:txbxContent>
                    <w:p w:rsidR="0033731E" w:rsidRDefault="0033731E" w:rsidP="0033731E">
                      <w:pPr>
                        <w:contextualSpacing/>
                        <w:rPr>
                          <w:color w:val="auto"/>
                        </w:rPr>
                      </w:pPr>
                      <w:r>
                        <w:rPr>
                          <w:color w:val="auto"/>
                        </w:rPr>
                        <w:t>Bei der Auswertung des Versuches muss nicht unbedingt der gesamte Reaktionsmechanismus besprochen werden. Vereinfacht kann er auch als Kondensation dargestellt werden. Auf jeden Fall sollte auf die Unterschiede der farbigen und der fluoreszierenden Form eingegangen we</w:t>
                      </w:r>
                      <w:r>
                        <w:rPr>
                          <w:color w:val="auto"/>
                        </w:rPr>
                        <w:t>r</w:t>
                      </w:r>
                      <w:r>
                        <w:rPr>
                          <w:color w:val="auto"/>
                        </w:rPr>
                        <w:t xml:space="preserve">den und in dem Zuge das System der konjugierten Doppelbindungen betrachtet werden. </w:t>
                      </w:r>
                    </w:p>
                    <w:p w:rsidR="0033731E" w:rsidRPr="00D02165" w:rsidRDefault="0033731E" w:rsidP="0033731E">
                      <w:pPr>
                        <w:contextualSpacing/>
                        <w:rPr>
                          <w:color w:val="auto"/>
                        </w:rPr>
                      </w:pPr>
                      <w:r>
                        <w:rPr>
                          <w:color w:val="auto"/>
                        </w:rPr>
                        <w:t xml:space="preserve">Des Weiteren kann </w:t>
                      </w:r>
                      <w:proofErr w:type="spellStart"/>
                      <w:r>
                        <w:rPr>
                          <w:color w:val="auto"/>
                        </w:rPr>
                        <w:t>Fluorescein</w:t>
                      </w:r>
                      <w:proofErr w:type="spellEnd"/>
                      <w:r>
                        <w:rPr>
                          <w:color w:val="auto"/>
                        </w:rPr>
                        <w:t xml:space="preserve"> als ein Beispiel für </w:t>
                      </w:r>
                      <w:proofErr w:type="spellStart"/>
                      <w:r>
                        <w:rPr>
                          <w:color w:val="auto"/>
                        </w:rPr>
                        <w:t>Triphenylmethanfarbstoffe</w:t>
                      </w:r>
                      <w:proofErr w:type="spellEnd"/>
                      <w:r>
                        <w:rPr>
                          <w:color w:val="auto"/>
                        </w:rPr>
                        <w:t xml:space="preserve"> genannt werden, falls im Unterricht die unterschiedlichen Farbstoffklassen behandelt werden.</w:t>
                      </w:r>
                    </w:p>
                  </w:txbxContent>
                </v:textbox>
                <w10:anchorlock/>
              </v:shape>
            </w:pict>
          </mc:Fallback>
        </mc:AlternateContent>
      </w:r>
    </w:p>
    <w:p w:rsidR="007845EC" w:rsidRPr="004A6DF3" w:rsidRDefault="001F5ED6" w:rsidP="004A6DF3"/>
    <w:sectPr w:rsidR="007845EC" w:rsidRPr="004A6DF3" w:rsidSect="00BA71D7">
      <w:headerReference w:type="default" r:id="rId23"/>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D6" w:rsidRDefault="001F5ED6" w:rsidP="004C4112">
      <w:pPr>
        <w:spacing w:after="0" w:line="240" w:lineRule="auto"/>
      </w:pPr>
      <w:r>
        <w:separator/>
      </w:r>
    </w:p>
  </w:endnote>
  <w:endnote w:type="continuationSeparator" w:id="0">
    <w:p w:rsidR="001F5ED6" w:rsidRDefault="001F5ED6"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D6" w:rsidRDefault="001F5ED6" w:rsidP="004C4112">
      <w:pPr>
        <w:spacing w:after="0" w:line="240" w:lineRule="auto"/>
      </w:pPr>
      <w:r>
        <w:separator/>
      </w:r>
    </w:p>
  </w:footnote>
  <w:footnote w:type="continuationSeparator" w:id="0">
    <w:p w:rsidR="001F5ED6" w:rsidRDefault="001F5ED6"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1F5ED6"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1F5ED6"/>
    <w:rsid w:val="00245FE9"/>
    <w:rsid w:val="00330213"/>
    <w:rsid w:val="0033731E"/>
    <w:rsid w:val="00353599"/>
    <w:rsid w:val="003A36EB"/>
    <w:rsid w:val="0044569E"/>
    <w:rsid w:val="004A6DF3"/>
    <w:rsid w:val="004C4112"/>
    <w:rsid w:val="004F04C0"/>
    <w:rsid w:val="0056272F"/>
    <w:rsid w:val="00580B22"/>
    <w:rsid w:val="005B23F6"/>
    <w:rsid w:val="005C1F03"/>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B23774"/>
    <w:rsid w:val="00BB0928"/>
    <w:rsid w:val="00BB7292"/>
    <w:rsid w:val="00D67561"/>
    <w:rsid w:val="00D81544"/>
    <w:rsid w:val="00FD5D0E"/>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2014-08-26T20:57:00Z</cp:lastPrinted>
  <dcterms:created xsi:type="dcterms:W3CDTF">2014-08-26T21:00:00Z</dcterms:created>
  <dcterms:modified xsi:type="dcterms:W3CDTF">2014-08-26T21:00:00Z</dcterms:modified>
</cp:coreProperties>
</file>