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35A" w:rsidRPr="00F274F1" w:rsidRDefault="0008535A" w:rsidP="0008535A">
      <w:pPr>
        <w:pStyle w:val="berschrift2"/>
        <w:numPr>
          <w:ilvl w:val="0"/>
          <w:numId w:val="0"/>
        </w:numPr>
      </w:pPr>
      <w:bookmarkStart w:id="0" w:name="_Toc396752013"/>
      <w:bookmarkStart w:id="1" w:name="_GoBack"/>
      <w:bookmarkEnd w:id="1"/>
      <w:r w:rsidRPr="00F274F1">
        <w:t xml:space="preserve">V 1 – </w:t>
      </w:r>
      <w:r>
        <w:t>Säulenchromatografie</w:t>
      </w:r>
      <w:bookmarkEnd w:id="0"/>
    </w:p>
    <w:p w:rsidR="0008535A" w:rsidRPr="00F274F1" w:rsidRDefault="0008535A" w:rsidP="0008535A">
      <w:r>
        <w:rPr>
          <w:noProof/>
          <w:lang w:eastAsia="de-DE"/>
        </w:rPr>
        <mc:AlternateContent>
          <mc:Choice Requires="wps">
            <w:drawing>
              <wp:anchor distT="0" distB="0" distL="114300" distR="114300" simplePos="0" relativeHeight="251659264" behindDoc="0" locked="0" layoutInCell="1" allowOverlap="1" wp14:anchorId="221280BA" wp14:editId="3AE123C1">
                <wp:simplePos x="0" y="0"/>
                <wp:positionH relativeFrom="column">
                  <wp:posOffset>-85725</wp:posOffset>
                </wp:positionH>
                <wp:positionV relativeFrom="paragraph">
                  <wp:posOffset>245110</wp:posOffset>
                </wp:positionV>
                <wp:extent cx="5873115" cy="1003300"/>
                <wp:effectExtent l="0" t="0" r="13335" b="25400"/>
                <wp:wrapSquare wrapText="bothSides"/>
                <wp:docPr id="4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03300"/>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8535A" w:rsidRPr="00C220FE" w:rsidRDefault="0008535A" w:rsidP="0008535A">
                            <w:pPr>
                              <w:rPr>
                                <w:color w:val="auto"/>
                              </w:rPr>
                            </w:pPr>
                            <w:r>
                              <w:rPr>
                                <w:color w:val="auto"/>
                              </w:rPr>
                              <w:t xml:space="preserve">In diesem Versuch werden die Blattfarbstoffe von </w:t>
                            </w:r>
                            <w:proofErr w:type="spellStart"/>
                            <w:r>
                              <w:rPr>
                                <w:color w:val="auto"/>
                              </w:rPr>
                              <w:t>Brennesselblättern</w:t>
                            </w:r>
                            <w:proofErr w:type="spellEnd"/>
                            <w:r>
                              <w:rPr>
                                <w:color w:val="auto"/>
                              </w:rPr>
                              <w:t xml:space="preserve"> mittels einer Säulenchromatografie getrennt. Die </w:t>
                            </w:r>
                            <w:proofErr w:type="spellStart"/>
                            <w:r>
                              <w:rPr>
                                <w:color w:val="auto"/>
                              </w:rPr>
                              <w:t>SuS</w:t>
                            </w:r>
                            <w:proofErr w:type="spellEnd"/>
                            <w:r>
                              <w:rPr>
                                <w:color w:val="auto"/>
                              </w:rPr>
                              <w:t xml:space="preserve"> sollten die Strukturen der Blattfarbstoffe von Chlorophyll a und b, Xanthophyll und Carotin kennen. Als stationäre Phase kann Kieselgel oder Aluminiumoxid verwendet werden. Bei der stationären Phase handelt es sich um Benzin (n-</w:t>
                            </w:r>
                            <w:proofErr w:type="spellStart"/>
                            <w:r>
                              <w:rPr>
                                <w:color w:val="auto"/>
                              </w:rPr>
                              <w:t>Octan</w:t>
                            </w:r>
                            <w:proofErr w:type="spellEnd"/>
                            <w:r>
                              <w:rPr>
                                <w:color w:val="auto"/>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6.75pt;margin-top:19.3pt;width:462.45pt;height: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Khf+gIAADUGAAAOAAAAZHJzL2Uyb0RvYy54bWysVNuO0zAQfUfiHyy/d5M06WWjTVdttkVI&#10;y0XqIp7d2GksHDvYbpOC+HfGzrYb6AsgWiny+HLmzOXM3X1XC3Rk2nAlMxzdhBgxWSjK5T7Dn542&#10;ozlGxhJJiVCSZfjEDL5fvH511zYpG6tKCco0AhBp0rbJcGVtkwaBKSpWE3OjGibhsFS6JhZMvQ+o&#10;Ji2g1yIYh+E0aJWmjVYFMwZ2H/pDvPD4ZckK+6EsDbNIZBi4Wf/V/rtz32BxR9K9Jk3Fi2ca5B9Y&#10;1IRLcHqBeiCWoIPmV1A1L7QyqrQ3haoDVZa8YD4GiCYKf4tmW5GG+VggOaa5pMn8P9ji/fGjRpxm&#10;OIFKSVJDjZ5YZ9FKdWjq89M2JoVr2wYu2g72oc4+VtM8quKLQVLlFZF7ttRatRUjFPhFLrPB4Kmr&#10;iEmNA9m17xQFP+RglQfqSl275EE6EKBDnU6X2jguBWxO5rM4iiYYFXAWhWEch55dQNLz80Yb+4ap&#10;GrlFhjUU38OT46Oxjg5Jz1ecN6MEpxsuhDdOJhcaHQn0CbQXVS1GghgLmxne+J/HEocayPf3gAX8&#10;+haCfWi0fv/My3hM7/cXX0KiFmIYz+DxNRG9312YJKtlnk//3nGPce3Zhf9ATNXzpLDq2dfcggoF&#10;rzM8HwTlarmW1GvEEi76NaRRSMebeX31uQWrs7D0+1Ay3/vfl5tJOEvi+Wg2m8SjJF6Ho9V8k4+W&#10;eTSdztarfLWOfrjwoiStOKVMrj2mOUsxSv6s1Z+HQi+iixgvBB0rdYAYtxVtEeWuPeLJ7TjCYECB&#10;XSlcKRERexhjhdUYaWU/c1t5DbpudBhmWJz51P19nw/QfdIHjoOr2PobHaQKMnnOmpeKU0evE9vt&#10;Oki7k8xO0ROIBuh4ZcCshUWl9DeMWphbGTZfD0QzaNe3EoR3GyWJG3TeSCazMRh6eLIbnhBZAFSG&#10;LYTul7kFC54cGs33FXjqpS7VEsRaci+jF1YQgjNgNvlgnueoG35D2996mfaLnwAAAP//AwBQSwME&#10;FAAGAAgAAAAhABUJDxvfAAAACgEAAA8AAABkcnMvZG93bnJldi54bWxMj8tOwzAQRfdI/IM1SOxa&#10;xzRYTYhTISQ2iEVbEGLpxpOH8COK3Tb9e4YVXY7u0b1nqs3sLDvhFIfgFYhlBgx9E8zgOwWfH6+L&#10;NbCYtDfaBo8KLhhhU9/eVLo04ex3eNqnjlGJj6VW0Kc0lpzHpken4zKM6Clrw+R0onPquJn0mcqd&#10;5Q9ZJrnTg6eFXo/40mPzsz86BbvL+Dbgt8iLpv3aWrkN76nNlbq/m5+fgCWc0z8Mf/qkDjU5HcLR&#10;m8isgoVYPRKqYLWWwAgohMiBHYgspAReV/z6hfoXAAD//wMAUEsBAi0AFAAGAAgAAAAhALaDOJL+&#10;AAAA4QEAABMAAAAAAAAAAAAAAAAAAAAAAFtDb250ZW50X1R5cGVzXS54bWxQSwECLQAUAAYACAAA&#10;ACEAOP0h/9YAAACUAQAACwAAAAAAAAAAAAAAAAAvAQAAX3JlbHMvLnJlbHNQSwECLQAUAAYACAAA&#10;ACEA4+CoX/oCAAA1BgAADgAAAAAAAAAAAAAAAAAuAgAAZHJzL2Uyb0RvYy54bWxQSwECLQAUAAYA&#10;CAAAACEAFQkPG98AAAAKAQAADwAAAAAAAAAAAAAAAABUBQAAZHJzL2Rvd25yZXYueG1sUEsFBgAA&#10;AAAEAAQA8wAAAGAGAAAAAA==&#10;" strokecolor="#4bacc6" strokeweight="1pt">
                <v:stroke dashstyle="dash"/>
                <v:shadow color="#868686"/>
                <v:textbox>
                  <w:txbxContent>
                    <w:p w:rsidR="0008535A" w:rsidRPr="00C220FE" w:rsidRDefault="0008535A" w:rsidP="0008535A">
                      <w:pPr>
                        <w:rPr>
                          <w:color w:val="auto"/>
                        </w:rPr>
                      </w:pPr>
                      <w:r>
                        <w:rPr>
                          <w:color w:val="auto"/>
                        </w:rPr>
                        <w:t xml:space="preserve">In diesem Versuch werden die Blattfarbstoffe von </w:t>
                      </w:r>
                      <w:proofErr w:type="spellStart"/>
                      <w:r>
                        <w:rPr>
                          <w:color w:val="auto"/>
                        </w:rPr>
                        <w:t>Brennesselblättern</w:t>
                      </w:r>
                      <w:proofErr w:type="spellEnd"/>
                      <w:r>
                        <w:rPr>
                          <w:color w:val="auto"/>
                        </w:rPr>
                        <w:t xml:space="preserve"> mittels einer Säule</w:t>
                      </w:r>
                      <w:r>
                        <w:rPr>
                          <w:color w:val="auto"/>
                        </w:rPr>
                        <w:t>n</w:t>
                      </w:r>
                      <w:r>
                        <w:rPr>
                          <w:color w:val="auto"/>
                        </w:rPr>
                        <w:t xml:space="preserve">chromatografie getrennt. Die </w:t>
                      </w:r>
                      <w:proofErr w:type="spellStart"/>
                      <w:r>
                        <w:rPr>
                          <w:color w:val="auto"/>
                        </w:rPr>
                        <w:t>SuS</w:t>
                      </w:r>
                      <w:proofErr w:type="spellEnd"/>
                      <w:r>
                        <w:rPr>
                          <w:color w:val="auto"/>
                        </w:rPr>
                        <w:t xml:space="preserve"> sollten die Strukturen der Blattfarbstoffe von Chlorophyll a und b, Xanthophyll und Carotin kennen. Als stationäre Phase kann Kieselgel oder Alumin</w:t>
                      </w:r>
                      <w:r>
                        <w:rPr>
                          <w:color w:val="auto"/>
                        </w:rPr>
                        <w:t>i</w:t>
                      </w:r>
                      <w:r>
                        <w:rPr>
                          <w:color w:val="auto"/>
                        </w:rPr>
                        <w:t>umoxid verwendet werden. Bei der stationären Phase handelt es sich um Benzin (n-</w:t>
                      </w:r>
                      <w:proofErr w:type="spellStart"/>
                      <w:r>
                        <w:rPr>
                          <w:color w:val="auto"/>
                        </w:rPr>
                        <w:t>Octan</w:t>
                      </w:r>
                      <w:proofErr w:type="spellEnd"/>
                      <w:r>
                        <w:rPr>
                          <w:color w:val="auto"/>
                        </w:rPr>
                        <w:t>).</w:t>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8535A" w:rsidRPr="00F274F1" w:rsidTr="00720E67">
        <w:tc>
          <w:tcPr>
            <w:tcW w:w="9322" w:type="dxa"/>
            <w:gridSpan w:val="9"/>
            <w:shd w:val="clear" w:color="auto" w:fill="4F81BD"/>
            <w:vAlign w:val="center"/>
          </w:tcPr>
          <w:p w:rsidR="0008535A" w:rsidRPr="00F274F1" w:rsidRDefault="0008535A" w:rsidP="00720E67">
            <w:pPr>
              <w:spacing w:after="0"/>
              <w:jc w:val="center"/>
              <w:rPr>
                <w:b/>
                <w:bCs/>
              </w:rPr>
            </w:pPr>
            <w:r w:rsidRPr="00F274F1">
              <w:rPr>
                <w:b/>
                <w:bCs/>
              </w:rPr>
              <w:t>Gefahrenstoffe</w:t>
            </w:r>
          </w:p>
        </w:tc>
      </w:tr>
      <w:tr w:rsidR="0008535A" w:rsidRPr="00F274F1" w:rsidTr="00720E67">
        <w:trPr>
          <w:trHeight w:val="434"/>
        </w:trPr>
        <w:tc>
          <w:tcPr>
            <w:tcW w:w="3027" w:type="dxa"/>
            <w:gridSpan w:val="3"/>
            <w:shd w:val="clear" w:color="auto" w:fill="auto"/>
            <w:vAlign w:val="center"/>
          </w:tcPr>
          <w:p w:rsidR="0008535A" w:rsidRPr="00CE4314" w:rsidRDefault="0008535A" w:rsidP="00720E67">
            <w:pPr>
              <w:spacing w:after="0" w:line="276" w:lineRule="auto"/>
              <w:jc w:val="center"/>
              <w:rPr>
                <w:color w:val="auto"/>
                <w:sz w:val="18"/>
                <w:szCs w:val="18"/>
              </w:rPr>
            </w:pPr>
            <w:r>
              <w:rPr>
                <w:color w:val="auto"/>
                <w:sz w:val="18"/>
                <w:szCs w:val="18"/>
              </w:rPr>
              <w:t>Aceton</w:t>
            </w:r>
          </w:p>
        </w:tc>
        <w:tc>
          <w:tcPr>
            <w:tcW w:w="3177" w:type="dxa"/>
            <w:gridSpan w:val="3"/>
            <w:shd w:val="clear" w:color="auto" w:fill="auto"/>
            <w:vAlign w:val="center"/>
          </w:tcPr>
          <w:p w:rsidR="0008535A" w:rsidRPr="00CE4314" w:rsidRDefault="0008535A" w:rsidP="00720E67">
            <w:pPr>
              <w:pStyle w:val="Beschriftung"/>
              <w:spacing w:after="0"/>
              <w:jc w:val="center"/>
            </w:pPr>
            <w:r w:rsidRPr="00CE4314">
              <w:t xml:space="preserve">H: </w:t>
            </w:r>
            <w:r>
              <w:t>225, 319, 336</w:t>
            </w:r>
          </w:p>
        </w:tc>
        <w:tc>
          <w:tcPr>
            <w:tcW w:w="3118" w:type="dxa"/>
            <w:gridSpan w:val="3"/>
            <w:shd w:val="clear" w:color="auto" w:fill="auto"/>
            <w:vAlign w:val="center"/>
          </w:tcPr>
          <w:p w:rsidR="0008535A" w:rsidRPr="00CE4314" w:rsidRDefault="0008535A" w:rsidP="00720E67">
            <w:pPr>
              <w:pStyle w:val="Beschriftung"/>
              <w:spacing w:after="0"/>
              <w:jc w:val="center"/>
            </w:pPr>
            <w:r>
              <w:t>P: 210, 233, 305 + 351 + 338</w:t>
            </w:r>
          </w:p>
        </w:tc>
      </w:tr>
      <w:tr w:rsidR="0008535A" w:rsidRPr="00F274F1" w:rsidTr="00720E67">
        <w:trPr>
          <w:trHeight w:val="434"/>
        </w:trPr>
        <w:tc>
          <w:tcPr>
            <w:tcW w:w="3027" w:type="dxa"/>
            <w:gridSpan w:val="3"/>
            <w:shd w:val="clear" w:color="auto" w:fill="auto"/>
            <w:vAlign w:val="center"/>
          </w:tcPr>
          <w:p w:rsidR="0008535A" w:rsidRPr="00DE2BEE" w:rsidRDefault="0008535A" w:rsidP="00720E67">
            <w:pPr>
              <w:spacing w:after="0" w:line="276" w:lineRule="auto"/>
              <w:jc w:val="center"/>
              <w:rPr>
                <w:color w:val="auto"/>
                <w:sz w:val="18"/>
                <w:szCs w:val="18"/>
              </w:rPr>
            </w:pPr>
            <w:r w:rsidRPr="00DE2BEE">
              <w:rPr>
                <w:color w:val="auto"/>
                <w:sz w:val="18"/>
                <w:szCs w:val="18"/>
              </w:rPr>
              <w:t>n-</w:t>
            </w:r>
            <w:proofErr w:type="spellStart"/>
            <w:r w:rsidRPr="00DE2BEE">
              <w:rPr>
                <w:color w:val="auto"/>
                <w:sz w:val="18"/>
                <w:szCs w:val="18"/>
              </w:rPr>
              <w:t>Octan</w:t>
            </w:r>
            <w:proofErr w:type="spellEnd"/>
          </w:p>
        </w:tc>
        <w:tc>
          <w:tcPr>
            <w:tcW w:w="3177" w:type="dxa"/>
            <w:gridSpan w:val="3"/>
            <w:shd w:val="clear" w:color="auto" w:fill="auto"/>
            <w:vAlign w:val="center"/>
          </w:tcPr>
          <w:p w:rsidR="0008535A" w:rsidRPr="00DE2BEE" w:rsidRDefault="0008535A" w:rsidP="00720E67">
            <w:pPr>
              <w:pStyle w:val="Beschriftung"/>
              <w:spacing w:after="0"/>
              <w:jc w:val="center"/>
            </w:pPr>
            <w:r w:rsidRPr="00DE2BEE">
              <w:t>H: 225, 304, 315, 336, 410</w:t>
            </w:r>
          </w:p>
        </w:tc>
        <w:tc>
          <w:tcPr>
            <w:tcW w:w="3118" w:type="dxa"/>
            <w:gridSpan w:val="3"/>
            <w:shd w:val="clear" w:color="auto" w:fill="auto"/>
            <w:vAlign w:val="center"/>
          </w:tcPr>
          <w:p w:rsidR="0008535A" w:rsidRPr="00DE2BEE" w:rsidRDefault="0008535A" w:rsidP="00720E67">
            <w:pPr>
              <w:pStyle w:val="Beschriftung"/>
              <w:spacing w:after="0"/>
              <w:jc w:val="center"/>
            </w:pPr>
            <w:r w:rsidRPr="00DE2BEE">
              <w:t xml:space="preserve">P: </w:t>
            </w:r>
            <w:r>
              <w:t>210, 273, 301 + 330 + 331, 302 + 352</w:t>
            </w:r>
          </w:p>
        </w:tc>
      </w:tr>
      <w:tr w:rsidR="0008535A" w:rsidRPr="00F274F1" w:rsidTr="00720E67">
        <w:tc>
          <w:tcPr>
            <w:tcW w:w="1009" w:type="dxa"/>
            <w:tcBorders>
              <w:top w:val="single" w:sz="8" w:space="0" w:color="4F81BD"/>
              <w:left w:val="single" w:sz="8" w:space="0" w:color="4F81BD"/>
              <w:bottom w:val="single" w:sz="8" w:space="0" w:color="4F81BD"/>
            </w:tcBorders>
            <w:shd w:val="clear" w:color="auto" w:fill="auto"/>
            <w:vAlign w:val="center"/>
          </w:tcPr>
          <w:p w:rsidR="0008535A" w:rsidRPr="00F274F1" w:rsidRDefault="0008535A" w:rsidP="00720E67">
            <w:pPr>
              <w:spacing w:after="0"/>
              <w:jc w:val="center"/>
              <w:rPr>
                <w:b/>
                <w:bCs/>
              </w:rPr>
            </w:pPr>
            <w:r>
              <w:rPr>
                <w:b/>
                <w:noProof/>
                <w:lang w:eastAsia="de-DE"/>
              </w:rPr>
              <w:drawing>
                <wp:inline distT="0" distB="0" distL="0" distR="0" wp14:anchorId="74FE31F5" wp14:editId="56CF6EA0">
                  <wp:extent cx="500380" cy="500380"/>
                  <wp:effectExtent l="0" t="0" r="0" b="0"/>
                  <wp:docPr id="58" name="Bild 16"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Ätze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8535A" w:rsidRPr="00F274F1" w:rsidRDefault="0008535A" w:rsidP="00720E67">
            <w:pPr>
              <w:spacing w:after="0"/>
              <w:jc w:val="center"/>
            </w:pPr>
            <w:r>
              <w:rPr>
                <w:noProof/>
                <w:lang w:eastAsia="de-DE"/>
              </w:rPr>
              <w:drawing>
                <wp:inline distT="0" distB="0" distL="0" distR="0" wp14:anchorId="6ED3DC3E" wp14:editId="50B53AD9">
                  <wp:extent cx="500380" cy="500380"/>
                  <wp:effectExtent l="0" t="0" r="0" b="0"/>
                  <wp:docPr id="6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8535A" w:rsidRPr="00F274F1" w:rsidRDefault="0008535A" w:rsidP="00720E67">
            <w:pPr>
              <w:spacing w:after="0"/>
              <w:jc w:val="center"/>
            </w:pPr>
            <w:r>
              <w:rPr>
                <w:noProof/>
                <w:lang w:eastAsia="de-DE"/>
              </w:rPr>
              <w:drawing>
                <wp:inline distT="0" distB="0" distL="0" distR="0" wp14:anchorId="539F6847" wp14:editId="257056A5">
                  <wp:extent cx="500380" cy="500380"/>
                  <wp:effectExtent l="0" t="0" r="0" b="0"/>
                  <wp:docPr id="61" name="Bild 18"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rennb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8535A" w:rsidRPr="00F274F1" w:rsidRDefault="0008535A" w:rsidP="00720E67">
            <w:pPr>
              <w:spacing w:after="0"/>
              <w:jc w:val="center"/>
            </w:pPr>
            <w:r>
              <w:rPr>
                <w:noProof/>
                <w:lang w:eastAsia="de-DE"/>
              </w:rPr>
              <w:drawing>
                <wp:inline distT="0" distB="0" distL="0" distR="0" wp14:anchorId="61B8AC2A" wp14:editId="04B1B841">
                  <wp:extent cx="500380" cy="500380"/>
                  <wp:effectExtent l="0" t="0" r="0" b="0"/>
                  <wp:docPr id="6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8535A" w:rsidRPr="00F274F1" w:rsidRDefault="0008535A" w:rsidP="00720E67">
            <w:pPr>
              <w:spacing w:after="0"/>
              <w:jc w:val="center"/>
            </w:pPr>
            <w:r>
              <w:rPr>
                <w:noProof/>
                <w:lang w:eastAsia="de-DE"/>
              </w:rPr>
              <w:drawing>
                <wp:inline distT="0" distB="0" distL="0" distR="0" wp14:anchorId="30F645CB" wp14:editId="72E04EB7">
                  <wp:extent cx="500380" cy="500380"/>
                  <wp:effectExtent l="0" t="0" r="0" b="0"/>
                  <wp:docPr id="6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8535A" w:rsidRPr="00F274F1" w:rsidRDefault="0008535A" w:rsidP="00720E67">
            <w:pPr>
              <w:spacing w:after="0"/>
              <w:jc w:val="center"/>
            </w:pPr>
            <w:r>
              <w:rPr>
                <w:noProof/>
                <w:lang w:eastAsia="de-DE"/>
              </w:rPr>
              <w:drawing>
                <wp:inline distT="0" distB="0" distL="0" distR="0" wp14:anchorId="2238B7BF" wp14:editId="74EDD833">
                  <wp:extent cx="491490" cy="491490"/>
                  <wp:effectExtent l="0" t="0" r="0" b="0"/>
                  <wp:docPr id="65" name="Bild 21" descr="Gesundheits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esundheitsgefah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8535A" w:rsidRPr="00F274F1" w:rsidRDefault="0008535A" w:rsidP="00720E67">
            <w:pPr>
              <w:spacing w:after="0"/>
              <w:jc w:val="center"/>
            </w:pPr>
            <w:r>
              <w:rPr>
                <w:noProof/>
                <w:lang w:eastAsia="de-DE"/>
              </w:rPr>
              <w:drawing>
                <wp:inline distT="0" distB="0" distL="0" distR="0" wp14:anchorId="638C171C" wp14:editId="105F6D4F">
                  <wp:extent cx="500380" cy="500380"/>
                  <wp:effectExtent l="0" t="0" r="0" b="0"/>
                  <wp:docPr id="6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8535A" w:rsidRPr="00F274F1" w:rsidRDefault="0008535A" w:rsidP="00720E67">
            <w:pPr>
              <w:spacing w:after="0"/>
              <w:jc w:val="center"/>
            </w:pPr>
            <w:r>
              <w:rPr>
                <w:noProof/>
                <w:lang w:eastAsia="de-DE"/>
              </w:rPr>
              <w:drawing>
                <wp:inline distT="0" distB="0" distL="0" distR="0" wp14:anchorId="37F124E6" wp14:editId="3921640C">
                  <wp:extent cx="500380" cy="500380"/>
                  <wp:effectExtent l="0" t="0" r="0" b="0"/>
                  <wp:docPr id="67" name="Bild 23"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mweltgefah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8535A" w:rsidRPr="00F274F1" w:rsidRDefault="0008535A" w:rsidP="00720E67">
            <w:pPr>
              <w:spacing w:after="0"/>
              <w:jc w:val="center"/>
            </w:pPr>
            <w:r>
              <w:rPr>
                <w:noProof/>
                <w:lang w:eastAsia="de-DE"/>
              </w:rPr>
              <w:drawing>
                <wp:inline distT="0" distB="0" distL="0" distR="0" wp14:anchorId="5107E7B1" wp14:editId="37504825">
                  <wp:extent cx="586740" cy="586740"/>
                  <wp:effectExtent l="0" t="0" r="0" b="0"/>
                  <wp:docPr id="68" name="Bild 24"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izen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inline>
              </w:drawing>
            </w:r>
          </w:p>
        </w:tc>
      </w:tr>
    </w:tbl>
    <w:p w:rsidR="0008535A" w:rsidRPr="00F274F1" w:rsidRDefault="0008535A" w:rsidP="0008535A">
      <w:pPr>
        <w:tabs>
          <w:tab w:val="left" w:pos="1701"/>
          <w:tab w:val="left" w:pos="1985"/>
        </w:tabs>
        <w:ind w:left="1980" w:hanging="1980"/>
      </w:pPr>
    </w:p>
    <w:p w:rsidR="0008535A" w:rsidRDefault="0008535A" w:rsidP="0008535A">
      <w:pPr>
        <w:tabs>
          <w:tab w:val="left" w:pos="1701"/>
          <w:tab w:val="left" w:pos="1985"/>
        </w:tabs>
        <w:ind w:left="1980" w:hanging="1980"/>
      </w:pPr>
      <w:r w:rsidRPr="00F274F1">
        <w:t xml:space="preserve">Materialien: </w:t>
      </w:r>
      <w:r w:rsidRPr="00F274F1">
        <w:tab/>
      </w:r>
      <w:r w:rsidRPr="00F274F1">
        <w:tab/>
      </w:r>
      <w:proofErr w:type="spellStart"/>
      <w:r>
        <w:t>Chromatografiesäule</w:t>
      </w:r>
      <w:proofErr w:type="spellEnd"/>
      <w:r>
        <w:t xml:space="preserve">, Stativ mit Klemme, Bechergläser, Glasstab, Spatel, Tropfpipetten, Filterpapier, Glastrichter, </w:t>
      </w:r>
      <w:proofErr w:type="spellStart"/>
      <w:r>
        <w:t>Brennesselblätter</w:t>
      </w:r>
      <w:proofErr w:type="spellEnd"/>
      <w:r>
        <w:t>, Mörser mit Pistill</w:t>
      </w:r>
    </w:p>
    <w:p w:rsidR="0008535A" w:rsidRPr="00F274F1" w:rsidRDefault="0008535A" w:rsidP="0008535A">
      <w:pPr>
        <w:tabs>
          <w:tab w:val="left" w:pos="1701"/>
          <w:tab w:val="left" w:pos="1985"/>
        </w:tabs>
        <w:ind w:left="1980" w:hanging="1980"/>
      </w:pPr>
      <w:r w:rsidRPr="00F274F1">
        <w:t>Chemikalien:</w:t>
      </w:r>
      <w:r w:rsidRPr="00F274F1">
        <w:tab/>
      </w:r>
      <w:r w:rsidRPr="00F274F1">
        <w:tab/>
      </w:r>
      <w:r>
        <w:t>Sand, Benzin (n-</w:t>
      </w:r>
      <w:proofErr w:type="spellStart"/>
      <w:r>
        <w:t>Octan</w:t>
      </w:r>
      <w:proofErr w:type="spellEnd"/>
      <w:r>
        <w:t xml:space="preserve">), Aluminiumoxid, Aceton, </w:t>
      </w:r>
      <w:proofErr w:type="spellStart"/>
      <w:r>
        <w:t>demin</w:t>
      </w:r>
      <w:proofErr w:type="spellEnd"/>
      <w:r>
        <w:t>. Wasser, Glaswolle</w:t>
      </w:r>
    </w:p>
    <w:p w:rsidR="0008535A" w:rsidRDefault="0008535A" w:rsidP="0008535A">
      <w:pPr>
        <w:tabs>
          <w:tab w:val="left" w:pos="1701"/>
          <w:tab w:val="left" w:pos="1985"/>
        </w:tabs>
        <w:ind w:left="1980" w:hanging="1980"/>
      </w:pPr>
      <w:r w:rsidRPr="00F274F1">
        <w:t xml:space="preserve">Durchführung: </w:t>
      </w:r>
      <w:r w:rsidRPr="00F274F1">
        <w:tab/>
      </w:r>
      <w:r w:rsidRPr="00F274F1">
        <w:tab/>
      </w:r>
      <w:r>
        <w:t xml:space="preserve">Als erstes wird die stationäre Phase in der Säule vorbereitet, indem eine Suspension aus Aluminiumoxid und Benzin hergestellt wird. Wenn keine Fritte in der Säule vorhanden ist, wird etwas Glaswolle vor den Auslauf der Säule gestopft. Dann wird die Säule zu 2/3 mit der vorher angesetzten Suspension befüllt und trocken laufen gelassen. Die </w:t>
      </w:r>
      <w:proofErr w:type="spellStart"/>
      <w:r>
        <w:t>Brennesselblätter</w:t>
      </w:r>
      <w:proofErr w:type="spellEnd"/>
      <w:r>
        <w:t xml:space="preserve"> werden mit etwas Sand und einigen Millilitern Aceton in einem Mörser zu einem Brei verrieben und anschließend filtriert. Anschließend wird das Filtrat mit einer </w:t>
      </w:r>
      <w:proofErr w:type="spellStart"/>
      <w:r>
        <w:t>Tropfpitte</w:t>
      </w:r>
      <w:proofErr w:type="spellEnd"/>
      <w:r>
        <w:t xml:space="preserve"> auf die stationäre Phase gegeben. Nachdem dies eingetrocknet ist, wird das Benzin darauf getropft. Der Auslauf der Säule bleibt geöffnet. Es wird immer wieder mit Benzin nachgetropft, damit die Säule nicht trocken läuft. </w:t>
      </w:r>
    </w:p>
    <w:p w:rsidR="0008535A" w:rsidRPr="00F274F1" w:rsidRDefault="0008535A" w:rsidP="0008535A">
      <w:pPr>
        <w:tabs>
          <w:tab w:val="left" w:pos="1701"/>
          <w:tab w:val="left" w:pos="1985"/>
        </w:tabs>
        <w:ind w:left="1980" w:hanging="1980"/>
      </w:pPr>
      <w:r>
        <w:t xml:space="preserve"> </w:t>
      </w:r>
    </w:p>
    <w:p w:rsidR="0008535A" w:rsidRPr="00F274F1" w:rsidRDefault="0008535A" w:rsidP="0008535A">
      <w:pPr>
        <w:tabs>
          <w:tab w:val="left" w:pos="1701"/>
          <w:tab w:val="left" w:pos="1985"/>
        </w:tabs>
        <w:ind w:left="1980" w:hanging="1980"/>
      </w:pPr>
      <w:r w:rsidRPr="00F274F1">
        <w:lastRenderedPageBreak/>
        <w:t>Beobachtung:</w:t>
      </w:r>
      <w:r w:rsidRPr="00F274F1">
        <w:tab/>
      </w:r>
      <w:r w:rsidRPr="00F274F1">
        <w:tab/>
      </w:r>
      <w:r w:rsidRPr="00F274F1">
        <w:tab/>
      </w:r>
      <w:r>
        <w:t>Es lassen sich Farbauftrennungen erkennen (gelbe und grüne). Die gelben Farbzonen sind am unteren Ende der Säule zu sehen, die grünen weiter oberhalb.</w:t>
      </w:r>
    </w:p>
    <w:p w:rsidR="0008535A" w:rsidRPr="00F274F1" w:rsidRDefault="0008535A" w:rsidP="0008535A">
      <w:pPr>
        <w:tabs>
          <w:tab w:val="left" w:pos="1701"/>
          <w:tab w:val="left" w:pos="1985"/>
        </w:tabs>
      </w:pPr>
      <w:r w:rsidRPr="00F274F1">
        <w:t xml:space="preserve"> </w:t>
      </w:r>
    </w:p>
    <w:p w:rsidR="0008535A" w:rsidRPr="00F274F1" w:rsidRDefault="0008535A" w:rsidP="0008535A">
      <w:pPr>
        <w:tabs>
          <w:tab w:val="left" w:pos="1701"/>
          <w:tab w:val="left" w:pos="1985"/>
        </w:tabs>
        <w:ind w:left="1980" w:hanging="1980"/>
        <w:jc w:val="center"/>
      </w:pPr>
      <w:r>
        <w:rPr>
          <w:noProof/>
          <w:lang w:eastAsia="de-DE"/>
        </w:rPr>
        <w:drawing>
          <wp:inline distT="0" distB="0" distL="0" distR="0" wp14:anchorId="1DEC7AED" wp14:editId="14349484">
            <wp:extent cx="1612900" cy="3338195"/>
            <wp:effectExtent l="0" t="0" r="0" b="0"/>
            <wp:docPr id="49" name="Bild 49" descr="D:\UNI 3\Master\SVP-Waitz\11.-12. (Gas-)chromatographie\Fotos\Säulenchromatografie - Aufb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UNI 3\Master\SVP-Waitz\11.-12. (Gas-)chromatographie\Fotos\Säulenchromatografie - Aufbau.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2900" cy="3338195"/>
                    </a:xfrm>
                    <a:prstGeom prst="rect">
                      <a:avLst/>
                    </a:prstGeom>
                    <a:noFill/>
                    <a:ln>
                      <a:noFill/>
                    </a:ln>
                  </pic:spPr>
                </pic:pic>
              </a:graphicData>
            </a:graphic>
          </wp:inline>
        </w:drawing>
      </w:r>
      <w:r>
        <w:tab/>
      </w:r>
      <w:r>
        <w:rPr>
          <w:noProof/>
          <w:lang w:eastAsia="de-DE"/>
        </w:rPr>
        <w:drawing>
          <wp:inline distT="0" distB="0" distL="0" distR="0" wp14:anchorId="40324B31" wp14:editId="647B7C54">
            <wp:extent cx="1828800" cy="2536190"/>
            <wp:effectExtent l="0" t="0" r="0" b="0"/>
            <wp:docPr id="52" name="Bild 52" descr="D:\UNI 3\Master\SVP-Waitz\11.-12. (Gas-)chromatographie\Fotos\Säule - Anf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UNI 3\Master\SVP-Waitz\11.-12. (Gas-)chromatographie\Fotos\Säule - Anfan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2536190"/>
                    </a:xfrm>
                    <a:prstGeom prst="rect">
                      <a:avLst/>
                    </a:prstGeom>
                    <a:noFill/>
                    <a:ln>
                      <a:noFill/>
                    </a:ln>
                  </pic:spPr>
                </pic:pic>
              </a:graphicData>
            </a:graphic>
          </wp:inline>
        </w:drawing>
      </w:r>
      <w:r>
        <w:tab/>
      </w:r>
      <w:r>
        <w:rPr>
          <w:noProof/>
          <w:lang w:eastAsia="de-DE"/>
        </w:rPr>
        <w:drawing>
          <wp:inline distT="0" distB="0" distL="0" distR="0" wp14:anchorId="705D8113" wp14:editId="4E2D9895">
            <wp:extent cx="1319530" cy="3674745"/>
            <wp:effectExtent l="0" t="0" r="0" b="0"/>
            <wp:docPr id="55" name="Bild 55" descr="D:\UNI 3\Master\SVP-Waitz\11.-12. (Gas-)chromatographie\Fotos\Säule - Ergeb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UNI 3\Master\SVP-Waitz\11.-12. (Gas-)chromatographie\Fotos\Säule - Ergebni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9530" cy="3674745"/>
                    </a:xfrm>
                    <a:prstGeom prst="rect">
                      <a:avLst/>
                    </a:prstGeom>
                    <a:noFill/>
                    <a:ln>
                      <a:noFill/>
                    </a:ln>
                  </pic:spPr>
                </pic:pic>
              </a:graphicData>
            </a:graphic>
          </wp:inline>
        </w:drawing>
      </w:r>
    </w:p>
    <w:p w:rsidR="0008535A" w:rsidRPr="00F274F1" w:rsidRDefault="0008535A" w:rsidP="0008535A">
      <w:pPr>
        <w:pStyle w:val="Beschriftung"/>
        <w:rPr>
          <w:noProof/>
        </w:rPr>
      </w:pPr>
      <w:r w:rsidRPr="00F274F1">
        <w:t xml:space="preserve">Abb. </w:t>
      </w:r>
      <w:fldSimple w:instr=" SEQ Abb. \* ARABIC ">
        <w:r w:rsidR="00EF4A88">
          <w:rPr>
            <w:noProof/>
          </w:rPr>
          <w:t>1</w:t>
        </w:r>
      </w:fldSimple>
      <w:r w:rsidRPr="00F274F1">
        <w:t xml:space="preserve"> - </w:t>
      </w:r>
      <w:r>
        <w:rPr>
          <w:noProof/>
        </w:rPr>
        <w:t xml:space="preserve"> Aufbau der Apparatur</w:t>
      </w:r>
      <w:r>
        <w:rPr>
          <w:noProof/>
        </w:rPr>
        <w:tab/>
        <w:t>Abb.2 Beginn der Trennung</w:t>
      </w:r>
      <w:r>
        <w:rPr>
          <w:noProof/>
        </w:rPr>
        <w:tab/>
      </w:r>
      <w:r>
        <w:rPr>
          <w:noProof/>
        </w:rPr>
        <w:tab/>
      </w:r>
      <w:r>
        <w:rPr>
          <w:noProof/>
        </w:rPr>
        <w:tab/>
        <w:t>Abb.3. fortgeschrittene Trennung</w:t>
      </w:r>
    </w:p>
    <w:p w:rsidR="0008535A" w:rsidRPr="00A779E5" w:rsidRDefault="0008535A" w:rsidP="0008535A">
      <w:pPr>
        <w:rPr>
          <w:sz w:val="18"/>
          <w:szCs w:val="18"/>
        </w:rPr>
      </w:pPr>
    </w:p>
    <w:p w:rsidR="0008535A" w:rsidRDefault="0008535A" w:rsidP="0008535A">
      <w:pPr>
        <w:tabs>
          <w:tab w:val="left" w:pos="1843"/>
        </w:tabs>
        <w:ind w:left="1843" w:hanging="1843"/>
      </w:pPr>
      <w:r w:rsidRPr="00F274F1">
        <w:t>Deutung:</w:t>
      </w:r>
      <w:r w:rsidRPr="00F274F1">
        <w:tab/>
      </w:r>
      <w:r>
        <w:t xml:space="preserve">Das Aceton-Sand-Gemisch löst die Blattfarbstoffe aus den Blättern. Das polare Aceton löst sowohl die </w:t>
      </w:r>
      <w:proofErr w:type="spellStart"/>
      <w:r>
        <w:t>Chlorophylle</w:t>
      </w:r>
      <w:proofErr w:type="spellEnd"/>
      <w:r>
        <w:t xml:space="preserve"> als auch </w:t>
      </w:r>
      <w:proofErr w:type="spellStart"/>
      <w:r>
        <w:t>Xantophyll</w:t>
      </w:r>
      <w:proofErr w:type="spellEnd"/>
      <w:r>
        <w:t xml:space="preserve"> und Carotin. Die Polarität der Stoffe nimmt mit folgender Reihenfolge ab: </w:t>
      </w:r>
    </w:p>
    <w:p w:rsidR="0008535A" w:rsidRPr="00D4247A" w:rsidRDefault="0008535A" w:rsidP="0008535A">
      <w:pPr>
        <w:tabs>
          <w:tab w:val="left" w:pos="1843"/>
        </w:tabs>
        <w:ind w:left="1843" w:hanging="1843"/>
      </w:pPr>
      <w:r>
        <w:tab/>
      </w:r>
      <w:r w:rsidRPr="00D4247A">
        <w:t xml:space="preserve">Chlorophyll b &gt; Chlorophyll a &gt; </w:t>
      </w:r>
      <w:proofErr w:type="spellStart"/>
      <w:r w:rsidRPr="00D4247A">
        <w:t>Xantophyll</w:t>
      </w:r>
      <w:proofErr w:type="spellEnd"/>
      <w:r w:rsidRPr="00D4247A">
        <w:t xml:space="preserve"> &gt; Carotin</w:t>
      </w:r>
    </w:p>
    <w:p w:rsidR="0008535A" w:rsidRDefault="0008535A" w:rsidP="0008535A">
      <w:pPr>
        <w:tabs>
          <w:tab w:val="left" w:pos="1843"/>
        </w:tabs>
        <w:ind w:left="1843" w:hanging="1843"/>
      </w:pPr>
      <w:r w:rsidRPr="00D4247A">
        <w:tab/>
      </w:r>
      <w:r w:rsidRPr="00BC253E">
        <w:t>Da Chlorophyll b im Ge</w:t>
      </w:r>
      <w:r>
        <w:t xml:space="preserve">gensatz zu Chlorophyll a eine </w:t>
      </w:r>
      <w:proofErr w:type="spellStart"/>
      <w:r>
        <w:t>Al</w:t>
      </w:r>
      <w:r w:rsidRPr="00BC253E">
        <w:t>dehydgruppe</w:t>
      </w:r>
      <w:proofErr w:type="spellEnd"/>
      <w:r w:rsidRPr="00BC253E">
        <w:t xml:space="preserve"> statt einer Methylgruppe besitzt</w:t>
      </w:r>
      <w:r>
        <w:t xml:space="preserve">, ist es polarer. Ebenso verhält es sich mit den langkettigen Stoffen </w:t>
      </w:r>
      <w:proofErr w:type="spellStart"/>
      <w:r>
        <w:t>Xantophyll</w:t>
      </w:r>
      <w:proofErr w:type="spellEnd"/>
      <w:r>
        <w:t xml:space="preserve"> und Carotin. Letzterer besitzt keine Hydroxylgruppe und ist daher der </w:t>
      </w:r>
      <w:proofErr w:type="spellStart"/>
      <w:r>
        <w:t>unpolarste</w:t>
      </w:r>
      <w:proofErr w:type="spellEnd"/>
      <w:r>
        <w:t xml:space="preserve"> Stoff.</w:t>
      </w:r>
    </w:p>
    <w:p w:rsidR="0008535A" w:rsidRPr="00BC253E" w:rsidRDefault="0008535A" w:rsidP="0008535A">
      <w:pPr>
        <w:tabs>
          <w:tab w:val="left" w:pos="1843"/>
        </w:tabs>
        <w:ind w:left="1843" w:hanging="1843"/>
      </w:pPr>
      <w:r>
        <w:tab/>
        <w:t xml:space="preserve">Die </w:t>
      </w:r>
      <w:proofErr w:type="spellStart"/>
      <w:r>
        <w:t>unpolaren</w:t>
      </w:r>
      <w:proofErr w:type="spellEnd"/>
      <w:r>
        <w:t xml:space="preserve"> Moleküle werden demnach länger in der mobilen </w:t>
      </w:r>
      <w:proofErr w:type="spellStart"/>
      <w:r>
        <w:t>unpolaren</w:t>
      </w:r>
      <w:proofErr w:type="spellEnd"/>
      <w:r>
        <w:t xml:space="preserve"> Lösung (n-</w:t>
      </w:r>
      <w:proofErr w:type="spellStart"/>
      <w:r>
        <w:t>Octan</w:t>
      </w:r>
      <w:proofErr w:type="spellEnd"/>
      <w:r>
        <w:t xml:space="preserve">) getragen und langsamer von dem polaren Aluminiumoxid adsorbiert und lassen sich daher weiter unten in der Säule erkennen. Die </w:t>
      </w:r>
      <w:r>
        <w:lastRenderedPageBreak/>
        <w:t>polaren Farbstoffe werden hingegen eher von der stationären Phase adsorbiert und werden am oberen Ende der Säule sichtbar.</w:t>
      </w:r>
    </w:p>
    <w:p w:rsidR="0008535A" w:rsidRPr="00F274F1" w:rsidRDefault="0008535A" w:rsidP="0008535A">
      <w:pPr>
        <w:tabs>
          <w:tab w:val="left" w:pos="1843"/>
        </w:tabs>
        <w:ind w:left="1843" w:hanging="1843"/>
      </w:pPr>
      <w:r>
        <w:t xml:space="preserve">Entsorgung: </w:t>
      </w:r>
      <w:r>
        <w:tab/>
        <w:t>Die n-</w:t>
      </w:r>
      <w:proofErr w:type="spellStart"/>
      <w:r>
        <w:t>Octanlösung</w:t>
      </w:r>
      <w:proofErr w:type="spellEnd"/>
      <w:r>
        <w:t xml:space="preserve"> sowie das Filtrat werden über den organischen Lösemittelabfall entsorgt. Die Säule wird mir Wasser und anschließend Aceton durchgespült. Das benutzte Filterpapier und das getrocknete Aluminiumoxid werden über den Feststoffabfall entsorgt. </w:t>
      </w:r>
    </w:p>
    <w:p w:rsidR="0008535A" w:rsidRPr="00C552A4" w:rsidRDefault="0008535A" w:rsidP="0008535A">
      <w:pPr>
        <w:spacing w:line="276" w:lineRule="auto"/>
        <w:ind w:left="1843" w:hanging="1843"/>
        <w:jc w:val="left"/>
        <w:rPr>
          <w:rFonts w:eastAsia="MS Gothic"/>
          <w:b/>
          <w:bCs/>
          <w:sz w:val="28"/>
          <w:szCs w:val="28"/>
        </w:rPr>
      </w:pPr>
      <w:r w:rsidRPr="00F274F1">
        <w:t>Literatur:</w:t>
      </w:r>
      <w:r w:rsidRPr="00F274F1">
        <w:tab/>
      </w:r>
      <w:r>
        <w:rPr>
          <w:noProof/>
        </w:rPr>
        <w:t xml:space="preserve">Blume (2005): </w:t>
      </w:r>
      <w:r>
        <w:rPr>
          <w:i/>
          <w:noProof/>
        </w:rPr>
        <w:t>Versuch: Säulenchromatographie von Pflanzenfarbstoffen</w:t>
      </w:r>
      <w:r>
        <w:rPr>
          <w:noProof/>
        </w:rPr>
        <w:t xml:space="preserve">, abrufbar unter: </w:t>
      </w:r>
      <w:r w:rsidRPr="00CF35A6">
        <w:t>http://www.chemieunterricht.de/dc2/chromato/v-sc.htm</w:t>
      </w:r>
      <w:r>
        <w:rPr>
          <w:noProof/>
        </w:rPr>
        <w:t>, eingesehen am 19.8.14.</w:t>
      </w:r>
    </w:p>
    <w:p w:rsidR="0008535A" w:rsidRDefault="0008535A" w:rsidP="0008535A">
      <w:pPr>
        <w:tabs>
          <w:tab w:val="left" w:pos="1701"/>
          <w:tab w:val="left" w:pos="1985"/>
        </w:tabs>
        <w:ind w:left="1980" w:hanging="1980"/>
        <w:rPr>
          <w:color w:val="auto"/>
        </w:rPr>
      </w:pPr>
    </w:p>
    <w:p w:rsidR="0008535A" w:rsidRPr="000D4CEB" w:rsidRDefault="0008535A" w:rsidP="0008535A">
      <w:pPr>
        <w:tabs>
          <w:tab w:val="left" w:pos="1701"/>
          <w:tab w:val="left" w:pos="1985"/>
        </w:tabs>
        <w:ind w:left="1980" w:hanging="1980"/>
        <w:rPr>
          <w:color w:val="auto"/>
        </w:rPr>
      </w:pPr>
      <w:r>
        <w:rPr>
          <w:noProof/>
          <w:lang w:eastAsia="de-DE"/>
        </w:rPr>
        <mc:AlternateContent>
          <mc:Choice Requires="wps">
            <w:drawing>
              <wp:inline distT="0" distB="0" distL="0" distR="0" wp14:anchorId="46436E82" wp14:editId="23F35E06">
                <wp:extent cx="5873115" cy="1476375"/>
                <wp:effectExtent l="0" t="0" r="13335" b="28575"/>
                <wp:docPr id="4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476375"/>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8535A" w:rsidRPr="007F1917" w:rsidRDefault="0008535A" w:rsidP="0008535A">
                            <w:pPr>
                              <w:rPr>
                                <w:color w:val="auto"/>
                              </w:rPr>
                            </w:pPr>
                            <w:r>
                              <w:rPr>
                                <w:color w:val="auto"/>
                              </w:rPr>
                              <w:t xml:space="preserve">Der Versuch kann in einer Unterrichtseinheit zur Chromatografie oder in einer Biologiestunde zum Thema Blattfarbstoffe durchgeführt werden. Wenn eine genügende Anzahl an </w:t>
                            </w:r>
                            <w:proofErr w:type="spellStart"/>
                            <w:r>
                              <w:rPr>
                                <w:color w:val="auto"/>
                              </w:rPr>
                              <w:t>Chromatografiesäulen</w:t>
                            </w:r>
                            <w:proofErr w:type="spellEnd"/>
                            <w:r>
                              <w:rPr>
                                <w:color w:val="auto"/>
                              </w:rPr>
                              <w:t xml:space="preserve"> vorhanden ist, kann der Versuch als Schülerversuch eingesetzt werden. Ansonsten muss er als Lehrerversuch durchgeführt werden. Vorher sollte die Versuchsdurchführung mit den </w:t>
                            </w:r>
                            <w:proofErr w:type="spellStart"/>
                            <w:r>
                              <w:rPr>
                                <w:color w:val="auto"/>
                              </w:rPr>
                              <w:t>SuS</w:t>
                            </w:r>
                            <w:proofErr w:type="spellEnd"/>
                            <w:r>
                              <w:rPr>
                                <w:color w:val="auto"/>
                              </w:rPr>
                              <w:t xml:space="preserve"> ausführlich durchgegangen werden. Eine alternative Auftrennung stellen die folgenden Versuche V2 und V3 dar.</w:t>
                            </w: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62.4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f7+gIAAD0GAAAOAAAAZHJzL2Uyb0RvYy54bWysVNuO2jAQfa/Uf7D8ziaBQFi0YcW1qtSb&#10;tFv12cQOserYqW1IaNV/79iGlJaXtipIkceXM2cuZx4eu1qgI9OGK5nj5C7GiMlCUS73Of74vB1M&#10;MTKWSEqEkizHJ2bw4/zli4e2mbGhqpSgTCMAkWbWNjmurG1mUWSKitXE3KmGSTgsla6JBVPvI6pJ&#10;C+i1iIZxPIlapWmjVcGMgd11OMRzj1+WrLDvy9Iwi0SOgZv1X+2/O/eN5g9kttekqXhxpkH+gUVN&#10;uASnPdSaWIIOmt9A1bzQyqjS3hWqjlRZ8oL5GCCaJP4tmqeKNMzHAskxTZ8m8/9gi3fHDxpxmuM0&#10;w0iSGmr0zDqLlqpDyShxCWobM4N7Tw3ctB0cQKF9sKZ5o4rPBkm1qojcs4XWqq0YoUDQv4yungYc&#10;40B27VtFwRE5WOWBulLXLnuQDwToUKhTXxxHpoDN8TQbJckYowLOkjSbjLKxYxeR2eV5o419xVSN&#10;3CLHGqrv4cnxjbHh6uWK82aU4HTLhfDGyayERkcCjQL9RVWLkSDGwmaOt/7nscShBvLhXhK7X+gh&#10;2IdOC/t+C3gZj+kp/uJLSNRCDMMMHt8S0ftdz2QVj+N0/feOA8atZxf+mpgq8KSwCuxrbkGGgtc5&#10;nl4F5Wq5kdSLxBIuwhoiE9LxZl5gIbdgdRaWfh9K5pv/22I7jrN0NB1k2Xg0SEebeLCcbleDxSqZ&#10;TLLNcrXcJN9deEk6qzilTG48prloMUn/rNfPUyGoqFdjT9CxUgeI8amiLaLctcdofD9MMBhQYFcK&#10;V0pExB7mWGE1RlrZT9xWXoSuGx2GuS7OdOL+5x7s0X3SrxxHN7GFGx2kCjJ5yZqXilNH0Intdp2X&#10;Za/AnaIn0A6w8gKBmQuLSumvGLUwv3JsvhyIZtC1ryXo7z5JUzfwvJGOsyEY+vpkd31CZAFQObaQ&#10;Ab9cWbDgyaHRfF+Bp6B4qRag2ZJ7NTlxB1YQiTNgRvmYzvPUDcFr29/6OfXnPwAAAP//AwBQSwME&#10;FAAGAAgAAAAhAOZ7zZXdAAAABQEAAA8AAABkcnMvZG93bnJldi54bWxMj8FOwzAQRO9I/QdrkXqj&#10;Dm6LaIhTVaDeoIhSJI5OvE2i2uvIdpvw9xgucFlpNKOZt8V6tIZd0IfOkYTbWQYMqXa6o0bC4X17&#10;cw8sREVaGUco4QsDrMvJVaFy7QZ6w8s+NiyVUMiVhDbGPuc81C1aFWauR0re0XmrYpK+4dqrIZVb&#10;w0WW3XGrOkoLrerxscX6tD9bCYvKfISX1895fRienndH4U/LXSXl9HrcPACLOMa/MPzgJ3QoE1Pl&#10;zqQDMxLSI/H3Jm8lFitglQQxF0vgZcH/05ffAAAA//8DAFBLAQItABQABgAIAAAAIQC2gziS/gAA&#10;AOEBAAATAAAAAAAAAAAAAAAAAAAAAABbQ29udGVudF9UeXBlc10ueG1sUEsBAi0AFAAGAAgAAAAh&#10;ADj9If/WAAAAlAEAAAsAAAAAAAAAAAAAAAAALwEAAF9yZWxzLy5yZWxzUEsBAi0AFAAGAAgAAAAh&#10;AGI5B/v6AgAAPQYAAA4AAAAAAAAAAAAAAAAALgIAAGRycy9lMm9Eb2MueG1sUEsBAi0AFAAGAAgA&#10;AAAhAOZ7zZXdAAAABQEAAA8AAAAAAAAAAAAAAAAAVAUAAGRycy9kb3ducmV2LnhtbFBLBQYAAAAA&#10;BAAEAPMAAABeBgAAAAA=&#10;" strokecolor="#c0504d" strokeweight="1pt">
                <v:stroke dashstyle="dash"/>
                <v:shadow color="#868686"/>
                <v:textbox>
                  <w:txbxContent>
                    <w:p w:rsidR="0008535A" w:rsidRPr="007F1917" w:rsidRDefault="0008535A" w:rsidP="0008535A">
                      <w:pPr>
                        <w:rPr>
                          <w:color w:val="auto"/>
                        </w:rPr>
                      </w:pPr>
                      <w:r>
                        <w:rPr>
                          <w:color w:val="auto"/>
                        </w:rPr>
                        <w:t xml:space="preserve">Der Versuch kann in einer Unterrichtseinheit zur Chromatografie oder in einer Biologiestunde zum Thema Blattfarbstoffe durchgeführt werden. Wenn eine genügende Anzahl an </w:t>
                      </w:r>
                      <w:proofErr w:type="spellStart"/>
                      <w:r>
                        <w:rPr>
                          <w:color w:val="auto"/>
                        </w:rPr>
                        <w:t>Chromat</w:t>
                      </w:r>
                      <w:r>
                        <w:rPr>
                          <w:color w:val="auto"/>
                        </w:rPr>
                        <w:t>o</w:t>
                      </w:r>
                      <w:r>
                        <w:rPr>
                          <w:color w:val="auto"/>
                        </w:rPr>
                        <w:t>grafiesäulen</w:t>
                      </w:r>
                      <w:proofErr w:type="spellEnd"/>
                      <w:r>
                        <w:rPr>
                          <w:color w:val="auto"/>
                        </w:rPr>
                        <w:t xml:space="preserve"> vorhanden ist, kann der Versuch als Schülerversuch eingesetzt werden. Ansonsten muss er als Lehrerversuch durchgeführt werden. Vorher sollte die Versuchsdurchführung mit den </w:t>
                      </w:r>
                      <w:proofErr w:type="spellStart"/>
                      <w:r>
                        <w:rPr>
                          <w:color w:val="auto"/>
                        </w:rPr>
                        <w:t>SuS</w:t>
                      </w:r>
                      <w:proofErr w:type="spellEnd"/>
                      <w:r>
                        <w:rPr>
                          <w:color w:val="auto"/>
                        </w:rPr>
                        <w:t xml:space="preserve"> ausführlich durchgegangen werden. Eine alternative Auftrennung stellen die folgenden Versuche V2 und V3 dar.</w:t>
                      </w:r>
                    </w:p>
                  </w:txbxContent>
                </v:textbox>
                <w10:anchorlock/>
              </v:shape>
            </w:pict>
          </mc:Fallback>
        </mc:AlternateContent>
      </w:r>
    </w:p>
    <w:p w:rsidR="00105D51" w:rsidRDefault="00105D51"/>
    <w:sectPr w:rsidR="00105D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FE4"/>
    <w:rsid w:val="0008535A"/>
    <w:rsid w:val="00105D51"/>
    <w:rsid w:val="00752FE4"/>
    <w:rsid w:val="00EF4A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535A"/>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08535A"/>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08535A"/>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08535A"/>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08535A"/>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08535A"/>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08535A"/>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08535A"/>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08535A"/>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08535A"/>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535A"/>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08535A"/>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08535A"/>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08535A"/>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08535A"/>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08535A"/>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08535A"/>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08535A"/>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08535A"/>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08535A"/>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8535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535A"/>
    <w:rPr>
      <w:rFonts w:ascii="Tahoma" w:eastAsia="Calibri" w:hAnsi="Tahoma" w:cs="Tahoma"/>
      <w:color w:val="1D1B1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535A"/>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08535A"/>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08535A"/>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08535A"/>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08535A"/>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08535A"/>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08535A"/>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08535A"/>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08535A"/>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08535A"/>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535A"/>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08535A"/>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08535A"/>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08535A"/>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08535A"/>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08535A"/>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08535A"/>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08535A"/>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08535A"/>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08535A"/>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8535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535A"/>
    <w:rPr>
      <w:rFonts w:ascii="Tahoma" w:eastAsia="Calibri" w:hAnsi="Tahoma" w:cs="Tahoma"/>
      <w:color w:val="1D1B1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2448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3</cp:revision>
  <cp:lastPrinted>2014-08-26T20:50:00Z</cp:lastPrinted>
  <dcterms:created xsi:type="dcterms:W3CDTF">2014-08-26T20:37:00Z</dcterms:created>
  <dcterms:modified xsi:type="dcterms:W3CDTF">2014-08-26T20:51:00Z</dcterms:modified>
</cp:coreProperties>
</file>