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31" w:rsidRDefault="007D5B31" w:rsidP="007D5B31">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6pt;width:462.45pt;height:68.1pt;z-index:251660288;mso-width-relative:margin;mso-height-relative:margin" fillcolor="white [3201]" strokecolor="#4bacc6 [3208]" strokeweight="1pt">
            <v:stroke dashstyle="dash"/>
            <v:shadow color="#868686"/>
            <v:textbox style="mso-next-textbox:#_x0000_s1027">
              <w:txbxContent>
                <w:p w:rsidR="007D5B31" w:rsidRPr="00493706" w:rsidRDefault="007D5B31" w:rsidP="007D5B31">
                  <w:pPr>
                    <w:rPr>
                      <w:color w:val="auto"/>
                    </w:rPr>
                  </w:pPr>
                  <w:r w:rsidRPr="00493706">
                    <w:rPr>
                      <w:color w:val="auto"/>
                    </w:rPr>
                    <w:t>Bei diesem Versuch sollen die SuS Seife selber aus Ethanol, Natriumhydroxidlösung, Kochsal</w:t>
                  </w:r>
                  <w:r w:rsidRPr="00493706">
                    <w:rPr>
                      <w:color w:val="auto"/>
                    </w:rPr>
                    <w:t>z</w:t>
                  </w:r>
                  <w:r w:rsidRPr="00493706">
                    <w:rPr>
                      <w:color w:val="auto"/>
                    </w:rPr>
                    <w:t>lösung und Speiseöl herstellen. Die SuS sollten demnach Kenntnisse aus der organischen Ch</w:t>
                  </w:r>
                  <w:r w:rsidRPr="00493706">
                    <w:rPr>
                      <w:color w:val="auto"/>
                    </w:rPr>
                    <w:t>e</w:t>
                  </w:r>
                  <w:r w:rsidRPr="00493706">
                    <w:rPr>
                      <w:color w:val="auto"/>
                    </w:rPr>
                    <w:t>mie über Verseifung besitzen.</w:t>
                  </w:r>
                </w:p>
              </w:txbxContent>
            </v:textbox>
            <w10:wrap type="square"/>
          </v:shape>
        </w:pict>
      </w:r>
      <w:bookmarkStart w:id="0" w:name="_Toc396780316"/>
      <w:r>
        <w:t>V 3 – Seifenherstellung</w:t>
      </w:r>
      <w:bookmarkEnd w:id="0"/>
    </w:p>
    <w:p w:rsidR="007D5B31" w:rsidRDefault="007D5B31" w:rsidP="007D5B31"/>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D5B31" w:rsidRPr="00BE244B" w:rsidTr="00D46761">
        <w:tc>
          <w:tcPr>
            <w:tcW w:w="9322" w:type="dxa"/>
            <w:gridSpan w:val="9"/>
            <w:shd w:val="clear" w:color="auto" w:fill="4F81BD"/>
            <w:vAlign w:val="center"/>
          </w:tcPr>
          <w:p w:rsidR="007D5B31" w:rsidRPr="00BE244B" w:rsidRDefault="007D5B31" w:rsidP="00D46761">
            <w:pPr>
              <w:spacing w:after="0"/>
              <w:jc w:val="center"/>
              <w:rPr>
                <w:b/>
                <w:bCs/>
              </w:rPr>
            </w:pPr>
            <w:r w:rsidRPr="00BE244B">
              <w:rPr>
                <w:b/>
                <w:bCs/>
              </w:rPr>
              <w:t>Gefahrenstoffe</w:t>
            </w:r>
          </w:p>
        </w:tc>
      </w:tr>
      <w:tr w:rsidR="007D5B31" w:rsidRPr="00BE244B" w:rsidTr="00D4676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D5B31" w:rsidRPr="00F410ED" w:rsidRDefault="007D5B31" w:rsidP="00D46761">
            <w:pPr>
              <w:spacing w:after="0"/>
              <w:jc w:val="center"/>
              <w:rPr>
                <w:color w:val="auto"/>
              </w:rPr>
            </w:pPr>
            <w:r w:rsidRPr="00F410ED">
              <w:rPr>
                <w:color w:val="auto"/>
              </w:rPr>
              <w:t>Ethanol</w:t>
            </w:r>
          </w:p>
        </w:tc>
        <w:tc>
          <w:tcPr>
            <w:tcW w:w="3177" w:type="dxa"/>
            <w:gridSpan w:val="3"/>
            <w:tcBorders>
              <w:top w:val="single" w:sz="8" w:space="0" w:color="4F81BD"/>
              <w:bottom w:val="single" w:sz="8" w:space="0" w:color="4F81BD"/>
            </w:tcBorders>
            <w:shd w:val="clear" w:color="auto" w:fill="auto"/>
            <w:vAlign w:val="center"/>
          </w:tcPr>
          <w:p w:rsidR="007D5B31" w:rsidRPr="00F410ED" w:rsidRDefault="007D5B31" w:rsidP="00D46761">
            <w:pPr>
              <w:spacing w:after="0"/>
              <w:ind w:hanging="44"/>
              <w:jc w:val="center"/>
              <w:rPr>
                <w:color w:val="auto"/>
              </w:rPr>
            </w:pPr>
            <w:r w:rsidRPr="00F410ED">
              <w:rPr>
                <w:color w:val="auto"/>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D5B31" w:rsidRPr="00F410ED" w:rsidRDefault="007D5B31" w:rsidP="00D46761">
            <w:pPr>
              <w:spacing w:after="0"/>
              <w:ind w:hanging="44"/>
              <w:jc w:val="center"/>
              <w:rPr>
                <w:color w:val="auto"/>
              </w:rPr>
            </w:pPr>
            <w:r w:rsidRPr="00F410ED">
              <w:rPr>
                <w:color w:val="auto"/>
              </w:rPr>
              <w:t>P: 210</w:t>
            </w:r>
          </w:p>
        </w:tc>
      </w:tr>
      <w:tr w:rsidR="007D5B31" w:rsidRPr="00BE244B" w:rsidTr="00D4676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D5B31" w:rsidRPr="00F410ED" w:rsidRDefault="007D5B31" w:rsidP="00D46761">
            <w:pPr>
              <w:spacing w:after="0"/>
              <w:ind w:hanging="44"/>
              <w:jc w:val="center"/>
              <w:rPr>
                <w:color w:val="auto"/>
              </w:rPr>
            </w:pPr>
            <w:r w:rsidRPr="00F410ED">
              <w:rPr>
                <w:color w:val="auto"/>
              </w:rPr>
              <w:t>Natriumhydroxid</w:t>
            </w:r>
          </w:p>
        </w:tc>
        <w:tc>
          <w:tcPr>
            <w:tcW w:w="3177" w:type="dxa"/>
            <w:gridSpan w:val="3"/>
            <w:tcBorders>
              <w:top w:val="single" w:sz="8" w:space="0" w:color="4F81BD"/>
              <w:bottom w:val="single" w:sz="8" w:space="0" w:color="4F81BD"/>
            </w:tcBorders>
            <w:shd w:val="clear" w:color="auto" w:fill="auto"/>
            <w:vAlign w:val="center"/>
          </w:tcPr>
          <w:p w:rsidR="007D5B31" w:rsidRPr="00F410ED" w:rsidRDefault="007D5B31" w:rsidP="00D46761">
            <w:pPr>
              <w:spacing w:after="0"/>
              <w:ind w:hanging="44"/>
              <w:jc w:val="center"/>
              <w:rPr>
                <w:color w:val="auto"/>
              </w:rPr>
            </w:pPr>
            <w:r w:rsidRPr="00F410ED">
              <w:rPr>
                <w:color w:val="auto"/>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D5B31" w:rsidRPr="00F410ED" w:rsidRDefault="007D5B31" w:rsidP="00D46761">
            <w:pPr>
              <w:spacing w:after="0"/>
              <w:ind w:hanging="44"/>
              <w:jc w:val="center"/>
              <w:rPr>
                <w:color w:val="auto"/>
              </w:rPr>
            </w:pPr>
            <w:r w:rsidRPr="00F410ED">
              <w:rPr>
                <w:color w:val="auto"/>
              </w:rPr>
              <w:t>P: 280-301+330+331-309+310-305+351+338</w:t>
            </w:r>
          </w:p>
        </w:tc>
      </w:tr>
      <w:tr w:rsidR="007D5B31" w:rsidRPr="00BE244B" w:rsidTr="00D46761">
        <w:tc>
          <w:tcPr>
            <w:tcW w:w="1009" w:type="dxa"/>
            <w:tcBorders>
              <w:top w:val="single" w:sz="8" w:space="0" w:color="4F81BD"/>
              <w:left w:val="single" w:sz="8" w:space="0" w:color="4F81BD"/>
              <w:bottom w:val="single" w:sz="8" w:space="0" w:color="4F81BD"/>
            </w:tcBorders>
            <w:shd w:val="clear" w:color="auto" w:fill="auto"/>
            <w:vAlign w:val="center"/>
          </w:tcPr>
          <w:p w:rsidR="007D5B31" w:rsidRPr="00BE244B" w:rsidRDefault="007D5B31" w:rsidP="00D46761">
            <w:pPr>
              <w:spacing w:after="0"/>
              <w:jc w:val="center"/>
              <w:rPr>
                <w:b/>
                <w:bCs/>
              </w:rPr>
            </w:pPr>
            <w:r>
              <w:rPr>
                <w:b/>
                <w:noProof/>
                <w:lang w:eastAsia="de-DE"/>
              </w:rPr>
              <w:drawing>
                <wp:inline distT="0" distB="0" distL="0" distR="0">
                  <wp:extent cx="500380" cy="500380"/>
                  <wp:effectExtent l="19050" t="0" r="0" b="0"/>
                  <wp:docPr id="11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500380" cy="500380"/>
                  <wp:effectExtent l="19050" t="0" r="0" b="0"/>
                  <wp:docPr id="11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500380" cy="500380"/>
                  <wp:effectExtent l="19050" t="0" r="0" b="0"/>
                  <wp:docPr id="112" name="Bild 8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rennbar"/>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500380" cy="500380"/>
                  <wp:effectExtent l="19050" t="0" r="0" b="0"/>
                  <wp:docPr id="1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482444" cy="482444"/>
                  <wp:effectExtent l="19050" t="0" r="0" b="0"/>
                  <wp:docPr id="119" name="Grafik 118"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9" cstate="print"/>
                          <a:stretch>
                            <a:fillRect/>
                          </a:stretch>
                        </pic:blipFill>
                        <pic:spPr>
                          <a:xfrm>
                            <a:off x="0" y="0"/>
                            <a:ext cx="481591" cy="481591"/>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500380" cy="500380"/>
                  <wp:effectExtent l="19050" t="0" r="0" b="0"/>
                  <wp:docPr id="11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500380" cy="500380"/>
                  <wp:effectExtent l="19050" t="0" r="0" b="0"/>
                  <wp:docPr id="11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503555" cy="503555"/>
                  <wp:effectExtent l="19050" t="0" r="0" b="0"/>
                  <wp:docPr id="120" name="Grafik 119"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D5B31" w:rsidRPr="00BE244B" w:rsidRDefault="007D5B31" w:rsidP="00D46761">
            <w:pPr>
              <w:spacing w:after="0"/>
              <w:jc w:val="center"/>
            </w:pPr>
            <w:r>
              <w:rPr>
                <w:noProof/>
                <w:lang w:eastAsia="de-DE"/>
              </w:rPr>
              <w:drawing>
                <wp:inline distT="0" distB="0" distL="0" distR="0">
                  <wp:extent cx="500380" cy="500380"/>
                  <wp:effectExtent l="19050" t="0" r="0" b="0"/>
                  <wp:docPr id="11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7D5B31" w:rsidRDefault="007D5B31" w:rsidP="007D5B31">
      <w:pPr>
        <w:tabs>
          <w:tab w:val="left" w:pos="1701"/>
          <w:tab w:val="left" w:pos="1985"/>
        </w:tabs>
        <w:ind w:left="1980" w:hanging="1980"/>
      </w:pPr>
    </w:p>
    <w:p w:rsidR="007D5B31" w:rsidRDefault="007D5B31" w:rsidP="007D5B31">
      <w:pPr>
        <w:tabs>
          <w:tab w:val="left" w:pos="1701"/>
          <w:tab w:val="left" w:pos="1985"/>
        </w:tabs>
        <w:ind w:left="1980" w:hanging="1980"/>
      </w:pPr>
      <w:r>
        <w:t xml:space="preserve">Materialien: </w:t>
      </w:r>
      <w:r>
        <w:tab/>
      </w:r>
      <w:r>
        <w:tab/>
        <w:t>Bechergläser, saugfähiges Papier, Bunsenbrenner, Dreifuß</w:t>
      </w:r>
    </w:p>
    <w:p w:rsidR="007D5B31" w:rsidRPr="00ED07C2" w:rsidRDefault="007D5B31" w:rsidP="007D5B31">
      <w:pPr>
        <w:tabs>
          <w:tab w:val="left" w:pos="1701"/>
          <w:tab w:val="left" w:pos="1985"/>
        </w:tabs>
        <w:ind w:left="1980" w:hanging="1980"/>
      </w:pPr>
      <w:r>
        <w:t>Chemikalien:</w:t>
      </w:r>
      <w:r>
        <w:tab/>
      </w:r>
      <w:r>
        <w:tab/>
        <w:t>Ethanol (C</w:t>
      </w:r>
      <w:r>
        <w:rPr>
          <w:vertAlign w:val="subscript"/>
        </w:rPr>
        <w:t>2</w:t>
      </w:r>
      <w:r>
        <w:t>H</w:t>
      </w:r>
      <w:r>
        <w:rPr>
          <w:vertAlign w:val="subscript"/>
        </w:rPr>
        <w:t>5</w:t>
      </w:r>
      <w:r>
        <w:t>OH), 20 %</w:t>
      </w:r>
      <w:proofErr w:type="spellStart"/>
      <w:r>
        <w:t>ige</w:t>
      </w:r>
      <w:proofErr w:type="spellEnd"/>
      <w:r>
        <w:t xml:space="preserve"> Natriumhydroxidlösung (</w:t>
      </w:r>
      <w:proofErr w:type="spellStart"/>
      <w:r>
        <w:t>NaOH</w:t>
      </w:r>
      <w:proofErr w:type="spellEnd"/>
      <w:r>
        <w:t>), gesättigte Kochsalzlösung (</w:t>
      </w:r>
      <w:proofErr w:type="spellStart"/>
      <w:r>
        <w:t>NaCl</w:t>
      </w:r>
      <w:proofErr w:type="spellEnd"/>
      <w:r>
        <w:t>), Speiseöl</w:t>
      </w:r>
    </w:p>
    <w:p w:rsidR="007D5B31" w:rsidRDefault="007D5B31" w:rsidP="007D5B31">
      <w:pPr>
        <w:tabs>
          <w:tab w:val="left" w:pos="1701"/>
          <w:tab w:val="left" w:pos="1985"/>
        </w:tabs>
        <w:ind w:left="1980" w:hanging="1980"/>
      </w:pPr>
      <w:r>
        <w:t xml:space="preserve">Durchführung: </w:t>
      </w:r>
      <w:r>
        <w:tab/>
      </w:r>
      <w:r>
        <w:tab/>
        <w:t>In einem 400 mL Becherglas werden 10 mL Ethanol und 10 g Speiseöl gegeben und bei kleiner Flamme unter ständigem Rühren zum Sieden gebracht. Anschließend wird das Gemisch schrittweise mit 30 mL Natriu</w:t>
      </w:r>
      <w:r>
        <w:t>m</w:t>
      </w:r>
      <w:r>
        <w:t>hydroxidlösung versetzt und für weitere 10 bis 15 Minuten erhitzt. Nac</w:t>
      </w:r>
      <w:r>
        <w:t>h</w:t>
      </w:r>
      <w:r>
        <w:t>dem das Gemisch erkaltet ist, wird dieses in 100 mL gesättigte Kochsalzl</w:t>
      </w:r>
      <w:r>
        <w:t>ö</w:t>
      </w:r>
      <w:r>
        <w:t>sung gegeben. Die ausgeflockte Seife wird zwischen saugfähigem Papier g</w:t>
      </w:r>
      <w:r>
        <w:t>e</w:t>
      </w:r>
      <w:r>
        <w:t>trocknet.</w:t>
      </w:r>
    </w:p>
    <w:p w:rsidR="007D5B31" w:rsidRDefault="007D5B31" w:rsidP="007D5B31">
      <w:pPr>
        <w:tabs>
          <w:tab w:val="left" w:pos="1701"/>
          <w:tab w:val="left" w:pos="1985"/>
        </w:tabs>
        <w:ind w:left="1980" w:hanging="1980"/>
      </w:pPr>
      <w:r>
        <w:t>Beobachtung:</w:t>
      </w:r>
      <w:r>
        <w:tab/>
      </w:r>
      <w:r>
        <w:tab/>
        <w:t>Beim dem Zusammengießen von Ethanol und Öl ist zunächst keine Verä</w:t>
      </w:r>
      <w:r>
        <w:t>n</w:t>
      </w:r>
      <w:r>
        <w:t>derung sichtbar. Erst beim Erhitzen bildet sich nach kurzer Zeit eine klare, hellgelbe Lösung, die beim Sieden etwas trüber wird. Nach der Zugabe der Natriumhydroxidlösung flockt ein heller Feststoff aus.</w:t>
      </w:r>
    </w:p>
    <w:p w:rsidR="007D5B31" w:rsidRDefault="007D5B31" w:rsidP="007D5B31">
      <w:pPr>
        <w:keepNext/>
        <w:tabs>
          <w:tab w:val="left" w:pos="1701"/>
          <w:tab w:val="left" w:pos="1985"/>
        </w:tabs>
        <w:ind w:left="1980" w:hanging="1980"/>
      </w:pPr>
      <w:r>
        <w:rPr>
          <w:noProof/>
        </w:rPr>
        <w:lastRenderedPageBreak/>
        <w:pict>
          <v:shape id="_x0000_s1028" type="#_x0000_t202" style="position:absolute;left:0;text-align:left;margin-left:99.15pt;margin-top:214.45pt;width:304.15pt;height:22.25pt;z-index:251661312;mso-width-relative:margin;mso-height-relative:margin" strokecolor="white [3212]">
            <v:textbox>
              <w:txbxContent>
                <w:p w:rsidR="007D5B31" w:rsidRDefault="007D5B31" w:rsidP="007D5B31">
                  <w:pPr>
                    <w:pStyle w:val="Beschriftung"/>
                    <w:jc w:val="left"/>
                  </w:pPr>
                  <w:r>
                    <w:t xml:space="preserve">Abb. 4 - </w:t>
                  </w:r>
                  <w:r>
                    <w:rPr>
                      <w:noProof/>
                    </w:rPr>
                    <w:t xml:space="preserve"> Hergestellte Kernseife.</w:t>
                  </w:r>
                </w:p>
                <w:p w:rsidR="007D5B31" w:rsidRDefault="007D5B31" w:rsidP="007D5B31"/>
              </w:txbxContent>
            </v:textbox>
          </v:shape>
        </w:pict>
      </w:r>
      <w:r>
        <w:rPr>
          <w:noProof/>
          <w:lang w:eastAsia="de-DE"/>
        </w:rPr>
        <w:drawing>
          <wp:anchor distT="0" distB="0" distL="114300" distR="114300" simplePos="0" relativeHeight="251662336" behindDoc="0" locked="0" layoutInCell="1" allowOverlap="1">
            <wp:simplePos x="0" y="0"/>
            <wp:positionH relativeFrom="margin">
              <wp:posOffset>1266825</wp:posOffset>
            </wp:positionH>
            <wp:positionV relativeFrom="paragraph">
              <wp:posOffset>-46355</wp:posOffset>
            </wp:positionV>
            <wp:extent cx="4000500" cy="2777490"/>
            <wp:effectExtent l="19050" t="0" r="0" b="0"/>
            <wp:wrapTopAndBottom/>
            <wp:docPr id="121" name="Grafik 120" descr="DSC_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84.JPG"/>
                    <pic:cNvPicPr/>
                  </pic:nvPicPr>
                  <pic:blipFill>
                    <a:blip r:embed="rId14" cstate="print"/>
                    <a:stretch>
                      <a:fillRect/>
                    </a:stretch>
                  </pic:blipFill>
                  <pic:spPr>
                    <a:xfrm>
                      <a:off x="0" y="0"/>
                      <a:ext cx="4000500" cy="2777490"/>
                    </a:xfrm>
                    <a:prstGeom prst="rect">
                      <a:avLst/>
                    </a:prstGeom>
                  </pic:spPr>
                </pic:pic>
              </a:graphicData>
            </a:graphic>
          </wp:anchor>
        </w:drawing>
      </w:r>
    </w:p>
    <w:p w:rsidR="007D5B31" w:rsidRPr="00074A34" w:rsidRDefault="007D5B31" w:rsidP="007D5B31">
      <w:pPr>
        <w:tabs>
          <w:tab w:val="left" w:pos="1701"/>
          <w:tab w:val="left" w:pos="1985"/>
        </w:tabs>
        <w:ind w:left="1980" w:hanging="1980"/>
      </w:pPr>
      <w:r>
        <w:t>Deutung:</w:t>
      </w:r>
      <w:r>
        <w:tab/>
      </w:r>
      <w:r>
        <w:tab/>
        <w:t>Durch die Zugabe von Natriumhydroxidlösung zu dem Öl findet eine Ve</w:t>
      </w:r>
      <w:r>
        <w:t>r</w:t>
      </w:r>
      <w:r>
        <w:t>seifung statt. Man spricht in diesem Fall auch von einer alkalische Hydrol</w:t>
      </w:r>
      <w:r>
        <w:t>y</w:t>
      </w:r>
      <w:r>
        <w:t>se. Der Carbonsäureester wird dabei in Carbonsäure und Alkoholat gespa</w:t>
      </w:r>
      <w:r>
        <w:t>l</w:t>
      </w:r>
      <w:r>
        <w:t>ten. Aus den in dem Öl enthaltenden Fetten entstehen nach der Hydrolyse Glycerin und die Fettsäuren.</w:t>
      </w:r>
    </w:p>
    <w:p w:rsidR="007D5B31" w:rsidRDefault="007D5B31" w:rsidP="007D5B31">
      <w:pPr>
        <w:ind w:left="1980" w:hanging="1980"/>
      </w:pPr>
      <w:r>
        <w:t>Entsorgung:</w:t>
      </w:r>
      <w:r>
        <w:tab/>
        <w:t>Die feste Seife kann über den Feststoffabfall entsorgt werden. Die restl</w:t>
      </w:r>
      <w:r>
        <w:t>i</w:t>
      </w:r>
      <w:r>
        <w:t>chen Lösungen werden mit Wasser versetzt und über den Abfluss entfernt.</w:t>
      </w:r>
    </w:p>
    <w:p w:rsidR="007D5B31" w:rsidRPr="005B60E3" w:rsidRDefault="007D5B31" w:rsidP="007D5B31">
      <w:pPr>
        <w:spacing w:line="276" w:lineRule="auto"/>
        <w:ind w:left="1985" w:hanging="1985"/>
        <w:rPr>
          <w:rFonts w:asciiTheme="majorHAnsi" w:eastAsiaTheme="majorEastAsia" w:hAnsiTheme="majorHAnsi" w:cstheme="majorBidi"/>
          <w:b/>
          <w:bCs/>
          <w:sz w:val="28"/>
          <w:szCs w:val="28"/>
        </w:rPr>
      </w:pPr>
      <w:r>
        <w:t>Literatur:</w:t>
      </w:r>
      <w:r>
        <w:tab/>
      </w:r>
      <w:r w:rsidRPr="002C2F3C">
        <w:rPr>
          <w:rFonts w:asciiTheme="majorHAnsi" w:hAnsiTheme="majorHAnsi"/>
        </w:rPr>
        <w:t>http://www.uni-koeln.de/math-nat-fak/didaktiken/chemie/material/</w:t>
      </w:r>
      <w:r>
        <w:rPr>
          <w:rFonts w:asciiTheme="majorHAnsi" w:hAnsiTheme="majorHAnsi"/>
        </w:rPr>
        <w:t xml:space="preserve"> </w:t>
      </w:r>
      <w:r w:rsidRPr="002C2F3C">
        <w:rPr>
          <w:rFonts w:asciiTheme="majorHAnsi" w:hAnsiTheme="majorHAnsi"/>
        </w:rPr>
        <w:t>fach</w:t>
      </w:r>
      <w:r>
        <w:rPr>
          <w:rFonts w:asciiTheme="majorHAnsi" w:hAnsiTheme="majorHAnsi"/>
        </w:rPr>
        <w:t xml:space="preserve"> </w:t>
      </w:r>
      <w:proofErr w:type="spellStart"/>
      <w:r w:rsidRPr="002C2F3C">
        <w:rPr>
          <w:rFonts w:asciiTheme="majorHAnsi" w:hAnsiTheme="majorHAnsi"/>
        </w:rPr>
        <w:t>did_praktikum</w:t>
      </w:r>
      <w:proofErr w:type="spellEnd"/>
      <w:r w:rsidRPr="002C2F3C">
        <w:rPr>
          <w:rFonts w:asciiTheme="majorHAnsi" w:hAnsiTheme="majorHAnsi"/>
        </w:rPr>
        <w:t>/27_seifenherstellung.pdf</w:t>
      </w:r>
      <w:r>
        <w:rPr>
          <w:rFonts w:asciiTheme="majorHAnsi" w:hAnsiTheme="majorHAnsi"/>
        </w:rPr>
        <w:t xml:space="preserve">, </w:t>
      </w:r>
      <w:r>
        <w:t>18</w:t>
      </w:r>
      <w:r w:rsidRPr="00CD03BD">
        <w:t>.0</w:t>
      </w:r>
      <w:r>
        <w:t>8</w:t>
      </w:r>
      <w:r w:rsidRPr="00CD03BD">
        <w:t>.20</w:t>
      </w:r>
      <w:r>
        <w:t>14</w:t>
      </w:r>
      <w:r w:rsidRPr="00CD03BD">
        <w:t xml:space="preserve"> (Zuletzt abgerufen am </w:t>
      </w:r>
      <w:r>
        <w:t>21</w:t>
      </w:r>
      <w:r w:rsidRPr="00CD03BD">
        <w:t>.0</w:t>
      </w:r>
      <w:r>
        <w:t>8</w:t>
      </w:r>
      <w:r w:rsidRPr="00CD03BD">
        <w:t>.201</w:t>
      </w:r>
      <w:r>
        <w:t>4</w:t>
      </w:r>
      <w:r w:rsidRPr="00CD03BD">
        <w:t xml:space="preserve"> um </w:t>
      </w:r>
      <w:r>
        <w:t>23</w:t>
      </w:r>
      <w:r w:rsidRPr="00CD03BD">
        <w:t>:</w:t>
      </w:r>
      <w:r>
        <w:t>36</w:t>
      </w:r>
      <w:r w:rsidRPr="00CD03BD">
        <w:t>Uhr)</w:t>
      </w:r>
      <w:r>
        <w:rPr>
          <w:noProof/>
        </w:rPr>
        <w:tab/>
      </w:r>
      <w:r>
        <w:rPr>
          <w:noProof/>
        </w:rPr>
        <w:tab/>
      </w:r>
      <w:r>
        <w:rPr>
          <w:noProof/>
        </w:rPr>
        <w:tab/>
      </w:r>
      <w:r>
        <w:rPr>
          <w:noProof/>
        </w:rPr>
        <w:tab/>
      </w:r>
    </w:p>
    <w:p w:rsidR="007D5B31" w:rsidRDefault="007D5B31" w:rsidP="007D5B31">
      <w:pPr>
        <w:tabs>
          <w:tab w:val="left" w:pos="1701"/>
          <w:tab w:val="left" w:pos="1985"/>
        </w:tabs>
        <w:ind w:left="1980" w:hanging="1980"/>
      </w:pPr>
    </w:p>
    <w:p w:rsidR="00B91B7B" w:rsidRDefault="007D5B31" w:rsidP="007D5B31">
      <w:r w:rsidRPr="00105E17">
        <w:pict>
          <v:shape id="_x0000_s1026" type="#_x0000_t202" style="width:462.45pt;height:118.85pt;mso-position-horizontal-relative:char;mso-position-vertical-relative:line;mso-width-relative:margin;mso-height-relative:margin" fillcolor="white [3201]" strokecolor="#c0504d [3205]" strokeweight="1pt">
            <v:stroke dashstyle="dash"/>
            <v:shadow color="#868686"/>
            <v:textbox style="mso-next-textbox:#_x0000_s1026">
              <w:txbxContent>
                <w:p w:rsidR="007D5B31" w:rsidRPr="00493706" w:rsidRDefault="007D5B31" w:rsidP="007D5B31">
                  <w:pPr>
                    <w:rPr>
                      <w:color w:val="auto"/>
                    </w:rPr>
                  </w:pPr>
                  <w:r w:rsidRPr="00493706">
                    <w:rPr>
                      <w:color w:val="auto"/>
                    </w:rPr>
                    <w:t>Dieser Versuch eignet sich aufgrund des hohen Alltagsbezuges sehr gut als Schülerexperiment. Seifen sind die ältesten, von Menschen produzierten Tenside und werden von den SuS täglich gebraucht. Die SuS sollten lediglich auf die richtige Handhabung des Bunsenbrenners aufmer</w:t>
                  </w:r>
                  <w:r w:rsidRPr="00493706">
                    <w:rPr>
                      <w:color w:val="auto"/>
                    </w:rPr>
                    <w:t>k</w:t>
                  </w:r>
                  <w:r w:rsidRPr="00493706">
                    <w:rPr>
                      <w:color w:val="auto"/>
                    </w:rPr>
                    <w:t>sam gemacht werden, da das Ethanol im Gemisch leicht entzündlich ist. Ferner könnte man sich Alternativen überlegen, da die Ausbeute bei diesem Herstellungsverfahren eher gering ausfällt.</w:t>
                  </w:r>
                </w:p>
                <w:p w:rsidR="007D5B31" w:rsidRPr="00A405A3" w:rsidRDefault="007D5B31" w:rsidP="007D5B31"/>
              </w:txbxContent>
            </v:textbox>
            <w10:wrap type="none"/>
            <w10:anchorlock/>
          </v:shape>
        </w:pict>
      </w:r>
    </w:p>
    <w:sectPr w:rsidR="00B91B7B" w:rsidSect="00B91B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11765C4A"/>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5B31"/>
    <w:rsid w:val="007D5B31"/>
    <w:rsid w:val="00B91B7B"/>
    <w:rsid w:val="00C438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B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D5B3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D5B3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D5B3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D5B3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D5B3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D5B3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5B3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5B3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5B3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5B3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D5B3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D5B3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D5B3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D5B3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D5B3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5B3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5B3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5B3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D5B3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D5B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B31"/>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1522</Characters>
  <Application>Microsoft Office Word</Application>
  <DocSecurity>0</DocSecurity>
  <Lines>12</Lines>
  <Paragraphs>3</Paragraphs>
  <ScaleCrop>false</ScaleCrop>
  <Company>Pentium</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2014-08-26T22:24:00Z</dcterms:created>
  <dcterms:modified xsi:type="dcterms:W3CDTF">2014-08-26T22:24:00Z</dcterms:modified>
</cp:coreProperties>
</file>