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00" w:rsidRDefault="00871B00" w:rsidP="008A0559">
      <w:pPr>
        <w:pStyle w:val="berschrift2"/>
        <w:numPr>
          <w:ilvl w:val="0"/>
          <w:numId w:val="0"/>
        </w:numPr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05pt;margin-top:41.5pt;width:462.45pt;height:63.5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871B00" w:rsidRPr="00220F4E" w:rsidRDefault="00871B00" w:rsidP="00871B00">
                  <w:pPr>
                    <w:rPr>
                      <w:color w:val="262626" w:themeColor="text1" w:themeTint="D9"/>
                    </w:rPr>
                  </w:pPr>
                  <w:r w:rsidRPr="00220F4E">
                    <w:rPr>
                      <w:color w:val="262626" w:themeColor="text1" w:themeTint="D9"/>
                    </w:rPr>
                    <w:t xml:space="preserve">In diesem Versuch erfahren die </w:t>
                  </w:r>
                  <w:proofErr w:type="spellStart"/>
                  <w:r w:rsidRPr="00220F4E">
                    <w:rPr>
                      <w:color w:val="262626" w:themeColor="text1" w:themeTint="D9"/>
                    </w:rPr>
                    <w:t>SuS</w:t>
                  </w:r>
                  <w:proofErr w:type="spellEnd"/>
                  <w:r w:rsidRPr="00220F4E">
                    <w:rPr>
                      <w:color w:val="262626" w:themeColor="text1" w:themeTint="D9"/>
                    </w:rPr>
                    <w:t xml:space="preserve"> den Aufbau von Fetten im Experiment, hierbei wird insb</w:t>
                  </w:r>
                  <w:r w:rsidRPr="00220F4E">
                    <w:rPr>
                      <w:color w:val="262626" w:themeColor="text1" w:themeTint="D9"/>
                    </w:rPr>
                    <w:t>e</w:t>
                  </w:r>
                  <w:r w:rsidRPr="00220F4E">
                    <w:rPr>
                      <w:color w:val="262626" w:themeColor="text1" w:themeTint="D9"/>
                    </w:rPr>
                    <w:t xml:space="preserve">sondere das Glycerin nachgewiesen. Als Vorwissen ist der Nachweis von Alkenen mit der </w:t>
                  </w:r>
                  <w:proofErr w:type="spellStart"/>
                  <w:r w:rsidRPr="00220F4E">
                    <w:rPr>
                      <w:color w:val="262626" w:themeColor="text1" w:themeTint="D9"/>
                    </w:rPr>
                    <w:t>Schiff‘schen</w:t>
                  </w:r>
                  <w:proofErr w:type="spellEnd"/>
                  <w:r w:rsidRPr="00220F4E">
                    <w:rPr>
                      <w:color w:val="262626" w:themeColor="text1" w:themeTint="D9"/>
                    </w:rPr>
                    <w:t xml:space="preserve"> Reagenz wichtig. </w:t>
                  </w:r>
                </w:p>
              </w:txbxContent>
            </v:textbox>
            <w10:wrap type="square"/>
          </v:shape>
        </w:pict>
      </w:r>
      <w:bookmarkStart w:id="0" w:name="_Toc396471496"/>
      <w:r>
        <w:t>V2 – Aufbau von Fetten: Glycerin</w:t>
      </w:r>
      <w:bookmarkEnd w:id="0"/>
    </w:p>
    <w:p w:rsidR="00871B00" w:rsidRPr="00DC4F92" w:rsidRDefault="00871B00" w:rsidP="00871B00"/>
    <w:tbl>
      <w:tblPr>
        <w:tblW w:w="9214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901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71B00" w:rsidRPr="009C5E28" w:rsidTr="001B0474">
        <w:tc>
          <w:tcPr>
            <w:tcW w:w="9214" w:type="dxa"/>
            <w:gridSpan w:val="9"/>
            <w:shd w:val="clear" w:color="auto" w:fill="4F81BD"/>
            <w:vAlign w:val="center"/>
          </w:tcPr>
          <w:p w:rsidR="00871B00" w:rsidRPr="009C5E28" w:rsidRDefault="00871B00" w:rsidP="001B0474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871B00" w:rsidRPr="009C5E28" w:rsidTr="001B0474">
        <w:trPr>
          <w:trHeight w:val="437"/>
        </w:trPr>
        <w:tc>
          <w:tcPr>
            <w:tcW w:w="291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1B00" w:rsidRPr="000E7879" w:rsidRDefault="00871B00" w:rsidP="001B0474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Natronlauge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1B00" w:rsidRPr="000E7879" w:rsidRDefault="00871B00" w:rsidP="001B0474">
            <w:pPr>
              <w:spacing w:after="0"/>
              <w:jc w:val="center"/>
              <w:rPr>
                <w:sz w:val="20"/>
                <w:szCs w:val="20"/>
              </w:rPr>
            </w:pPr>
            <w:r w:rsidRPr="00061B75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: 314-</w:t>
            </w:r>
            <w:r w:rsidRPr="00061B75">
              <w:rPr>
                <w:sz w:val="20"/>
                <w:szCs w:val="20"/>
              </w:rPr>
              <w:t>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71B00" w:rsidRPr="000E7879" w:rsidRDefault="00871B00" w:rsidP="001B0474">
            <w:pPr>
              <w:spacing w:after="0"/>
              <w:jc w:val="center"/>
              <w:rPr>
                <w:sz w:val="20"/>
                <w:szCs w:val="20"/>
              </w:rPr>
            </w:pPr>
            <w:r w:rsidRPr="00061B7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: 280-</w:t>
            </w:r>
            <w:r w:rsidRPr="00061B75">
              <w:rPr>
                <w:sz w:val="20"/>
                <w:szCs w:val="20"/>
              </w:rPr>
              <w:t>301+</w:t>
            </w:r>
            <w:r>
              <w:rPr>
                <w:sz w:val="20"/>
                <w:szCs w:val="20"/>
              </w:rPr>
              <w:t>330+</w:t>
            </w:r>
            <w:r w:rsidRPr="00061B75">
              <w:rPr>
                <w:sz w:val="20"/>
                <w:szCs w:val="20"/>
              </w:rPr>
              <w:t>331</w:t>
            </w:r>
            <w:r>
              <w:rPr>
                <w:sz w:val="20"/>
                <w:szCs w:val="20"/>
              </w:rPr>
              <w:t>-</w:t>
            </w:r>
            <w:r w:rsidRPr="00061B75">
              <w:rPr>
                <w:sz w:val="20"/>
                <w:szCs w:val="20"/>
              </w:rPr>
              <w:t>305+351+</w:t>
            </w:r>
            <w:r>
              <w:rPr>
                <w:sz w:val="20"/>
                <w:szCs w:val="20"/>
              </w:rPr>
              <w:t>338</w:t>
            </w:r>
          </w:p>
        </w:tc>
      </w:tr>
      <w:tr w:rsidR="00871B00" w:rsidRPr="009C5E28" w:rsidTr="001B0474">
        <w:trPr>
          <w:trHeight w:val="437"/>
        </w:trPr>
        <w:tc>
          <w:tcPr>
            <w:tcW w:w="291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1B00" w:rsidRDefault="00871B00" w:rsidP="001B0474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Schiff‘s</w:t>
            </w:r>
            <w:proofErr w:type="spellEnd"/>
            <w:r>
              <w:rPr>
                <w:bCs/>
                <w:sz w:val="20"/>
                <w:szCs w:val="20"/>
              </w:rPr>
              <w:t xml:space="preserve"> Reagenz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1B00" w:rsidRPr="000E7879" w:rsidRDefault="00871B00" w:rsidP="001B047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350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71B00" w:rsidRPr="000E7879" w:rsidRDefault="00871B00" w:rsidP="001B047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281-201-308+313</w:t>
            </w:r>
          </w:p>
        </w:tc>
      </w:tr>
      <w:tr w:rsidR="00871B00" w:rsidRPr="009C5E28" w:rsidTr="001B0474">
        <w:trPr>
          <w:trHeight w:val="437"/>
        </w:trPr>
        <w:tc>
          <w:tcPr>
            <w:tcW w:w="2919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1B00" w:rsidRDefault="00871B00" w:rsidP="001B0474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Kaliumhydrogensulfat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1B00" w:rsidRPr="000E7879" w:rsidRDefault="00871B00" w:rsidP="001B047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314-335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71B00" w:rsidRPr="000E7879" w:rsidRDefault="00871B00" w:rsidP="001B047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280-301+330+331-</w:t>
            </w:r>
            <w:r w:rsidRPr="00C4032D">
              <w:rPr>
                <w:sz w:val="20"/>
                <w:szCs w:val="20"/>
              </w:rPr>
              <w:t>305+</w:t>
            </w:r>
            <w:r>
              <w:rPr>
                <w:sz w:val="20"/>
                <w:szCs w:val="20"/>
              </w:rPr>
              <w:t>351+338-309+</w:t>
            </w:r>
            <w:r w:rsidRPr="00C4032D">
              <w:rPr>
                <w:sz w:val="20"/>
                <w:szCs w:val="20"/>
              </w:rPr>
              <w:t>310</w:t>
            </w:r>
          </w:p>
        </w:tc>
      </w:tr>
      <w:tr w:rsidR="00871B00" w:rsidRPr="009C5E28" w:rsidTr="001B0474">
        <w:tc>
          <w:tcPr>
            <w:tcW w:w="9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1B00" w:rsidRPr="009C5E28" w:rsidRDefault="00871B00" w:rsidP="001B047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8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1B00" w:rsidRPr="009C5E28" w:rsidRDefault="00871B00" w:rsidP="001B04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9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1B00" w:rsidRPr="009C5E28" w:rsidRDefault="00871B00" w:rsidP="001B0474">
            <w:pPr>
              <w:spacing w:after="0"/>
              <w:jc w:val="center"/>
            </w:pPr>
            <w:r w:rsidRPr="00474BFA">
              <w:rPr>
                <w:noProof/>
                <w:lang w:eastAsia="de-DE"/>
              </w:rPr>
              <w:drawing>
                <wp:inline distT="0" distB="0" distL="0" distR="0">
                  <wp:extent cx="504082" cy="504000"/>
                  <wp:effectExtent l="19050" t="0" r="0" b="0"/>
                  <wp:docPr id="90" name="Bild 9" descr="C:\Users\Public\Documents\UNI\SoSe14\SVP-chemi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ublic\Documents\UNI\SoSe14\SVP-chemi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82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1B00" w:rsidRPr="009C5E28" w:rsidRDefault="00871B00" w:rsidP="001B04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1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1B00" w:rsidRPr="009C5E28" w:rsidRDefault="00871B00" w:rsidP="001B04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2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1B00" w:rsidRPr="009C5E28" w:rsidRDefault="00871B00" w:rsidP="001B04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82" cy="504000"/>
                  <wp:effectExtent l="19050" t="0" r="0" b="0"/>
                  <wp:docPr id="1" name="Bild 5" descr="C:\Users\Public\Documents\UNI\SoSe14\SVP-chemi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ublic\Documents\UNI\SoSe14\SVP-chemi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82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1B00" w:rsidRPr="009C5E28" w:rsidRDefault="00871B00" w:rsidP="001B04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71B00" w:rsidRPr="009C5E28" w:rsidRDefault="00871B00" w:rsidP="001B04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95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71B00" w:rsidRPr="009C5E28" w:rsidRDefault="00871B00" w:rsidP="001B0474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82" cy="504000"/>
                  <wp:effectExtent l="19050" t="0" r="0" b="0"/>
                  <wp:docPr id="96" name="Bild 8" descr="C:\Users\Public\Documents\UNI\SoSe14\SVP-chemie\Piktogramme\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ublic\Documents\UNI\SoSe14\SVP-chemie\Piktogramme\Umwelt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lum brigh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82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1B00" w:rsidRDefault="00871B00" w:rsidP="00871B00">
      <w:pPr>
        <w:tabs>
          <w:tab w:val="left" w:pos="1701"/>
          <w:tab w:val="left" w:pos="1985"/>
        </w:tabs>
        <w:ind w:left="1980" w:hanging="1980"/>
      </w:pPr>
    </w:p>
    <w:p w:rsidR="00871B00" w:rsidRDefault="00871B00" w:rsidP="00871B00">
      <w:pPr>
        <w:tabs>
          <w:tab w:val="left" w:pos="1701"/>
          <w:tab w:val="left" w:pos="1985"/>
        </w:tabs>
        <w:ind w:left="1979" w:hanging="1979"/>
      </w:pPr>
      <w:r>
        <w:t xml:space="preserve">Materialien: </w:t>
      </w:r>
      <w:r>
        <w:tab/>
      </w:r>
      <w:r>
        <w:tab/>
        <w:t xml:space="preserve">100 </w:t>
      </w:r>
      <w:proofErr w:type="spellStart"/>
      <w:r>
        <w:t>mL</w:t>
      </w:r>
      <w:proofErr w:type="spellEnd"/>
      <w:r>
        <w:t xml:space="preserve"> Becherglas, Siedesteinchen, </w:t>
      </w:r>
      <w:proofErr w:type="spellStart"/>
      <w:r>
        <w:t>Rührstab</w:t>
      </w:r>
      <w:proofErr w:type="spellEnd"/>
      <w:r>
        <w:t xml:space="preserve"> aus Glas, Trichter, Filterp</w:t>
      </w:r>
      <w:r>
        <w:t>a</w:t>
      </w:r>
      <w:r>
        <w:t xml:space="preserve">pier, Reagenzglas, Tropfpipette, Heizplatte </w:t>
      </w:r>
    </w:p>
    <w:p w:rsidR="00871B00" w:rsidRPr="00ED07C2" w:rsidRDefault="00871B00" w:rsidP="00871B00">
      <w:pPr>
        <w:tabs>
          <w:tab w:val="left" w:pos="1701"/>
          <w:tab w:val="left" w:pos="1985"/>
        </w:tabs>
        <w:ind w:left="1979" w:hanging="1979"/>
      </w:pPr>
      <w:r w:rsidRPr="0022327E">
        <w:t>Chemikalien:</w:t>
      </w:r>
      <w:r w:rsidRPr="0022327E">
        <w:tab/>
      </w:r>
      <w:r w:rsidRPr="0022327E">
        <w:tab/>
        <w:t>Kokosfett, Natronlauge (w = 25%),</w:t>
      </w:r>
      <w:r>
        <w:t xml:space="preserve"> </w:t>
      </w:r>
      <w:r w:rsidRPr="0022327E">
        <w:t xml:space="preserve">Kaliumhydrogensulfat, </w:t>
      </w:r>
      <w:proofErr w:type="spellStart"/>
      <w:r w:rsidRPr="0022327E">
        <w:t>Schiff‘s</w:t>
      </w:r>
      <w:proofErr w:type="spellEnd"/>
      <w:r w:rsidRPr="0022327E">
        <w:t xml:space="preserve"> Reagenz</w:t>
      </w:r>
    </w:p>
    <w:p w:rsidR="00871B00" w:rsidRDefault="00871B00" w:rsidP="00871B00">
      <w:pPr>
        <w:pStyle w:val="Textkrper"/>
        <w:ind w:left="1979" w:hanging="1979"/>
      </w:pPr>
      <w:r>
        <w:t xml:space="preserve">Durchführung: </w:t>
      </w:r>
      <w:r>
        <w:tab/>
        <w:t xml:space="preserve">In einem Becherglas werden 10 g Kokosfett mit 5 </w:t>
      </w:r>
      <w:proofErr w:type="spellStart"/>
      <w:r>
        <w:t>mL</w:t>
      </w:r>
      <w:proofErr w:type="spellEnd"/>
      <w:r>
        <w:t xml:space="preserve"> destilliertem Wasser erhitzt. In kleinen Portionen werden 10 </w:t>
      </w:r>
      <w:proofErr w:type="spellStart"/>
      <w:r>
        <w:t>mL</w:t>
      </w:r>
      <w:proofErr w:type="spellEnd"/>
      <w:r>
        <w:t xml:space="preserve"> Natronlauge zugegeben. Die Mischung wird auf kleiner Flamme unter ständigem Rühren zum Sieden gebracht und 20 Minuten gekocht. Das verdampfte Wasser wird mit he</w:t>
      </w:r>
      <w:r>
        <w:t>i</w:t>
      </w:r>
      <w:r>
        <w:t>ßem Wasser nachgefüllt.</w:t>
      </w:r>
    </w:p>
    <w:p w:rsidR="00871B00" w:rsidRDefault="00871B00" w:rsidP="00871B00">
      <w:pPr>
        <w:pStyle w:val="Textkrper"/>
        <w:ind w:left="1979" w:hanging="1979"/>
      </w:pPr>
      <w:r>
        <w:tab/>
        <w:t xml:space="preserve">Nach kurzem Abkühlen wird filtriert. 1 </w:t>
      </w:r>
      <w:proofErr w:type="spellStart"/>
      <w:r>
        <w:t>mL</w:t>
      </w:r>
      <w:proofErr w:type="spellEnd"/>
      <w:r>
        <w:t xml:space="preserve"> des Filtrats wird in einem Re</w:t>
      </w:r>
      <w:r>
        <w:t>a</w:t>
      </w:r>
      <w:r>
        <w:t xml:space="preserve">genzglas mit 5 g Kaliumhydrogensulfat versetzt. In die Reagenzglasöffnung wird ein mit </w:t>
      </w:r>
      <w:proofErr w:type="spellStart"/>
      <w:r>
        <w:t>Schiff’s</w:t>
      </w:r>
      <w:proofErr w:type="spellEnd"/>
      <w:r>
        <w:t xml:space="preserve"> Reagenz getränkter Filterpapierstreifen gesteckt. Die Lösung wird stark erhitzt.</w:t>
      </w:r>
    </w:p>
    <w:p w:rsidR="00871B00" w:rsidRDefault="00871B00" w:rsidP="00871B00">
      <w:pPr>
        <w:ind w:left="1979" w:hanging="1979"/>
      </w:pPr>
      <w:r>
        <w:t>Beobachtung:</w:t>
      </w:r>
      <w:r>
        <w:tab/>
        <w:t>Die Lösung schäumt beim Kochen stark auf. Der Filterkuchen ist ein weißer Feststoff.</w:t>
      </w:r>
    </w:p>
    <w:p w:rsidR="00871B00" w:rsidRDefault="00871B00" w:rsidP="00871B00">
      <w:pPr>
        <w:ind w:left="1979"/>
      </w:pPr>
      <w:r>
        <w:t xml:space="preserve">Der Filterpapierstreifen mit der </w:t>
      </w:r>
      <w:proofErr w:type="spellStart"/>
      <w:r>
        <w:t>Schiff’s</w:t>
      </w:r>
      <w:proofErr w:type="spellEnd"/>
      <w:r>
        <w:t xml:space="preserve"> Reagenz färbt sich beim Erhitzen der Lösung lila.</w:t>
      </w:r>
    </w:p>
    <w:p w:rsidR="00871B00" w:rsidRDefault="00871B00" w:rsidP="00871B00">
      <w:pPr>
        <w:keepNext/>
        <w:spacing w:after="0"/>
        <w:ind w:left="1979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1534739" cy="2966484"/>
            <wp:effectExtent l="19050" t="0" r="8311" b="0"/>
            <wp:docPr id="6" name="Bild 6" descr="C:\Users\Public\Documents\UNI\SoSe14\SVP-chemie\nährstoffe\glyce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Documents\UNI\SoSe14\SVP-chemie\nährstoffe\glyceri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40" cy="296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B00" w:rsidRPr="00DF73CD" w:rsidRDefault="00871B00" w:rsidP="00871B00">
      <w:pPr>
        <w:pStyle w:val="Beschriftung"/>
        <w:ind w:left="1271" w:firstLine="708"/>
        <w:jc w:val="center"/>
      </w:pPr>
      <w:r>
        <w:t xml:space="preserve">Abbildung </w:t>
      </w:r>
      <w:fldSimple w:instr=" SEQ Abbildung \* ARABIC ">
        <w:r>
          <w:rPr>
            <w:noProof/>
          </w:rPr>
          <w:t>2</w:t>
        </w:r>
      </w:fldSimple>
      <w:r>
        <w:t xml:space="preserve">: </w:t>
      </w:r>
      <w:proofErr w:type="spellStart"/>
      <w:r>
        <w:t>Schiffsche</w:t>
      </w:r>
      <w:proofErr w:type="spellEnd"/>
      <w:r>
        <w:t xml:space="preserve"> Probe mit dem Filtrat.</w:t>
      </w:r>
    </w:p>
    <w:p w:rsidR="00871B00" w:rsidRDefault="00871B00" w:rsidP="00871B00">
      <w:pPr>
        <w:ind w:left="1979" w:hanging="1979"/>
      </w:pPr>
      <w:r>
        <w:t>Deutung:</w:t>
      </w:r>
      <w:r>
        <w:tab/>
        <w:t>Beim Kochen in der alkalischen Lösung findet die Verseifung der Fette statt.</w:t>
      </w:r>
    </w:p>
    <w:p w:rsidR="00871B00" w:rsidRDefault="00871B00" w:rsidP="00871B00">
      <w:pPr>
        <w:ind w:left="1979" w:hanging="1979"/>
      </w:pPr>
      <w:r>
        <w:tab/>
        <w:t xml:space="preserve">Im Filtrat befindet sich Glycerin, dass mit der </w:t>
      </w:r>
      <w:proofErr w:type="spellStart"/>
      <w:r>
        <w:t>Schiff‘schen</w:t>
      </w:r>
      <w:proofErr w:type="spellEnd"/>
      <w:r>
        <w:t xml:space="preserve"> Probe nachg</w:t>
      </w:r>
      <w:r>
        <w:t>e</w:t>
      </w:r>
      <w:r>
        <w:t>wiesen wird.</w:t>
      </w:r>
    </w:p>
    <w:p w:rsidR="00871B00" w:rsidRDefault="00871B00" w:rsidP="00871B00">
      <w:pPr>
        <w:ind w:left="1979" w:hanging="1979"/>
      </w:pPr>
      <w:r>
        <w:t>Entsorgung:</w:t>
      </w:r>
      <w:r>
        <w:tab/>
        <w:t>Die Lösungen werden im Schwermetallbehälter entsorgt.</w:t>
      </w:r>
    </w:p>
    <w:p w:rsidR="00871B00" w:rsidRDefault="00871B00" w:rsidP="00871B00">
      <w:pPr>
        <w:ind w:left="1979" w:hanging="1979"/>
      </w:pPr>
      <w:r>
        <w:t xml:space="preserve">Literatur: </w:t>
      </w:r>
      <w:r>
        <w:tab/>
        <w:t xml:space="preserve">R. Blume, Chemie für Gymnasien, Organische Chemie Themenheft 1, </w:t>
      </w:r>
      <w:proofErr w:type="spellStart"/>
      <w:r>
        <w:t>Cornelsen</w:t>
      </w:r>
      <w:proofErr w:type="spellEnd"/>
      <w:r>
        <w:t xml:space="preserve"> Verlag, 1994, S.11, S. 78.</w:t>
      </w:r>
    </w:p>
    <w:p w:rsidR="00871B00" w:rsidRDefault="00871B00" w:rsidP="00871B00">
      <w:r>
        <w:pict>
          <v:shape id="_x0000_s1026" type="#_x0000_t202" style="width:462.45pt;height:63.3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871B00" w:rsidRPr="00220F4E" w:rsidRDefault="00871B00" w:rsidP="00871B00">
                  <w:pPr>
                    <w:rPr>
                      <w:color w:val="262626" w:themeColor="text1" w:themeTint="D9"/>
                    </w:rPr>
                  </w:pPr>
                  <w:r w:rsidRPr="00220F4E">
                    <w:rPr>
                      <w:color w:val="262626" w:themeColor="text1" w:themeTint="D9"/>
                    </w:rPr>
                    <w:t>Der Versuch eignet sich um in das Thema Fette einzuführen. Im Anschluss an diesen Versuch können die Fettsäuren genauer behandelt werden. Hier bietet sich Versuch V3 an, in dem ve</w:t>
                  </w:r>
                  <w:r w:rsidRPr="00220F4E">
                    <w:rPr>
                      <w:color w:val="262626" w:themeColor="text1" w:themeTint="D9"/>
                    </w:rPr>
                    <w:t>r</w:t>
                  </w:r>
                  <w:r w:rsidRPr="00220F4E">
                    <w:rPr>
                      <w:color w:val="262626" w:themeColor="text1" w:themeTint="D9"/>
                    </w:rPr>
                    <w:t>schiedene Fette auf ihr Reduktionsverhalten getestet werden.</w:t>
                  </w:r>
                </w:p>
              </w:txbxContent>
            </v:textbox>
            <w10:wrap type="none"/>
            <w10:anchorlock/>
          </v:shape>
        </w:pict>
      </w:r>
    </w:p>
    <w:p w:rsidR="00F37024" w:rsidRDefault="00F37024"/>
    <w:sectPr w:rsidR="00F37024" w:rsidSect="00F370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71B00"/>
    <w:rsid w:val="001B0548"/>
    <w:rsid w:val="005F66C4"/>
    <w:rsid w:val="00871B00"/>
    <w:rsid w:val="008A0559"/>
    <w:rsid w:val="00F3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1B00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1B0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1B0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1B0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1B0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1B0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1B0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1B0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1B0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1B0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1B00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1B00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71B00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1B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1B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1B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1B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1B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1B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871B00"/>
    <w:pPr>
      <w:spacing w:line="240" w:lineRule="auto"/>
    </w:pPr>
    <w:rPr>
      <w:bCs/>
      <w:color w:val="auto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871B0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71B00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B00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1446</Characters>
  <Application>Microsoft Office Word</Application>
  <DocSecurity>0</DocSecurity>
  <Lines>12</Lines>
  <Paragraphs>3</Paragraphs>
  <ScaleCrop>false</ScaleCrop>
  <Company>Frost-RL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3</cp:revision>
  <dcterms:created xsi:type="dcterms:W3CDTF">2014-08-27T11:44:00Z</dcterms:created>
  <dcterms:modified xsi:type="dcterms:W3CDTF">2014-08-27T11:44:00Z</dcterms:modified>
</cp:coreProperties>
</file>