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E14F28" w:rsidRDefault="00954DC8" w:rsidP="00E14F28">
      <w:pPr>
        <w:rPr>
          <w:b/>
          <w:sz w:val="24"/>
        </w:rPr>
      </w:pPr>
      <w:r w:rsidRPr="00E14F28">
        <w:rPr>
          <w:b/>
          <w:sz w:val="24"/>
        </w:rPr>
        <w:t>Schulversuchspraktikum</w:t>
      </w:r>
    </w:p>
    <w:p w:rsidR="001C7600" w:rsidRDefault="001C7600" w:rsidP="00937886">
      <w:pPr>
        <w:pStyle w:val="Liste"/>
      </w:pPr>
      <w:r>
        <w:t>Sommersemester 2014</w:t>
      </w:r>
    </w:p>
    <w:p w:rsidR="00954DC8" w:rsidRDefault="00954DC8" w:rsidP="00937886">
      <w:pPr>
        <w:pStyle w:val="Liste"/>
      </w:pPr>
      <w:r>
        <w:t xml:space="preserve">Klassenstufen </w:t>
      </w:r>
      <w:r w:rsidR="00EE4D48">
        <w:t>11 &amp; 12</w:t>
      </w:r>
    </w:p>
    <w:p w:rsidR="00954DC8" w:rsidRDefault="00954DC8" w:rsidP="00954DC8"/>
    <w:p w:rsidR="000170BA" w:rsidRDefault="000170BA" w:rsidP="00954DC8"/>
    <w:p w:rsidR="00DA576E" w:rsidRDefault="00DA576E" w:rsidP="00954DC8"/>
    <w:p w:rsidR="00F85501" w:rsidRDefault="00F85501" w:rsidP="00954DC8"/>
    <w:p w:rsidR="00F85501" w:rsidRDefault="00F85501" w:rsidP="00954DC8"/>
    <w:p w:rsidR="00F85501" w:rsidRDefault="000051B8" w:rsidP="00954DC8">
      <w:r w:rsidRPr="000051B8">
        <w:rPr>
          <w:noProof/>
          <w:lang w:eastAsia="de-DE"/>
        </w:rPr>
        <w:drawing>
          <wp:inline distT="0" distB="0" distL="0" distR="0">
            <wp:extent cx="4895316" cy="1991087"/>
            <wp:effectExtent l="190500" t="590550" r="171984" b="580663"/>
            <wp:docPr id="27" name="Bild 4" descr="C:\Users\Public\Documents\UNI\SoSe14\SVP-chemie\nährstoffe\mi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nährstoffe\milch.jpg"/>
                    <pic:cNvPicPr>
                      <a:picLocks noChangeAspect="1" noChangeArrowheads="1"/>
                    </pic:cNvPicPr>
                  </pic:nvPicPr>
                  <pic:blipFill>
                    <a:blip r:embed="rId8" cstate="print"/>
                    <a:srcRect/>
                    <a:stretch>
                      <a:fillRect/>
                    </a:stretch>
                  </pic:blipFill>
                  <pic:spPr bwMode="auto">
                    <a:xfrm rot="20723161">
                      <a:off x="0" y="0"/>
                      <a:ext cx="4907973" cy="1996235"/>
                    </a:xfrm>
                    <a:prstGeom prst="rect">
                      <a:avLst/>
                    </a:prstGeom>
                    <a:noFill/>
                    <a:ln w="9525">
                      <a:noFill/>
                      <a:miter lim="800000"/>
                      <a:headEnd/>
                      <a:tailEnd/>
                    </a:ln>
                  </pic:spPr>
                </pic:pic>
              </a:graphicData>
            </a:graphic>
          </wp:inline>
        </w:drawing>
      </w:r>
    </w:p>
    <w:p w:rsidR="00F85501" w:rsidRDefault="00F85501" w:rsidP="00954DC8"/>
    <w:p w:rsidR="008B7FD6" w:rsidRPr="00FF7777" w:rsidRDefault="008143D3" w:rsidP="008B7FD6">
      <w:pPr>
        <w:rPr>
          <w:rFonts w:ascii="Times New Roman" w:hAnsi="Times New Roman" w:cs="Times New Roman"/>
          <w:sz w:val="40"/>
          <w:szCs w:val="24"/>
        </w:rPr>
      </w:pPr>
      <w:r>
        <w:rPr>
          <w:rFonts w:ascii="Times New Roman" w:hAnsi="Times New Roman" w:cs="Times New Roman"/>
          <w:noProof/>
          <w:sz w:val="40"/>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37.7pt;width:448.5pt;height:0;z-index:251784192" o:connectortype="straight"/>
        </w:pict>
      </w:r>
    </w:p>
    <w:p w:rsidR="000A68D4" w:rsidRPr="00F85501" w:rsidRDefault="008143D3" w:rsidP="00ED6340">
      <w:pPr>
        <w:pStyle w:val="Textkrper"/>
        <w:jc w:val="center"/>
        <w:rPr>
          <w:b/>
          <w:sz w:val="36"/>
        </w:rPr>
      </w:pPr>
      <w:r>
        <w:rPr>
          <w:b/>
          <w:noProof/>
          <w:sz w:val="36"/>
          <w:lang w:eastAsia="de-DE"/>
        </w:rPr>
        <w:pict>
          <v:shape id="_x0000_s1154" type="#_x0000_t32" style="position:absolute;left:0;text-align:left;margin-left:7pt;margin-top:26.7pt;width:443.4pt;height:.05pt;z-index:251786240" o:connectortype="straight"/>
        </w:pict>
      </w:r>
      <w:r w:rsidR="00EE4D48">
        <w:rPr>
          <w:b/>
          <w:sz w:val="36"/>
        </w:rPr>
        <w:t>Nährstoffe</w:t>
      </w:r>
    </w:p>
    <w:p w:rsidR="008B7FD6" w:rsidRDefault="008B7FD6" w:rsidP="000A68D4">
      <w:pPr>
        <w:autoSpaceDE w:val="0"/>
        <w:autoSpaceDN w:val="0"/>
        <w:adjustRightInd w:val="0"/>
        <w:jc w:val="center"/>
        <w:rPr>
          <w:noProof/>
          <w:lang w:eastAsia="de-DE"/>
        </w:rPr>
      </w:pPr>
    </w:p>
    <w:p w:rsidR="00000B39" w:rsidRDefault="00000B39">
      <w:pPr>
        <w:spacing w:line="276" w:lineRule="auto"/>
        <w:jc w:val="left"/>
        <w:rPr>
          <w:noProof/>
          <w:lang w:eastAsia="de-DE"/>
        </w:rPr>
      </w:pPr>
      <w:r>
        <w:rPr>
          <w:noProof/>
          <w:lang w:eastAsia="de-DE"/>
        </w:rPr>
        <w:br w:type="page"/>
      </w:r>
    </w:p>
    <w:p w:rsidR="00A90BD6" w:rsidRDefault="00A90BD6">
      <w:pPr>
        <w:pStyle w:val="Inhaltsverzeichnisberschrift"/>
      </w:pPr>
    </w:p>
    <w:p w:rsidR="00A90BD6" w:rsidRDefault="008143D3" w:rsidP="00A90BD6">
      <w:r>
        <w:rPr>
          <w:noProof/>
        </w:rPr>
        <w:pict>
          <v:shapetype id="_x0000_t202" coordsize="21600,21600" o:spt="202" path="m,l,21600r21600,l21600,xe">
            <v:stroke joinstyle="miter"/>
            <v:path gradientshapeok="t" o:connecttype="rect"/>
          </v:shapetype>
          <v:shape id="_x0000_s1145" type="#_x0000_t202" style="position:absolute;left:0;text-align:left;margin-left:-7.95pt;margin-top:4.5pt;width:469.2pt;height:111.2pt;z-index:251782144;mso-width-relative:margin;mso-height-relative:margin" fillcolor="white [3201]" strokecolor="#9bbb59 [3206]" strokeweight="1pt">
            <v:stroke dashstyle="dash"/>
            <v:shadow color="#868686"/>
            <v:textbox>
              <w:txbxContent>
                <w:p w:rsidR="00220F4E" w:rsidRDefault="00220F4E">
                  <w:pPr>
                    <w:pBdr>
                      <w:bottom w:val="single" w:sz="6" w:space="1" w:color="auto"/>
                    </w:pBdr>
                    <w:rPr>
                      <w:b/>
                    </w:rPr>
                  </w:pPr>
                  <w:r w:rsidRPr="00A90BD6">
                    <w:rPr>
                      <w:b/>
                    </w:rPr>
                    <w:t>Auf einen Blick:</w:t>
                  </w:r>
                </w:p>
                <w:p w:rsidR="00220F4E" w:rsidRDefault="00220F4E" w:rsidP="003E2AD7">
                  <w:pPr>
                    <w:autoSpaceDE w:val="0"/>
                    <w:autoSpaceDN w:val="0"/>
                    <w:adjustRightInd w:val="0"/>
                    <w:spacing w:after="0"/>
                    <w:rPr>
                      <w:rFonts w:cs="Cambria"/>
                      <w:color w:val="1D1B11"/>
                    </w:rPr>
                  </w:pPr>
                  <w:r>
                    <w:rPr>
                      <w:rFonts w:cs="Cambria"/>
                      <w:color w:val="1D1B11"/>
                    </w:rPr>
                    <w:t>In diesem Protokoll befinden sich verschiedene Experimente zu den Nährstoffen Zucker, Prote</w:t>
                  </w:r>
                  <w:r>
                    <w:rPr>
                      <w:rFonts w:cs="Cambria"/>
                      <w:color w:val="1D1B11"/>
                    </w:rPr>
                    <w:t>i</w:t>
                  </w:r>
                  <w:r>
                    <w:rPr>
                      <w:rFonts w:cs="Cambria"/>
                      <w:color w:val="1D1B11"/>
                    </w:rPr>
                    <w:t xml:space="preserve">ne und Fette. Der </w:t>
                  </w:r>
                  <w:r w:rsidRPr="00842F32">
                    <w:rPr>
                      <w:rFonts w:cs="Cambria"/>
                      <w:color w:val="auto"/>
                    </w:rPr>
                    <w:t>Lehrerversuch (V1)</w:t>
                  </w:r>
                  <w:r>
                    <w:rPr>
                      <w:rFonts w:cs="Cambria"/>
                      <w:color w:val="1D1B11"/>
                    </w:rPr>
                    <w:t xml:space="preserve"> ist eine Trennung der Milch in die verschiedenen Bestan</w:t>
                  </w:r>
                  <w:r>
                    <w:rPr>
                      <w:rFonts w:cs="Cambria"/>
                      <w:color w:val="1D1B11"/>
                    </w:rPr>
                    <w:t>d</w:t>
                  </w:r>
                  <w:r>
                    <w:rPr>
                      <w:rFonts w:cs="Cambria"/>
                      <w:color w:val="1D1B11"/>
                    </w:rPr>
                    <w:t xml:space="preserve">teile. Die Schülerversuche (V2 – V3) thematisieren den Aufbau von Fetten und Unterschiede zwischen Fettsäuren. Ein weiterer Versuch (V4) ist der </w:t>
                  </w:r>
                  <w:proofErr w:type="spellStart"/>
                  <w:r>
                    <w:rPr>
                      <w:rFonts w:cs="Cambria"/>
                      <w:color w:val="1D1B11"/>
                    </w:rPr>
                    <w:t>Biuret</w:t>
                  </w:r>
                  <w:proofErr w:type="spellEnd"/>
                  <w:r>
                    <w:rPr>
                      <w:rFonts w:cs="Cambria"/>
                      <w:color w:val="1D1B11"/>
                    </w:rPr>
                    <w:t xml:space="preserve">-Nachweis von </w:t>
                  </w:r>
                  <w:proofErr w:type="spellStart"/>
                  <w:r>
                    <w:rPr>
                      <w:rFonts w:cs="Cambria"/>
                      <w:color w:val="1D1B11"/>
                    </w:rPr>
                    <w:t>Peptidbindungen</w:t>
                  </w:r>
                  <w:proofErr w:type="spellEnd"/>
                  <w:r>
                    <w:rPr>
                      <w:rFonts w:cs="Cambria"/>
                      <w:color w:val="1D1B11"/>
                    </w:rPr>
                    <w:t>.</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F55483" w:rsidRPr="00A90BD6" w:rsidRDefault="00F55483"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D92DC9" w:rsidRDefault="008143D3">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96912932" w:history="1">
            <w:r w:rsidR="00D92DC9" w:rsidRPr="00A6016F">
              <w:rPr>
                <w:rStyle w:val="Hyperlink"/>
                <w:noProof/>
              </w:rPr>
              <w:t>1</w:t>
            </w:r>
            <w:r w:rsidR="00D92DC9">
              <w:rPr>
                <w:rFonts w:asciiTheme="minorHAnsi" w:eastAsiaTheme="minorEastAsia" w:hAnsiTheme="minorHAnsi"/>
                <w:noProof/>
                <w:color w:val="auto"/>
                <w:lang w:eastAsia="de-DE"/>
              </w:rPr>
              <w:tab/>
            </w:r>
            <w:r w:rsidR="00D92DC9" w:rsidRPr="00A6016F">
              <w:rPr>
                <w:rStyle w:val="Hyperlink"/>
                <w:noProof/>
              </w:rPr>
              <w:t>Beschreibung des Themas und zugehörige Lernziele</w:t>
            </w:r>
            <w:r w:rsidR="00D92DC9">
              <w:rPr>
                <w:noProof/>
                <w:webHidden/>
              </w:rPr>
              <w:tab/>
            </w:r>
            <w:r w:rsidR="00D92DC9">
              <w:rPr>
                <w:noProof/>
                <w:webHidden/>
              </w:rPr>
              <w:fldChar w:fldCharType="begin"/>
            </w:r>
            <w:r w:rsidR="00D92DC9">
              <w:rPr>
                <w:noProof/>
                <w:webHidden/>
              </w:rPr>
              <w:instrText xml:space="preserve"> PAGEREF _Toc396912932 \h </w:instrText>
            </w:r>
            <w:r w:rsidR="00D92DC9">
              <w:rPr>
                <w:noProof/>
                <w:webHidden/>
              </w:rPr>
            </w:r>
            <w:r w:rsidR="00D92DC9">
              <w:rPr>
                <w:noProof/>
                <w:webHidden/>
              </w:rPr>
              <w:fldChar w:fldCharType="separate"/>
            </w:r>
            <w:r w:rsidR="00D92DC9">
              <w:rPr>
                <w:noProof/>
                <w:webHidden/>
              </w:rPr>
              <w:t>2</w:t>
            </w:r>
            <w:r w:rsidR="00D92DC9">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33" w:history="1">
            <w:r w:rsidRPr="00A6016F">
              <w:rPr>
                <w:rStyle w:val="Hyperlink"/>
                <w:noProof/>
              </w:rPr>
              <w:t>1.1</w:t>
            </w:r>
            <w:r>
              <w:rPr>
                <w:rFonts w:asciiTheme="minorHAnsi" w:eastAsiaTheme="minorEastAsia" w:hAnsiTheme="minorHAnsi"/>
                <w:noProof/>
                <w:color w:val="auto"/>
                <w:lang w:eastAsia="de-DE"/>
              </w:rPr>
              <w:tab/>
            </w:r>
            <w:r w:rsidRPr="00A6016F">
              <w:rPr>
                <w:rStyle w:val="Hyperlink"/>
                <w:noProof/>
              </w:rPr>
              <w:t>Relevanz des Themas für Schülerinnen und Schüler</w:t>
            </w:r>
            <w:r>
              <w:rPr>
                <w:noProof/>
                <w:webHidden/>
              </w:rPr>
              <w:tab/>
            </w:r>
            <w:r>
              <w:rPr>
                <w:noProof/>
                <w:webHidden/>
              </w:rPr>
              <w:fldChar w:fldCharType="begin"/>
            </w:r>
            <w:r>
              <w:rPr>
                <w:noProof/>
                <w:webHidden/>
              </w:rPr>
              <w:instrText xml:space="preserve"> PAGEREF _Toc396912933 \h </w:instrText>
            </w:r>
            <w:r>
              <w:rPr>
                <w:noProof/>
                <w:webHidden/>
              </w:rPr>
            </w:r>
            <w:r>
              <w:rPr>
                <w:noProof/>
                <w:webHidden/>
              </w:rPr>
              <w:fldChar w:fldCharType="separate"/>
            </w:r>
            <w:r>
              <w:rPr>
                <w:noProof/>
                <w:webHidden/>
              </w:rPr>
              <w:t>2</w:t>
            </w:r>
            <w:r>
              <w:rPr>
                <w:noProof/>
                <w:webHidden/>
              </w:rPr>
              <w:fldChar w:fldCharType="end"/>
            </w:r>
          </w:hyperlink>
        </w:p>
        <w:p w:rsidR="00D92DC9" w:rsidRDefault="00D92DC9">
          <w:pPr>
            <w:pStyle w:val="Verzeichnis1"/>
            <w:tabs>
              <w:tab w:val="left" w:pos="440"/>
              <w:tab w:val="right" w:leader="dot" w:pos="9062"/>
            </w:tabs>
            <w:rPr>
              <w:rFonts w:asciiTheme="minorHAnsi" w:eastAsiaTheme="minorEastAsia" w:hAnsiTheme="minorHAnsi"/>
              <w:noProof/>
              <w:color w:val="auto"/>
              <w:lang w:eastAsia="de-DE"/>
            </w:rPr>
          </w:pPr>
          <w:hyperlink w:anchor="_Toc396912934" w:history="1">
            <w:r w:rsidRPr="00A6016F">
              <w:rPr>
                <w:rStyle w:val="Hyperlink"/>
                <w:noProof/>
              </w:rPr>
              <w:t>2</w:t>
            </w:r>
            <w:r>
              <w:rPr>
                <w:rFonts w:asciiTheme="minorHAnsi" w:eastAsiaTheme="minorEastAsia" w:hAnsiTheme="minorHAnsi"/>
                <w:noProof/>
                <w:color w:val="auto"/>
                <w:lang w:eastAsia="de-DE"/>
              </w:rPr>
              <w:tab/>
            </w:r>
            <w:r w:rsidRPr="00A6016F">
              <w:rPr>
                <w:rStyle w:val="Hyperlink"/>
                <w:noProof/>
              </w:rPr>
              <w:t>Lehrerversuche</w:t>
            </w:r>
            <w:r>
              <w:rPr>
                <w:noProof/>
                <w:webHidden/>
              </w:rPr>
              <w:tab/>
            </w:r>
            <w:r>
              <w:rPr>
                <w:noProof/>
                <w:webHidden/>
              </w:rPr>
              <w:fldChar w:fldCharType="begin"/>
            </w:r>
            <w:r>
              <w:rPr>
                <w:noProof/>
                <w:webHidden/>
              </w:rPr>
              <w:instrText xml:space="preserve"> PAGEREF _Toc396912934 \h </w:instrText>
            </w:r>
            <w:r>
              <w:rPr>
                <w:noProof/>
                <w:webHidden/>
              </w:rPr>
            </w:r>
            <w:r>
              <w:rPr>
                <w:noProof/>
                <w:webHidden/>
              </w:rPr>
              <w:fldChar w:fldCharType="separate"/>
            </w:r>
            <w:r>
              <w:rPr>
                <w:noProof/>
                <w:webHidden/>
              </w:rPr>
              <w:t>3</w:t>
            </w:r>
            <w:r>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35" w:history="1">
            <w:r w:rsidRPr="00A6016F">
              <w:rPr>
                <w:rStyle w:val="Hyperlink"/>
                <w:noProof/>
              </w:rPr>
              <w:t>2.1</w:t>
            </w:r>
            <w:r>
              <w:rPr>
                <w:rFonts w:asciiTheme="minorHAnsi" w:eastAsiaTheme="minorEastAsia" w:hAnsiTheme="minorHAnsi"/>
                <w:noProof/>
                <w:color w:val="auto"/>
                <w:lang w:eastAsia="de-DE"/>
              </w:rPr>
              <w:tab/>
            </w:r>
            <w:r w:rsidRPr="00A6016F">
              <w:rPr>
                <w:rStyle w:val="Hyperlink"/>
                <w:noProof/>
              </w:rPr>
              <w:t>V1 – Der Trennungsgang der Milch</w:t>
            </w:r>
            <w:r>
              <w:rPr>
                <w:noProof/>
                <w:webHidden/>
              </w:rPr>
              <w:tab/>
            </w:r>
            <w:r>
              <w:rPr>
                <w:noProof/>
                <w:webHidden/>
              </w:rPr>
              <w:fldChar w:fldCharType="begin"/>
            </w:r>
            <w:r>
              <w:rPr>
                <w:noProof/>
                <w:webHidden/>
              </w:rPr>
              <w:instrText xml:space="preserve"> PAGEREF _Toc396912935 \h </w:instrText>
            </w:r>
            <w:r>
              <w:rPr>
                <w:noProof/>
                <w:webHidden/>
              </w:rPr>
            </w:r>
            <w:r>
              <w:rPr>
                <w:noProof/>
                <w:webHidden/>
              </w:rPr>
              <w:fldChar w:fldCharType="separate"/>
            </w:r>
            <w:r>
              <w:rPr>
                <w:noProof/>
                <w:webHidden/>
              </w:rPr>
              <w:t>3</w:t>
            </w:r>
            <w:r>
              <w:rPr>
                <w:noProof/>
                <w:webHidden/>
              </w:rPr>
              <w:fldChar w:fldCharType="end"/>
            </w:r>
          </w:hyperlink>
        </w:p>
        <w:p w:rsidR="00D92DC9" w:rsidRDefault="00D92DC9">
          <w:pPr>
            <w:pStyle w:val="Verzeichnis1"/>
            <w:tabs>
              <w:tab w:val="left" w:pos="440"/>
              <w:tab w:val="right" w:leader="dot" w:pos="9062"/>
            </w:tabs>
            <w:rPr>
              <w:rFonts w:asciiTheme="minorHAnsi" w:eastAsiaTheme="minorEastAsia" w:hAnsiTheme="minorHAnsi"/>
              <w:noProof/>
              <w:color w:val="auto"/>
              <w:lang w:eastAsia="de-DE"/>
            </w:rPr>
          </w:pPr>
          <w:hyperlink w:anchor="_Toc396912936" w:history="1">
            <w:r w:rsidRPr="00A6016F">
              <w:rPr>
                <w:rStyle w:val="Hyperlink"/>
                <w:noProof/>
              </w:rPr>
              <w:t>3</w:t>
            </w:r>
            <w:r>
              <w:rPr>
                <w:rFonts w:asciiTheme="minorHAnsi" w:eastAsiaTheme="minorEastAsia" w:hAnsiTheme="minorHAnsi"/>
                <w:noProof/>
                <w:color w:val="auto"/>
                <w:lang w:eastAsia="de-DE"/>
              </w:rPr>
              <w:tab/>
            </w:r>
            <w:r w:rsidRPr="00A6016F">
              <w:rPr>
                <w:rStyle w:val="Hyperlink"/>
                <w:noProof/>
              </w:rPr>
              <w:t>Schülerversuche</w:t>
            </w:r>
            <w:r>
              <w:rPr>
                <w:noProof/>
                <w:webHidden/>
              </w:rPr>
              <w:tab/>
            </w:r>
            <w:r>
              <w:rPr>
                <w:noProof/>
                <w:webHidden/>
              </w:rPr>
              <w:fldChar w:fldCharType="begin"/>
            </w:r>
            <w:r>
              <w:rPr>
                <w:noProof/>
                <w:webHidden/>
              </w:rPr>
              <w:instrText xml:space="preserve"> PAGEREF _Toc396912936 \h </w:instrText>
            </w:r>
            <w:r>
              <w:rPr>
                <w:noProof/>
                <w:webHidden/>
              </w:rPr>
            </w:r>
            <w:r>
              <w:rPr>
                <w:noProof/>
                <w:webHidden/>
              </w:rPr>
              <w:fldChar w:fldCharType="separate"/>
            </w:r>
            <w:r>
              <w:rPr>
                <w:noProof/>
                <w:webHidden/>
              </w:rPr>
              <w:t>5</w:t>
            </w:r>
            <w:r>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37" w:history="1">
            <w:r w:rsidRPr="00A6016F">
              <w:rPr>
                <w:rStyle w:val="Hyperlink"/>
                <w:noProof/>
              </w:rPr>
              <w:t>3.1</w:t>
            </w:r>
            <w:r>
              <w:rPr>
                <w:rFonts w:asciiTheme="minorHAnsi" w:eastAsiaTheme="minorEastAsia" w:hAnsiTheme="minorHAnsi"/>
                <w:noProof/>
                <w:color w:val="auto"/>
                <w:lang w:eastAsia="de-DE"/>
              </w:rPr>
              <w:tab/>
            </w:r>
            <w:r w:rsidRPr="00A6016F">
              <w:rPr>
                <w:rStyle w:val="Hyperlink"/>
                <w:noProof/>
              </w:rPr>
              <w:t>V2 – Aufbau von Fetten: Glycerin</w:t>
            </w:r>
            <w:r>
              <w:rPr>
                <w:noProof/>
                <w:webHidden/>
              </w:rPr>
              <w:tab/>
            </w:r>
            <w:r>
              <w:rPr>
                <w:noProof/>
                <w:webHidden/>
              </w:rPr>
              <w:fldChar w:fldCharType="begin"/>
            </w:r>
            <w:r>
              <w:rPr>
                <w:noProof/>
                <w:webHidden/>
              </w:rPr>
              <w:instrText xml:space="preserve"> PAGEREF _Toc396912937 \h </w:instrText>
            </w:r>
            <w:r>
              <w:rPr>
                <w:noProof/>
                <w:webHidden/>
              </w:rPr>
            </w:r>
            <w:r>
              <w:rPr>
                <w:noProof/>
                <w:webHidden/>
              </w:rPr>
              <w:fldChar w:fldCharType="separate"/>
            </w:r>
            <w:r>
              <w:rPr>
                <w:noProof/>
                <w:webHidden/>
              </w:rPr>
              <w:t>5</w:t>
            </w:r>
            <w:r>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38" w:history="1">
            <w:r w:rsidRPr="00A6016F">
              <w:rPr>
                <w:rStyle w:val="Hyperlink"/>
                <w:noProof/>
              </w:rPr>
              <w:t>3.2</w:t>
            </w:r>
            <w:r>
              <w:rPr>
                <w:rFonts w:asciiTheme="minorHAnsi" w:eastAsiaTheme="minorEastAsia" w:hAnsiTheme="minorHAnsi"/>
                <w:noProof/>
                <w:color w:val="auto"/>
                <w:lang w:eastAsia="de-DE"/>
              </w:rPr>
              <w:tab/>
            </w:r>
            <w:r w:rsidRPr="00A6016F">
              <w:rPr>
                <w:rStyle w:val="Hyperlink"/>
                <w:noProof/>
              </w:rPr>
              <w:t>V3 – Halbquantitativ Nachweis ungesättigter Fettsäuren</w:t>
            </w:r>
            <w:r>
              <w:rPr>
                <w:noProof/>
                <w:webHidden/>
              </w:rPr>
              <w:tab/>
            </w:r>
            <w:r>
              <w:rPr>
                <w:noProof/>
                <w:webHidden/>
              </w:rPr>
              <w:fldChar w:fldCharType="begin"/>
            </w:r>
            <w:r>
              <w:rPr>
                <w:noProof/>
                <w:webHidden/>
              </w:rPr>
              <w:instrText xml:space="preserve"> PAGEREF _Toc396912938 \h </w:instrText>
            </w:r>
            <w:r>
              <w:rPr>
                <w:noProof/>
                <w:webHidden/>
              </w:rPr>
            </w:r>
            <w:r>
              <w:rPr>
                <w:noProof/>
                <w:webHidden/>
              </w:rPr>
              <w:fldChar w:fldCharType="separate"/>
            </w:r>
            <w:r>
              <w:rPr>
                <w:noProof/>
                <w:webHidden/>
              </w:rPr>
              <w:t>7</w:t>
            </w:r>
            <w:r>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39" w:history="1">
            <w:r w:rsidRPr="00A6016F">
              <w:rPr>
                <w:rStyle w:val="Hyperlink"/>
                <w:noProof/>
              </w:rPr>
              <w:t>3.3</w:t>
            </w:r>
            <w:r>
              <w:rPr>
                <w:rFonts w:asciiTheme="minorHAnsi" w:eastAsiaTheme="minorEastAsia" w:hAnsiTheme="minorHAnsi"/>
                <w:noProof/>
                <w:color w:val="auto"/>
                <w:lang w:eastAsia="de-DE"/>
              </w:rPr>
              <w:tab/>
            </w:r>
            <w:r w:rsidRPr="00A6016F">
              <w:rPr>
                <w:rStyle w:val="Hyperlink"/>
                <w:noProof/>
              </w:rPr>
              <w:t>V4 – Nachweis von Peptidbindungen (Biuret-Probe)</w:t>
            </w:r>
            <w:r>
              <w:rPr>
                <w:noProof/>
                <w:webHidden/>
              </w:rPr>
              <w:tab/>
            </w:r>
            <w:r>
              <w:rPr>
                <w:noProof/>
                <w:webHidden/>
              </w:rPr>
              <w:fldChar w:fldCharType="begin"/>
            </w:r>
            <w:r>
              <w:rPr>
                <w:noProof/>
                <w:webHidden/>
              </w:rPr>
              <w:instrText xml:space="preserve"> PAGEREF _Toc396912939 \h </w:instrText>
            </w:r>
            <w:r>
              <w:rPr>
                <w:noProof/>
                <w:webHidden/>
              </w:rPr>
            </w:r>
            <w:r>
              <w:rPr>
                <w:noProof/>
                <w:webHidden/>
              </w:rPr>
              <w:fldChar w:fldCharType="separate"/>
            </w:r>
            <w:r>
              <w:rPr>
                <w:noProof/>
                <w:webHidden/>
              </w:rPr>
              <w:t>9</w:t>
            </w:r>
            <w:r>
              <w:rPr>
                <w:noProof/>
                <w:webHidden/>
              </w:rPr>
              <w:fldChar w:fldCharType="end"/>
            </w:r>
          </w:hyperlink>
        </w:p>
        <w:p w:rsidR="00D92DC9" w:rsidRDefault="00D92DC9">
          <w:pPr>
            <w:pStyle w:val="Verzeichnis1"/>
            <w:tabs>
              <w:tab w:val="left" w:pos="440"/>
              <w:tab w:val="right" w:leader="dot" w:pos="9062"/>
            </w:tabs>
            <w:rPr>
              <w:rFonts w:asciiTheme="minorHAnsi" w:eastAsiaTheme="minorEastAsia" w:hAnsiTheme="minorHAnsi"/>
              <w:noProof/>
              <w:color w:val="auto"/>
              <w:lang w:eastAsia="de-DE"/>
            </w:rPr>
          </w:pPr>
          <w:hyperlink w:anchor="_Toc396912940" w:history="1">
            <w:r w:rsidRPr="00A6016F">
              <w:rPr>
                <w:rStyle w:val="Hyperlink"/>
                <w:noProof/>
              </w:rPr>
              <w:t>4</w:t>
            </w:r>
            <w:r>
              <w:rPr>
                <w:rFonts w:asciiTheme="minorHAnsi" w:eastAsiaTheme="minorEastAsia" w:hAnsiTheme="minorHAnsi"/>
                <w:noProof/>
                <w:color w:val="auto"/>
                <w:lang w:eastAsia="de-DE"/>
              </w:rPr>
              <w:tab/>
            </w:r>
            <w:r w:rsidRPr="00A6016F">
              <w:rPr>
                <w:rStyle w:val="Hyperlink"/>
                <w:noProof/>
              </w:rPr>
              <w:t>Arbeitsblatt</w:t>
            </w:r>
            <w:r>
              <w:rPr>
                <w:noProof/>
                <w:webHidden/>
              </w:rPr>
              <w:tab/>
            </w:r>
            <w:r>
              <w:rPr>
                <w:noProof/>
                <w:webHidden/>
              </w:rPr>
              <w:fldChar w:fldCharType="begin"/>
            </w:r>
            <w:r>
              <w:rPr>
                <w:noProof/>
                <w:webHidden/>
              </w:rPr>
              <w:instrText xml:space="preserve"> PAGEREF _Toc396912940 \h </w:instrText>
            </w:r>
            <w:r>
              <w:rPr>
                <w:noProof/>
                <w:webHidden/>
              </w:rPr>
            </w:r>
            <w:r>
              <w:rPr>
                <w:noProof/>
                <w:webHidden/>
              </w:rPr>
              <w:fldChar w:fldCharType="separate"/>
            </w:r>
            <w:r>
              <w:rPr>
                <w:noProof/>
                <w:webHidden/>
              </w:rPr>
              <w:t>0</w:t>
            </w:r>
            <w:r>
              <w:rPr>
                <w:noProof/>
                <w:webHidden/>
              </w:rPr>
              <w:fldChar w:fldCharType="end"/>
            </w:r>
          </w:hyperlink>
        </w:p>
        <w:p w:rsidR="00D92DC9" w:rsidRDefault="00D92DC9">
          <w:pPr>
            <w:pStyle w:val="Verzeichnis2"/>
            <w:tabs>
              <w:tab w:val="right" w:leader="dot" w:pos="9062"/>
            </w:tabs>
            <w:rPr>
              <w:rFonts w:asciiTheme="minorHAnsi" w:eastAsiaTheme="minorEastAsia" w:hAnsiTheme="minorHAnsi"/>
              <w:noProof/>
              <w:color w:val="auto"/>
              <w:lang w:eastAsia="de-DE"/>
            </w:rPr>
          </w:pPr>
          <w:hyperlink w:anchor="_Toc396912941" w:history="1">
            <w:r w:rsidRPr="00A6016F">
              <w:rPr>
                <w:rStyle w:val="Hyperlink"/>
                <w:noProof/>
              </w:rPr>
              <w:t>Fettsäuren</w:t>
            </w:r>
            <w:r>
              <w:rPr>
                <w:noProof/>
                <w:webHidden/>
              </w:rPr>
              <w:tab/>
            </w:r>
            <w:r>
              <w:rPr>
                <w:noProof/>
                <w:webHidden/>
              </w:rPr>
              <w:fldChar w:fldCharType="begin"/>
            </w:r>
            <w:r>
              <w:rPr>
                <w:noProof/>
                <w:webHidden/>
              </w:rPr>
              <w:instrText xml:space="preserve"> PAGEREF _Toc396912941 \h </w:instrText>
            </w:r>
            <w:r>
              <w:rPr>
                <w:noProof/>
                <w:webHidden/>
              </w:rPr>
            </w:r>
            <w:r>
              <w:rPr>
                <w:noProof/>
                <w:webHidden/>
              </w:rPr>
              <w:fldChar w:fldCharType="separate"/>
            </w:r>
            <w:r>
              <w:rPr>
                <w:noProof/>
                <w:webHidden/>
              </w:rPr>
              <w:t>0</w:t>
            </w:r>
            <w:r>
              <w:rPr>
                <w:noProof/>
                <w:webHidden/>
              </w:rPr>
              <w:fldChar w:fldCharType="end"/>
            </w:r>
          </w:hyperlink>
        </w:p>
        <w:p w:rsidR="00D92DC9" w:rsidRDefault="00D92DC9">
          <w:pPr>
            <w:pStyle w:val="Verzeichnis1"/>
            <w:tabs>
              <w:tab w:val="left" w:pos="440"/>
              <w:tab w:val="right" w:leader="dot" w:pos="9062"/>
            </w:tabs>
            <w:rPr>
              <w:rFonts w:asciiTheme="minorHAnsi" w:eastAsiaTheme="minorEastAsia" w:hAnsiTheme="minorHAnsi"/>
              <w:noProof/>
              <w:color w:val="auto"/>
              <w:lang w:eastAsia="de-DE"/>
            </w:rPr>
          </w:pPr>
          <w:hyperlink w:anchor="_Toc396912942" w:history="1">
            <w:r w:rsidRPr="00A6016F">
              <w:rPr>
                <w:rStyle w:val="Hyperlink"/>
                <w:noProof/>
              </w:rPr>
              <w:t>5</w:t>
            </w:r>
            <w:r>
              <w:rPr>
                <w:rFonts w:asciiTheme="minorHAnsi" w:eastAsiaTheme="minorEastAsia" w:hAnsiTheme="minorHAnsi"/>
                <w:noProof/>
                <w:color w:val="auto"/>
                <w:lang w:eastAsia="de-DE"/>
              </w:rPr>
              <w:tab/>
            </w:r>
            <w:r w:rsidRPr="00A6016F">
              <w:rPr>
                <w:rStyle w:val="Hyperlink"/>
                <w:noProof/>
              </w:rPr>
              <w:t>Didaktischer Kommentar zum Arbeitsblatt</w:t>
            </w:r>
            <w:r>
              <w:rPr>
                <w:noProof/>
                <w:webHidden/>
              </w:rPr>
              <w:tab/>
            </w:r>
            <w:r>
              <w:rPr>
                <w:noProof/>
                <w:webHidden/>
              </w:rPr>
              <w:fldChar w:fldCharType="begin"/>
            </w:r>
            <w:r>
              <w:rPr>
                <w:noProof/>
                <w:webHidden/>
              </w:rPr>
              <w:instrText xml:space="preserve"> PAGEREF _Toc396912942 \h </w:instrText>
            </w:r>
            <w:r>
              <w:rPr>
                <w:noProof/>
                <w:webHidden/>
              </w:rPr>
            </w:r>
            <w:r>
              <w:rPr>
                <w:noProof/>
                <w:webHidden/>
              </w:rPr>
              <w:fldChar w:fldCharType="separate"/>
            </w:r>
            <w:r>
              <w:rPr>
                <w:noProof/>
                <w:webHidden/>
              </w:rPr>
              <w:t>6</w:t>
            </w:r>
            <w:r>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43" w:history="1">
            <w:r w:rsidRPr="00A6016F">
              <w:rPr>
                <w:rStyle w:val="Hyperlink"/>
                <w:noProof/>
              </w:rPr>
              <w:t>5.1</w:t>
            </w:r>
            <w:r>
              <w:rPr>
                <w:rFonts w:asciiTheme="minorHAnsi" w:eastAsiaTheme="minorEastAsia" w:hAnsiTheme="minorHAnsi"/>
                <w:noProof/>
                <w:color w:val="auto"/>
                <w:lang w:eastAsia="de-DE"/>
              </w:rPr>
              <w:tab/>
            </w:r>
            <w:r w:rsidRPr="00A6016F">
              <w:rPr>
                <w:rStyle w:val="Hyperlink"/>
                <w:noProof/>
              </w:rPr>
              <w:t>Erwartungshorizont (Kerncurriculum)</w:t>
            </w:r>
            <w:r>
              <w:rPr>
                <w:noProof/>
                <w:webHidden/>
              </w:rPr>
              <w:tab/>
            </w:r>
            <w:r>
              <w:rPr>
                <w:noProof/>
                <w:webHidden/>
              </w:rPr>
              <w:fldChar w:fldCharType="begin"/>
            </w:r>
            <w:r>
              <w:rPr>
                <w:noProof/>
                <w:webHidden/>
              </w:rPr>
              <w:instrText xml:space="preserve"> PAGEREF _Toc396912943 \h </w:instrText>
            </w:r>
            <w:r>
              <w:rPr>
                <w:noProof/>
                <w:webHidden/>
              </w:rPr>
            </w:r>
            <w:r>
              <w:rPr>
                <w:noProof/>
                <w:webHidden/>
              </w:rPr>
              <w:fldChar w:fldCharType="separate"/>
            </w:r>
            <w:r>
              <w:rPr>
                <w:noProof/>
                <w:webHidden/>
              </w:rPr>
              <w:t>6</w:t>
            </w:r>
            <w:r>
              <w:rPr>
                <w:noProof/>
                <w:webHidden/>
              </w:rPr>
              <w:fldChar w:fldCharType="end"/>
            </w:r>
          </w:hyperlink>
        </w:p>
        <w:p w:rsidR="00D92DC9" w:rsidRDefault="00D92DC9">
          <w:pPr>
            <w:pStyle w:val="Verzeichnis2"/>
            <w:tabs>
              <w:tab w:val="left" w:pos="880"/>
              <w:tab w:val="right" w:leader="dot" w:pos="9062"/>
            </w:tabs>
            <w:rPr>
              <w:rFonts w:asciiTheme="minorHAnsi" w:eastAsiaTheme="minorEastAsia" w:hAnsiTheme="minorHAnsi"/>
              <w:noProof/>
              <w:color w:val="auto"/>
              <w:lang w:eastAsia="de-DE"/>
            </w:rPr>
          </w:pPr>
          <w:hyperlink w:anchor="_Toc396912944" w:history="1">
            <w:r w:rsidRPr="00A6016F">
              <w:rPr>
                <w:rStyle w:val="Hyperlink"/>
                <w:noProof/>
              </w:rPr>
              <w:t>5.2</w:t>
            </w:r>
            <w:r>
              <w:rPr>
                <w:rFonts w:asciiTheme="minorHAnsi" w:eastAsiaTheme="minorEastAsia" w:hAnsiTheme="minorHAnsi"/>
                <w:noProof/>
                <w:color w:val="auto"/>
                <w:lang w:eastAsia="de-DE"/>
              </w:rPr>
              <w:tab/>
            </w:r>
            <w:r w:rsidRPr="00A6016F">
              <w:rPr>
                <w:rStyle w:val="Hyperlink"/>
                <w:noProof/>
              </w:rPr>
              <w:t>Erwartungshorizont (Inhaltlich)</w:t>
            </w:r>
            <w:r>
              <w:rPr>
                <w:noProof/>
                <w:webHidden/>
              </w:rPr>
              <w:tab/>
            </w:r>
            <w:r>
              <w:rPr>
                <w:noProof/>
                <w:webHidden/>
              </w:rPr>
              <w:fldChar w:fldCharType="begin"/>
            </w:r>
            <w:r>
              <w:rPr>
                <w:noProof/>
                <w:webHidden/>
              </w:rPr>
              <w:instrText xml:space="preserve"> PAGEREF _Toc396912944 \h </w:instrText>
            </w:r>
            <w:r>
              <w:rPr>
                <w:noProof/>
                <w:webHidden/>
              </w:rPr>
            </w:r>
            <w:r>
              <w:rPr>
                <w:noProof/>
                <w:webHidden/>
              </w:rPr>
              <w:fldChar w:fldCharType="separate"/>
            </w:r>
            <w:r>
              <w:rPr>
                <w:noProof/>
                <w:webHidden/>
              </w:rPr>
              <w:t>6</w:t>
            </w:r>
            <w:r>
              <w:rPr>
                <w:noProof/>
                <w:webHidden/>
              </w:rPr>
              <w:fldChar w:fldCharType="end"/>
            </w:r>
          </w:hyperlink>
        </w:p>
        <w:p w:rsidR="00E26180" w:rsidRDefault="008143D3">
          <w:r>
            <w:fldChar w:fldCharType="end"/>
          </w:r>
        </w:p>
      </w:sdtContent>
    </w:sdt>
    <w:p w:rsidR="00E26180" w:rsidRDefault="00E26180" w:rsidP="00E26180"/>
    <w:p w:rsidR="00E26180" w:rsidRDefault="00E26180" w:rsidP="00E26180">
      <w:r>
        <w:br w:type="page"/>
      </w:r>
    </w:p>
    <w:p w:rsidR="008D5B05" w:rsidRDefault="000D10FB" w:rsidP="008D5B05">
      <w:pPr>
        <w:pStyle w:val="berschrift1"/>
      </w:pPr>
      <w:bookmarkStart w:id="0" w:name="_Toc396912932"/>
      <w:r>
        <w:lastRenderedPageBreak/>
        <w:t>Beschreibung des Themas und zugehörige Lernziele</w:t>
      </w:r>
      <w:bookmarkEnd w:id="0"/>
    </w:p>
    <w:p w:rsidR="00BB005E" w:rsidRDefault="00BB005E" w:rsidP="00BB005E">
      <w:r>
        <w:t>Das Thema Nährstoffe umfasst Kohlenhydrate, Fette und Eiweiße, die wichtige Bestandteile u</w:t>
      </w:r>
      <w:r>
        <w:t>n</w:t>
      </w:r>
      <w:r>
        <w:t>serer Nahrung darstellen. Im Rahmen des Chemieunterrichts der Orientierungsphase sind der Aufbau dieser organischen Stoffe sowie Nachweisreaktionen bestimmter Verbindungen von Bedeutung.</w:t>
      </w:r>
    </w:p>
    <w:p w:rsidR="00EF1710" w:rsidRDefault="00EF1710" w:rsidP="00BB005E">
      <w:r>
        <w:t xml:space="preserve">Die Lernziele begründen sich hauptsächlich aus dem Basiskonzept Stoff Teilchen. </w:t>
      </w:r>
      <w:r w:rsidR="00756937">
        <w:t xml:space="preserve">Im Versuch „V1 – Trennungsgang der Milch“ wird Vollmilch in die Bestandteile Fett, Casein, Peptide und Lactose getrennt. </w:t>
      </w:r>
      <w:r>
        <w:t xml:space="preserve">Die Schülerinnen und Schüler </w:t>
      </w:r>
      <w:r w:rsidR="007408C2">
        <w:t xml:space="preserve">(im Folgenden: SuS) </w:t>
      </w:r>
      <w:r w:rsidR="00756937">
        <w:t>erklären im Rahmen dieses Versuchs Stoffeigenschaften (Löslichkeit, Mischbarkeit) anhand des Bindungstyps bzw. der zw</w:t>
      </w:r>
      <w:r w:rsidR="00756937">
        <w:t>i</w:t>
      </w:r>
      <w:r w:rsidR="00756937">
        <w:t xml:space="preserve">schenmolekularen Wechselwirkungen (Van-der-Waals-Kräfte, Wasserstoffbrückenbindungen). </w:t>
      </w:r>
    </w:p>
    <w:p w:rsidR="003E1DC3" w:rsidRDefault="00756937" w:rsidP="003E1DC3">
      <w:r>
        <w:t xml:space="preserve">In den Versuchen „V2 – Aufbau von Fetten“ und „V3 – halbquantitativer Nachweis ungesättigter Fettsäuren“ </w:t>
      </w:r>
      <w:r w:rsidR="00842F32">
        <w:t>werden die Bestandteile der Fette;</w:t>
      </w:r>
      <w:r>
        <w:t xml:space="preserve"> Glycerin und Fettsäuren</w:t>
      </w:r>
      <w:r w:rsidR="00842F32">
        <w:t>, behandelt</w:t>
      </w:r>
      <w:r>
        <w:t xml:space="preserve">. Im Versuch „V4 – Nachweis von </w:t>
      </w:r>
      <w:proofErr w:type="spellStart"/>
      <w:r>
        <w:t>Peptidbindungen</w:t>
      </w:r>
      <w:proofErr w:type="spellEnd"/>
      <w:r>
        <w:t xml:space="preserve"> – </w:t>
      </w:r>
      <w:proofErr w:type="spellStart"/>
      <w:r>
        <w:t>Biuret</w:t>
      </w:r>
      <w:proofErr w:type="spellEnd"/>
      <w:r>
        <w:t>-Nachweis“ werden in Ei und Milch Peptide nac</w:t>
      </w:r>
      <w:r>
        <w:t>h</w:t>
      </w:r>
      <w:r>
        <w:t>gewiesen.</w:t>
      </w:r>
      <w:r w:rsidR="00FB7D7F">
        <w:t xml:space="preserve"> Die </w:t>
      </w:r>
      <w:proofErr w:type="spellStart"/>
      <w:r w:rsidR="00FB7D7F">
        <w:t>SuS</w:t>
      </w:r>
      <w:proofErr w:type="spellEnd"/>
      <w:r w:rsidR="00FB7D7F">
        <w:t xml:space="preserve"> ordnen Verbindungen begründet eine</w:t>
      </w:r>
      <w:r w:rsidR="00842F32">
        <w:t>r</w:t>
      </w:r>
      <w:r w:rsidR="00FB7D7F">
        <w:t xml:space="preserve"> Stoffgruppe zu </w:t>
      </w:r>
      <w:r w:rsidR="00842F32">
        <w:t>(Erkenntnisgewi</w:t>
      </w:r>
      <w:r w:rsidR="00842F32">
        <w:t>n</w:t>
      </w:r>
      <w:r w:rsidR="00842F32">
        <w:t xml:space="preserve">nung) </w:t>
      </w:r>
      <w:r w:rsidR="00FB7D7F">
        <w:t xml:space="preserve">und begründen anhand funktioneller Gruppen die Reaktionsmöglichkeiten organischer Moleküle. </w:t>
      </w:r>
      <w:r w:rsidR="00E049E2" w:rsidRPr="00EE0C66">
        <w:t>Im Rahmen der Versuche</w:t>
      </w:r>
      <w:r>
        <w:t xml:space="preserve"> V2, V3 und V4 sind verschiedene Reaktionstypen von B</w:t>
      </w:r>
      <w:r>
        <w:t>e</w:t>
      </w:r>
      <w:r>
        <w:t xml:space="preserve">deutung. Hierbei unterscheiden die SuS die Reaktionstypen, </w:t>
      </w:r>
      <w:r w:rsidR="00E049E2" w:rsidRPr="00E049E2">
        <w:rPr>
          <w:i/>
        </w:rPr>
        <w:t>Addition, Eliminierung</w:t>
      </w:r>
      <w:r>
        <w:t xml:space="preserve"> und </w:t>
      </w:r>
      <w:r w:rsidR="00E049E2" w:rsidRPr="00E049E2">
        <w:rPr>
          <w:i/>
        </w:rPr>
        <w:t>Konde</w:t>
      </w:r>
      <w:r w:rsidR="00E049E2" w:rsidRPr="00E049E2">
        <w:rPr>
          <w:i/>
        </w:rPr>
        <w:t>n</w:t>
      </w:r>
      <w:r w:rsidR="00E049E2" w:rsidRPr="00E049E2">
        <w:rPr>
          <w:i/>
        </w:rPr>
        <w:t>sation</w:t>
      </w:r>
      <w:r>
        <w:t>.</w:t>
      </w:r>
    </w:p>
    <w:p w:rsidR="006E2AF0" w:rsidRPr="003E1DC3" w:rsidRDefault="006E2AF0" w:rsidP="003E1DC3"/>
    <w:p w:rsidR="00C52E08" w:rsidRDefault="00655DDE" w:rsidP="00655DDE">
      <w:pPr>
        <w:pStyle w:val="berschrift2"/>
      </w:pPr>
      <w:bookmarkStart w:id="1" w:name="_Toc396912933"/>
      <w:r>
        <w:t>Relevanz des Themas für Schülerinnen und Schüler</w:t>
      </w:r>
      <w:bookmarkEnd w:id="1"/>
    </w:p>
    <w:p w:rsidR="006E2AF0" w:rsidRPr="006E2AF0" w:rsidRDefault="006E2AF0" w:rsidP="006E2AF0">
      <w:pPr>
        <w:rPr>
          <w:bCs/>
        </w:rPr>
      </w:pPr>
      <w:r w:rsidRPr="006E2AF0">
        <w:rPr>
          <w:bCs/>
        </w:rPr>
        <w:t>Die</w:t>
      </w:r>
      <w:r>
        <w:rPr>
          <w:bCs/>
        </w:rPr>
        <w:t xml:space="preserve"> Relevanz des Themas liegt zum einen in der gesunden Ernährung, die auch im Fach Biologie stark thematisiert wird. Organische Verbindungen spielen insgesamt eine große Rolle in der Lebenswelt der SuS. Die Nährstoffe stellen hierbei wichtige Stoffklassen dar. Das Thema Näh</w:t>
      </w:r>
      <w:r>
        <w:rPr>
          <w:bCs/>
        </w:rPr>
        <w:t>r</w:t>
      </w:r>
      <w:r>
        <w:rPr>
          <w:bCs/>
        </w:rPr>
        <w:t>stoffe als nachwachsende Rohstoffe ist ebenfalls mit dem Thema Energie verknüpft, weil Ene</w:t>
      </w:r>
      <w:r>
        <w:rPr>
          <w:bCs/>
        </w:rPr>
        <w:t>r</w:t>
      </w:r>
      <w:r>
        <w:rPr>
          <w:bCs/>
        </w:rPr>
        <w:t>gieträger wie Bio-Ethanol (E10) aus Nährstoffen gewonnen werden.</w:t>
      </w:r>
    </w:p>
    <w:p w:rsidR="00BB005E" w:rsidRPr="00BB005E" w:rsidRDefault="00BB005E" w:rsidP="00BB005E"/>
    <w:p w:rsidR="009763FB" w:rsidRDefault="009763FB">
      <w:pPr>
        <w:spacing w:line="276" w:lineRule="auto"/>
        <w:jc w:val="left"/>
        <w:rPr>
          <w:rFonts w:asciiTheme="majorHAnsi" w:eastAsiaTheme="majorEastAsia" w:hAnsiTheme="majorHAnsi" w:cstheme="majorBidi"/>
          <w:b/>
          <w:bCs/>
          <w:sz w:val="28"/>
          <w:szCs w:val="28"/>
        </w:rPr>
      </w:pPr>
      <w:r>
        <w:br w:type="page"/>
      </w:r>
    </w:p>
    <w:p w:rsidR="0086227B" w:rsidRDefault="00977ED8" w:rsidP="0086227B">
      <w:pPr>
        <w:pStyle w:val="berschrift1"/>
      </w:pPr>
      <w:bookmarkStart w:id="2" w:name="_Toc396912934"/>
      <w:r>
        <w:lastRenderedPageBreak/>
        <w:t>Lehrer</w:t>
      </w:r>
      <w:r w:rsidR="00A0582F">
        <w:t>versuche</w:t>
      </w:r>
      <w:bookmarkEnd w:id="2"/>
    </w:p>
    <w:p w:rsidR="00086DDB" w:rsidRDefault="008143D3" w:rsidP="00086DDB">
      <w:pPr>
        <w:pStyle w:val="berschrift2"/>
      </w:pPr>
      <w:r>
        <w:rPr>
          <w:noProof/>
          <w:lang w:eastAsia="de-DE"/>
        </w:rPr>
        <w:pict>
          <v:shape id="_x0000_s1227" type="#_x0000_t202" style="position:absolute;left:0;text-align:left;margin-left:-.5pt;margin-top:35.5pt;width:462.45pt;height:68.85pt;z-index:251820032;mso-width-relative:margin;mso-height-relative:margin" fillcolor="white [3201]" strokecolor="#4bacc6 [3208]" strokeweight="1pt">
            <v:stroke dashstyle="dash"/>
            <v:shadow color="#868686"/>
            <v:textbox style="mso-next-textbox:#_x0000_s1227">
              <w:txbxContent>
                <w:p w:rsidR="00220F4E" w:rsidRPr="00220F4E" w:rsidRDefault="00220F4E" w:rsidP="00D36B09">
                  <w:pPr>
                    <w:rPr>
                      <w:color w:val="262626" w:themeColor="text1" w:themeTint="D9"/>
                    </w:rPr>
                  </w:pPr>
                  <w:r w:rsidRPr="00220F4E">
                    <w:rPr>
                      <w:color w:val="262626" w:themeColor="text1" w:themeTint="D9"/>
                    </w:rPr>
                    <w:t>In diesem Versuch wird frische Vollmilch in einem Trennungsgang in die Bestandteile Casein, Fette, Proteine und Lactose getrennt. Das Lösungsverhalten von verschiedenen organischen Verbindungen ist für diesen Versuch notwendiges Vorwissen.</w:t>
                  </w:r>
                </w:p>
              </w:txbxContent>
            </v:textbox>
            <w10:wrap type="square"/>
          </v:shape>
        </w:pict>
      </w:r>
      <w:bookmarkStart w:id="3" w:name="_Toc396912935"/>
      <w:r w:rsidR="00037EC4">
        <w:t>V1</w:t>
      </w:r>
      <w:r w:rsidR="005A21DE">
        <w:t xml:space="preserve"> </w:t>
      </w:r>
      <w:r w:rsidR="006E2F2C">
        <w:t>–</w:t>
      </w:r>
      <w:r w:rsidR="00FA2566">
        <w:t xml:space="preserve"> </w:t>
      </w:r>
      <w:r w:rsidR="009572BE">
        <w:t xml:space="preserve">Der Trennungsgang der </w:t>
      </w:r>
      <w:r w:rsidR="006E2F2C">
        <w:t>Milch</w:t>
      </w:r>
      <w:bookmarkEnd w:id="3"/>
    </w:p>
    <w:p w:rsidR="00086DDB" w:rsidRDefault="00086DDB" w:rsidP="00086DDB"/>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D36B09" w:rsidRPr="009C5E28" w:rsidTr="00FF1EBA">
        <w:tc>
          <w:tcPr>
            <w:tcW w:w="9214" w:type="dxa"/>
            <w:gridSpan w:val="9"/>
            <w:shd w:val="clear" w:color="auto" w:fill="4F81BD"/>
            <w:vAlign w:val="center"/>
          </w:tcPr>
          <w:p w:rsidR="00D36B09" w:rsidRPr="009C5E28" w:rsidRDefault="00D36B09" w:rsidP="00FF1EBA">
            <w:pPr>
              <w:spacing w:after="0"/>
              <w:jc w:val="center"/>
              <w:rPr>
                <w:b/>
                <w:bCs/>
              </w:rPr>
            </w:pPr>
            <w:r w:rsidRPr="009C5E28">
              <w:rPr>
                <w:b/>
                <w:bCs/>
              </w:rPr>
              <w:t>Gefahrenstoffe</w:t>
            </w:r>
          </w:p>
        </w:tc>
      </w:tr>
      <w:tr w:rsidR="008046E3" w:rsidTr="00FF1EB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8046E3" w:rsidRDefault="00E94C37" w:rsidP="00FF1EBA">
            <w:pPr>
              <w:spacing w:after="0" w:line="276" w:lineRule="auto"/>
              <w:jc w:val="center"/>
              <w:rPr>
                <w:sz w:val="20"/>
              </w:rPr>
            </w:pPr>
            <w:proofErr w:type="spellStart"/>
            <w:r>
              <w:rPr>
                <w:sz w:val="20"/>
              </w:rPr>
              <w:t>Diethylether</w:t>
            </w:r>
            <w:proofErr w:type="spellEnd"/>
          </w:p>
        </w:tc>
        <w:tc>
          <w:tcPr>
            <w:tcW w:w="3177" w:type="dxa"/>
            <w:gridSpan w:val="3"/>
            <w:tcBorders>
              <w:top w:val="single" w:sz="8" w:space="0" w:color="4F81BD"/>
              <w:bottom w:val="single" w:sz="8" w:space="0" w:color="4F81BD"/>
            </w:tcBorders>
            <w:shd w:val="clear" w:color="auto" w:fill="auto"/>
            <w:vAlign w:val="center"/>
          </w:tcPr>
          <w:p w:rsidR="00492D72" w:rsidRDefault="00492D72" w:rsidP="00492D72">
            <w:pPr>
              <w:spacing w:after="0"/>
              <w:jc w:val="center"/>
              <w:rPr>
                <w:sz w:val="20"/>
              </w:rPr>
            </w:pPr>
            <w:r>
              <w:rPr>
                <w:sz w:val="20"/>
              </w:rPr>
              <w:t>H: 224-302-336</w:t>
            </w:r>
          </w:p>
          <w:p w:rsidR="008046E3" w:rsidRDefault="00492D72" w:rsidP="00492D72">
            <w:pPr>
              <w:spacing w:after="0"/>
              <w:jc w:val="center"/>
              <w:rPr>
                <w:sz w:val="20"/>
              </w:rPr>
            </w:pPr>
            <w:r w:rsidRPr="00492D72">
              <w:rPr>
                <w:sz w:val="20"/>
              </w:rPr>
              <w:t>EUH</w:t>
            </w:r>
            <w:r>
              <w:rPr>
                <w:sz w:val="20"/>
              </w:rPr>
              <w:t>: 019-</w:t>
            </w:r>
            <w:r w:rsidRPr="00492D72">
              <w:rPr>
                <w:sz w:val="20"/>
              </w:rPr>
              <w:t>066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92D72" w:rsidRDefault="00492D72" w:rsidP="00492D72">
            <w:pPr>
              <w:spacing w:after="0"/>
              <w:jc w:val="center"/>
              <w:rPr>
                <w:sz w:val="20"/>
              </w:rPr>
            </w:pPr>
            <w:r>
              <w:rPr>
                <w:sz w:val="20"/>
              </w:rPr>
              <w:t>P: 210-304+340-403+</w:t>
            </w:r>
            <w:r w:rsidRPr="00492D72">
              <w:rPr>
                <w:sz w:val="20"/>
              </w:rPr>
              <w:t>235</w:t>
            </w:r>
          </w:p>
        </w:tc>
      </w:tr>
      <w:tr w:rsidR="008046E3" w:rsidTr="00FF1EB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8046E3" w:rsidRDefault="00E94C37" w:rsidP="00FF1EBA">
            <w:pPr>
              <w:spacing w:after="0" w:line="276" w:lineRule="auto"/>
              <w:jc w:val="center"/>
              <w:rPr>
                <w:sz w:val="20"/>
              </w:rPr>
            </w:pPr>
            <w:r>
              <w:rPr>
                <w:sz w:val="20"/>
              </w:rPr>
              <w:t>Essigsäure (50%)</w:t>
            </w:r>
          </w:p>
        </w:tc>
        <w:tc>
          <w:tcPr>
            <w:tcW w:w="3177" w:type="dxa"/>
            <w:gridSpan w:val="3"/>
            <w:tcBorders>
              <w:top w:val="single" w:sz="8" w:space="0" w:color="4F81BD"/>
              <w:bottom w:val="single" w:sz="8" w:space="0" w:color="4F81BD"/>
            </w:tcBorders>
            <w:shd w:val="clear" w:color="auto" w:fill="auto"/>
            <w:vAlign w:val="center"/>
          </w:tcPr>
          <w:p w:rsidR="008046E3" w:rsidRDefault="00EC50E7" w:rsidP="00FF1EBA">
            <w:pPr>
              <w:spacing w:after="0"/>
              <w:jc w:val="center"/>
              <w:rPr>
                <w:sz w:val="20"/>
              </w:rPr>
            </w:pPr>
            <w:r>
              <w:rPr>
                <w:sz w:val="20"/>
              </w:rPr>
              <w:t>H: 226-</w:t>
            </w:r>
            <w:r w:rsidRPr="00EC50E7">
              <w:rPr>
                <w:sz w:val="20"/>
              </w:rPr>
              <w:t>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046E3" w:rsidRDefault="00EC50E7" w:rsidP="00EC50E7">
            <w:pPr>
              <w:spacing w:after="0"/>
              <w:jc w:val="center"/>
              <w:rPr>
                <w:sz w:val="20"/>
              </w:rPr>
            </w:pPr>
            <w:r w:rsidRPr="00EC50E7">
              <w:rPr>
                <w:sz w:val="20"/>
              </w:rPr>
              <w:t>P</w:t>
            </w:r>
            <w:r>
              <w:rPr>
                <w:sz w:val="20"/>
              </w:rPr>
              <w:t xml:space="preserve">: </w:t>
            </w:r>
            <w:r w:rsidRPr="00EC50E7">
              <w:rPr>
                <w:sz w:val="20"/>
              </w:rPr>
              <w:t>280</w:t>
            </w:r>
            <w:r>
              <w:rPr>
                <w:sz w:val="20"/>
              </w:rPr>
              <w:t>-301+330+</w:t>
            </w:r>
            <w:r w:rsidRPr="00EC50E7">
              <w:rPr>
                <w:sz w:val="20"/>
              </w:rPr>
              <w:t>331</w:t>
            </w:r>
            <w:r>
              <w:rPr>
                <w:sz w:val="20"/>
              </w:rPr>
              <w:t>-</w:t>
            </w:r>
            <w:r w:rsidRPr="00EC50E7">
              <w:rPr>
                <w:sz w:val="20"/>
              </w:rPr>
              <w:t>305+351+338</w:t>
            </w:r>
          </w:p>
        </w:tc>
      </w:tr>
      <w:tr w:rsidR="00D36B09" w:rsidRPr="009C5E28" w:rsidTr="00FF1EBA">
        <w:tc>
          <w:tcPr>
            <w:tcW w:w="901" w:type="dxa"/>
            <w:tcBorders>
              <w:top w:val="single" w:sz="8" w:space="0" w:color="4F81BD"/>
              <w:left w:val="single" w:sz="8" w:space="0" w:color="4F81BD"/>
              <w:bottom w:val="single" w:sz="8" w:space="0" w:color="4F81BD"/>
            </w:tcBorders>
            <w:shd w:val="clear" w:color="auto" w:fill="auto"/>
            <w:vAlign w:val="center"/>
          </w:tcPr>
          <w:p w:rsidR="00D36B09" w:rsidRPr="009C5E28" w:rsidRDefault="00D36B09" w:rsidP="00FF1EBA">
            <w:pPr>
              <w:spacing w:after="0"/>
              <w:jc w:val="center"/>
              <w:rPr>
                <w:b/>
                <w:bCs/>
              </w:rPr>
            </w:pPr>
            <w:r>
              <w:rPr>
                <w:b/>
                <w:noProof/>
                <w:lang w:eastAsia="de-DE"/>
              </w:rPr>
              <w:drawing>
                <wp:inline distT="0" distB="0" distL="0" distR="0">
                  <wp:extent cx="504190" cy="504190"/>
                  <wp:effectExtent l="19050" t="0" r="0" b="0"/>
                  <wp:docPr id="1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190" cy="504190"/>
                  <wp:effectExtent l="0" t="0" r="0" b="0"/>
                  <wp:docPr id="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082" cy="504000"/>
                  <wp:effectExtent l="19050" t="0" r="0" b="0"/>
                  <wp:docPr id="13" name="Bild 4"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Piktogramme\Brennbar.png"/>
                          <pic:cNvPicPr>
                            <a:picLocks noChangeAspect="1" noChangeArrowheads="1"/>
                          </pic:cNvPicPr>
                        </pic:nvPicPr>
                        <pic:blipFill>
                          <a:blip r:embed="rId11"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190" cy="504190"/>
                  <wp:effectExtent l="0" t="0" r="0" b="0"/>
                  <wp:docPr id="1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190" cy="504190"/>
                  <wp:effectExtent l="0" t="0" r="0" b="0"/>
                  <wp:docPr id="1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190" cy="504190"/>
                  <wp:effectExtent l="0" t="0" r="0" b="0"/>
                  <wp:docPr id="1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11175" cy="511175"/>
                  <wp:effectExtent l="19050" t="0" r="3175" b="0"/>
                  <wp:docPr id="1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36B09" w:rsidRPr="009C5E28" w:rsidRDefault="00D36B09" w:rsidP="00FF1EBA">
            <w:pPr>
              <w:spacing w:after="0"/>
              <w:jc w:val="center"/>
            </w:pPr>
            <w:r>
              <w:rPr>
                <w:noProof/>
                <w:lang w:eastAsia="de-DE"/>
              </w:rPr>
              <w:drawing>
                <wp:inline distT="0" distB="0" distL="0" distR="0">
                  <wp:extent cx="504190" cy="504190"/>
                  <wp:effectExtent l="0" t="0" r="0" b="0"/>
                  <wp:docPr id="2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F592C" w:rsidRDefault="00EF592C" w:rsidP="00FF1EBA">
      <w:pPr>
        <w:pStyle w:val="Textkrper"/>
        <w:ind w:left="2124" w:hanging="2124"/>
      </w:pPr>
    </w:p>
    <w:p w:rsidR="00FF1EBA" w:rsidRDefault="00FF1EBA" w:rsidP="00FF1EBA">
      <w:pPr>
        <w:pStyle w:val="Textkrper"/>
        <w:ind w:left="2124" w:hanging="2124"/>
      </w:pPr>
      <w:r>
        <w:t xml:space="preserve">Materialien: </w:t>
      </w:r>
      <w:r>
        <w:tab/>
      </w:r>
      <w:r w:rsidR="00492D03">
        <w:t xml:space="preserve">100 </w:t>
      </w:r>
      <w:proofErr w:type="spellStart"/>
      <w:r w:rsidR="00492D03">
        <w:t>mL</w:t>
      </w:r>
      <w:proofErr w:type="spellEnd"/>
      <w:r w:rsidR="00492D03">
        <w:t xml:space="preserve"> </w:t>
      </w:r>
      <w:proofErr w:type="spellStart"/>
      <w:r w:rsidR="00492D03">
        <w:t>Erlenmeyerkolben</w:t>
      </w:r>
      <w:proofErr w:type="spellEnd"/>
      <w:r w:rsidR="00492D03">
        <w:t>, Pipette, Saugflasch</w:t>
      </w:r>
      <w:r w:rsidR="004A56C8">
        <w:t xml:space="preserve">e, </w:t>
      </w:r>
      <w:proofErr w:type="spellStart"/>
      <w:r w:rsidR="004A56C8">
        <w:t>Büchnertrichter</w:t>
      </w:r>
      <w:proofErr w:type="spellEnd"/>
      <w:r w:rsidR="00492D03">
        <w:t>, Gla</w:t>
      </w:r>
      <w:r w:rsidR="00492D03">
        <w:t>s</w:t>
      </w:r>
      <w:r w:rsidR="00492D03">
        <w:t>trichter mit Faltenfilter, Glasstab, Thermometer, Magnetrührer</w:t>
      </w:r>
      <w:r w:rsidR="004A56C8">
        <w:t>, Beche</w:t>
      </w:r>
      <w:r w:rsidR="004A56C8">
        <w:t>r</w:t>
      </w:r>
      <w:r w:rsidR="004A56C8">
        <w:t>gläser</w:t>
      </w:r>
      <w:r w:rsidR="00492D03">
        <w:t xml:space="preserve"> </w:t>
      </w:r>
    </w:p>
    <w:p w:rsidR="00FF1EBA" w:rsidRPr="00ED07C2" w:rsidRDefault="0099777D" w:rsidP="0099777D">
      <w:pPr>
        <w:pStyle w:val="Textkrper"/>
        <w:ind w:left="2124" w:hanging="2124"/>
      </w:pPr>
      <w:r>
        <w:t>Chemikalien:</w:t>
      </w:r>
      <w:r>
        <w:tab/>
      </w:r>
      <w:r w:rsidR="00492D03">
        <w:t xml:space="preserve">50 mL frische Milch, Ethanol, </w:t>
      </w:r>
      <w:proofErr w:type="spellStart"/>
      <w:r w:rsidR="00492D03">
        <w:t>Diethylether</w:t>
      </w:r>
      <w:proofErr w:type="spellEnd"/>
      <w:r w:rsidR="00492D03">
        <w:t>, Essigsäure (50</w:t>
      </w:r>
      <w:r w:rsidR="00EE0C66">
        <w:t xml:space="preserve"> </w:t>
      </w:r>
      <w:r w:rsidR="00492D03">
        <w:t>%-</w:t>
      </w:r>
      <w:proofErr w:type="spellStart"/>
      <w:r w:rsidR="00492D03">
        <w:t>ig</w:t>
      </w:r>
      <w:proofErr w:type="spellEnd"/>
      <w:r w:rsidR="00492D03">
        <w:t>)</w:t>
      </w:r>
    </w:p>
    <w:p w:rsidR="008046E3" w:rsidRDefault="000158E7" w:rsidP="000158E7">
      <w:pPr>
        <w:ind w:left="2124" w:hanging="2124"/>
      </w:pPr>
      <w:r>
        <w:t>Durchführung:</w:t>
      </w:r>
      <w:r>
        <w:tab/>
      </w:r>
      <w:r w:rsidR="00492D03">
        <w:t xml:space="preserve">Die frische Milch wird auf etwa 35°C erwärmt und unter Rühren mit 1 </w:t>
      </w:r>
      <w:proofErr w:type="spellStart"/>
      <w:r w:rsidR="00492D03">
        <w:t>mL</w:t>
      </w:r>
      <w:proofErr w:type="spellEnd"/>
      <w:r w:rsidR="00492D03">
        <w:t xml:space="preserve"> Essigsäure (50</w:t>
      </w:r>
      <w:r w:rsidR="00EE0C66">
        <w:t xml:space="preserve"> </w:t>
      </w:r>
      <w:r w:rsidR="00492D03">
        <w:t>%) versetzt</w:t>
      </w:r>
      <w:r w:rsidR="004A56C8">
        <w:t xml:space="preserve">, bis sich ein flockiger Niederschlag bildet. Nach dem Abkühlen wird die Dispersion durch einen </w:t>
      </w:r>
      <w:proofErr w:type="spellStart"/>
      <w:r w:rsidR="004A56C8">
        <w:t>Büchnertrichter</w:t>
      </w:r>
      <w:proofErr w:type="spellEnd"/>
      <w:r w:rsidR="004A56C8">
        <w:t xml:space="preserve"> mit Saugflasche gefiltert.</w:t>
      </w:r>
    </w:p>
    <w:p w:rsidR="004A56C8" w:rsidRDefault="004A56C8" w:rsidP="000158E7">
      <w:pPr>
        <w:ind w:left="2124" w:hanging="2124"/>
      </w:pPr>
      <w:r>
        <w:tab/>
        <w:t>Die Molke (das Filtrat) wird mit 100 mL Ethanol gemischt und kurz e</w:t>
      </w:r>
      <w:r>
        <w:t>r</w:t>
      </w:r>
      <w:r>
        <w:t>wärmt, bis sich ein gelatineartiger Niederschlag bildet. Anschließend wird durch einen Faltenfilter im Glastrichter filtriert.</w:t>
      </w:r>
      <w:r w:rsidR="001319D2">
        <w:t xml:space="preserve"> Nach 24 Stunden bilden sich Kristalle am Becherglasboden. Diese können durch </w:t>
      </w:r>
      <w:r w:rsidR="007408C2">
        <w:t xml:space="preserve">Kratzen </w:t>
      </w:r>
      <w:r w:rsidR="001319D2">
        <w:t>am B</w:t>
      </w:r>
      <w:r w:rsidR="001319D2">
        <w:t>o</w:t>
      </w:r>
      <w:r w:rsidR="001319D2">
        <w:t>den den Kristallisationsprozess beschleunigen.</w:t>
      </w:r>
    </w:p>
    <w:p w:rsidR="004A56C8" w:rsidRDefault="004A56C8" w:rsidP="000158E7">
      <w:pPr>
        <w:ind w:left="2124" w:hanging="2124"/>
      </w:pPr>
      <w:r>
        <w:tab/>
      </w:r>
      <w:r w:rsidR="007408C2">
        <w:t xml:space="preserve">Zum </w:t>
      </w:r>
      <w:r>
        <w:t xml:space="preserve">Filterkuchen werden in einem 100 </w:t>
      </w:r>
      <w:proofErr w:type="spellStart"/>
      <w:r>
        <w:t>mL</w:t>
      </w:r>
      <w:proofErr w:type="spellEnd"/>
      <w:r>
        <w:t xml:space="preserve"> Becher</w:t>
      </w:r>
      <w:r w:rsidR="001319D2">
        <w:t xml:space="preserve">glas 50 </w:t>
      </w:r>
      <w:proofErr w:type="spellStart"/>
      <w:r w:rsidR="001319D2">
        <w:t>mL</w:t>
      </w:r>
      <w:proofErr w:type="spellEnd"/>
      <w:r w:rsidR="001319D2">
        <w:t xml:space="preserve"> </w:t>
      </w:r>
      <w:proofErr w:type="spellStart"/>
      <w:r w:rsidR="001319D2">
        <w:t>Diethylether</w:t>
      </w:r>
      <w:proofErr w:type="spellEnd"/>
      <w:r w:rsidR="001319D2">
        <w:t xml:space="preserve"> gegeben und mit dem Glasstab gerührt. Anschließend wird durch einen Faltenfilter im Glastrichter filtriert. Das Lösungsmittel des </w:t>
      </w:r>
      <w:r w:rsidR="001319D2">
        <w:lastRenderedPageBreak/>
        <w:t>Filtrats verdampft unter dem Abzug innerhalb von 20 Minuten. Dies kann durch Erhitzen beschleunigt werden.</w:t>
      </w:r>
      <w:r>
        <w:t xml:space="preserve"> </w:t>
      </w:r>
    </w:p>
    <w:p w:rsidR="0006288A" w:rsidRDefault="000158E7" w:rsidP="0006288A">
      <w:pPr>
        <w:ind w:left="2124" w:hanging="2124"/>
      </w:pPr>
      <w:r>
        <w:t>Beobachtung:</w:t>
      </w:r>
      <w:r>
        <w:tab/>
      </w:r>
      <w:r w:rsidR="002822E0">
        <w:t>Bei Zugabe der Essigsäure bildet sich rasch ein flockiger Niederschlag. Beim Erhitzen der Molke mit Ethanol entsteht ein gelatineartiger Niede</w:t>
      </w:r>
      <w:r w:rsidR="002822E0">
        <w:t>r</w:t>
      </w:r>
      <w:r w:rsidR="002822E0">
        <w:t>schlag, der nach dem Filtern schleimig am Filterpapier hängt.</w:t>
      </w:r>
    </w:p>
    <w:p w:rsidR="003306C7" w:rsidRDefault="003306C7" w:rsidP="003306C7">
      <w:pPr>
        <w:spacing w:after="0"/>
        <w:ind w:left="2124" w:hanging="2124"/>
      </w:pPr>
      <w:r>
        <w:tab/>
      </w:r>
      <w:r w:rsidRPr="003306C7">
        <w:rPr>
          <w:noProof/>
          <w:lang w:eastAsia="de-DE"/>
        </w:rPr>
        <w:drawing>
          <wp:inline distT="0" distB="0" distL="0" distR="0">
            <wp:extent cx="3968300" cy="1614039"/>
            <wp:effectExtent l="19050" t="0" r="0" b="0"/>
            <wp:docPr id="3" name="Bild 4" descr="C:\Users\Public\Documents\UNI\SoSe14\SVP-chemie\nährstoffe\mi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nährstoffe\milch.jpg"/>
                    <pic:cNvPicPr>
                      <a:picLocks noChangeAspect="1" noChangeArrowheads="1"/>
                    </pic:cNvPicPr>
                  </pic:nvPicPr>
                  <pic:blipFill>
                    <a:blip r:embed="rId18" cstate="print"/>
                    <a:srcRect/>
                    <a:stretch>
                      <a:fillRect/>
                    </a:stretch>
                  </pic:blipFill>
                  <pic:spPr bwMode="auto">
                    <a:xfrm>
                      <a:off x="0" y="0"/>
                      <a:ext cx="3977068" cy="1617605"/>
                    </a:xfrm>
                    <a:prstGeom prst="rect">
                      <a:avLst/>
                    </a:prstGeom>
                    <a:noFill/>
                    <a:ln w="9525">
                      <a:noFill/>
                      <a:miter lim="800000"/>
                      <a:headEnd/>
                      <a:tailEnd/>
                    </a:ln>
                  </pic:spPr>
                </pic:pic>
              </a:graphicData>
            </a:graphic>
          </wp:inline>
        </w:drawing>
      </w:r>
    </w:p>
    <w:p w:rsidR="004A0379" w:rsidRDefault="004A0379" w:rsidP="003306C7">
      <w:pPr>
        <w:pStyle w:val="Beschriftung"/>
        <w:ind w:left="2124"/>
        <w:jc w:val="left"/>
      </w:pPr>
      <w:r>
        <w:t xml:space="preserve">Abbildung </w:t>
      </w:r>
      <w:r w:rsidR="008143D3">
        <w:fldChar w:fldCharType="begin"/>
      </w:r>
      <w:r w:rsidR="0084272A">
        <w:instrText xml:space="preserve"> SEQ Abbildung \* ARABIC </w:instrText>
      </w:r>
      <w:r w:rsidR="008143D3">
        <w:fldChar w:fldCharType="separate"/>
      </w:r>
      <w:r w:rsidR="000051B8">
        <w:rPr>
          <w:noProof/>
        </w:rPr>
        <w:t>1</w:t>
      </w:r>
      <w:r w:rsidR="008143D3">
        <w:rPr>
          <w:noProof/>
        </w:rPr>
        <w:fldChar w:fldCharType="end"/>
      </w:r>
      <w:r>
        <w:t>: Bestandteile der Milch (von links nach rechts): Casein</w:t>
      </w:r>
      <w:r>
        <w:rPr>
          <w:noProof/>
        </w:rPr>
        <w:t>, Fett, Peptide, Lactose (hier in Ethanol gelöst).</w:t>
      </w:r>
    </w:p>
    <w:p w:rsidR="002822E0" w:rsidRPr="0006288A" w:rsidRDefault="002822E0" w:rsidP="004A0379">
      <w:pPr>
        <w:ind w:left="2124"/>
      </w:pPr>
      <w:r>
        <w:t xml:space="preserve">Die Flocken des Filterkuchens lösen sich nur leicht im </w:t>
      </w:r>
      <w:proofErr w:type="spellStart"/>
      <w:r>
        <w:t>Diethylether</w:t>
      </w:r>
      <w:proofErr w:type="spellEnd"/>
      <w:r>
        <w:t xml:space="preserve">. Nach dem </w:t>
      </w:r>
      <w:r w:rsidR="007408C2">
        <w:t xml:space="preserve">Verdampfen </w:t>
      </w:r>
      <w:r>
        <w:t>des Lösungsmittels vom Filtrat bleibt eine Fettschicht im Becherglas zurück.</w:t>
      </w:r>
    </w:p>
    <w:p w:rsidR="002822E0" w:rsidRDefault="0006288A" w:rsidP="00220F4E">
      <w:pPr>
        <w:ind w:left="2124" w:hanging="2124"/>
      </w:pPr>
      <w:r>
        <w:t>Deutung:</w:t>
      </w:r>
      <w:r>
        <w:tab/>
      </w:r>
      <w:r w:rsidR="002822E0">
        <w:t xml:space="preserve">Bei der Zugabe der Essigsäure wird die Emulsion (Milch) getrennt. In der festen Phase befinden sich die Fette und das Casein, die aufgrund ihrer </w:t>
      </w:r>
      <w:proofErr w:type="spellStart"/>
      <w:r w:rsidR="002822E0">
        <w:t>Unpolarität</w:t>
      </w:r>
      <w:proofErr w:type="spellEnd"/>
      <w:r w:rsidR="002822E0">
        <w:t xml:space="preserve"> nicht</w:t>
      </w:r>
      <w:r w:rsidR="00EE0C66">
        <w:t xml:space="preserve"> löslich</w:t>
      </w:r>
      <w:r w:rsidR="002822E0">
        <w:t xml:space="preserve"> in der sauren </w:t>
      </w:r>
      <w:r w:rsidR="00E049E2" w:rsidRPr="00EE0C66">
        <w:t xml:space="preserve">Lösung </w:t>
      </w:r>
      <w:r w:rsidR="002822E0">
        <w:t>sind. In der flüssigen Phase befinden sich in Wasser lösli</w:t>
      </w:r>
      <w:r w:rsidR="00061B75">
        <w:t>che Peptide und der Milchzucker, die mit dem Lösungsmittel Wasserstoffbrückenbindungen eingehen.</w:t>
      </w:r>
    </w:p>
    <w:p w:rsidR="00061B75" w:rsidRDefault="00061B75" w:rsidP="00061B75">
      <w:pPr>
        <w:ind w:left="2124" w:hanging="2124"/>
      </w:pPr>
      <w:r>
        <w:tab/>
        <w:t xml:space="preserve">Die Fette können in </w:t>
      </w:r>
      <w:proofErr w:type="spellStart"/>
      <w:r>
        <w:t>Diethylether</w:t>
      </w:r>
      <w:proofErr w:type="spellEnd"/>
      <w:r>
        <w:t xml:space="preserve"> gelöst werden, da zwischen den Fettsä</w:t>
      </w:r>
      <w:r>
        <w:t>u</w:t>
      </w:r>
      <w:r>
        <w:t>ren und dem Ether Van-der-Waals-</w:t>
      </w:r>
      <w:r w:rsidR="00220F4E">
        <w:t>wirken</w:t>
      </w:r>
      <w:r>
        <w:t>. Casein löst sich hingegen nicht im Ether, weil diese Peptide polare Gruppen enthalten.</w:t>
      </w:r>
    </w:p>
    <w:p w:rsidR="002822E0" w:rsidRDefault="00061B75" w:rsidP="002822E0">
      <w:pPr>
        <w:ind w:left="2124"/>
      </w:pPr>
      <w:r>
        <w:t>Der gelatineartige Niederschlag der Peptide beim Erhitzen des Filtrats mit Ethanol entsteht aufgrund der Denaturierung der Peptide.</w:t>
      </w:r>
    </w:p>
    <w:p w:rsidR="00086DDB" w:rsidRDefault="007E05D5" w:rsidP="000E45C8">
      <w:pPr>
        <w:ind w:left="2124" w:hanging="2124"/>
      </w:pPr>
      <w:r>
        <w:t>Entsorgung:</w:t>
      </w:r>
      <w:r w:rsidR="00CC6690">
        <w:t xml:space="preserve"> </w:t>
      </w:r>
      <w:r w:rsidR="00CC6690">
        <w:tab/>
      </w:r>
      <w:r w:rsidR="002822E0">
        <w:t xml:space="preserve">Der </w:t>
      </w:r>
      <w:proofErr w:type="spellStart"/>
      <w:r w:rsidR="002822E0">
        <w:t>Diethylether</w:t>
      </w:r>
      <w:proofErr w:type="spellEnd"/>
      <w:r w:rsidR="002822E0">
        <w:t xml:space="preserve"> verdampft. Die </w:t>
      </w:r>
      <w:r w:rsidR="000E45C8">
        <w:t>anderen Lösungsmittel werden im A</w:t>
      </w:r>
      <w:r w:rsidR="000E45C8">
        <w:t>b</w:t>
      </w:r>
      <w:r w:rsidR="000E45C8">
        <w:t>fluss entsorgt. Die entstandenen Feststoffe werden im Hausmüll entsorgt.</w:t>
      </w:r>
    </w:p>
    <w:p w:rsidR="00220F4E" w:rsidRDefault="00220F4E" w:rsidP="00C80CD0"/>
    <w:p w:rsidR="00220F4E" w:rsidRDefault="00220F4E" w:rsidP="00C80CD0"/>
    <w:p w:rsidR="00220F4E" w:rsidRDefault="00220F4E" w:rsidP="00C80CD0"/>
    <w:p w:rsidR="00C96F21" w:rsidRPr="00C80CD0" w:rsidRDefault="007E05D5" w:rsidP="00C80CD0">
      <w:r>
        <w:lastRenderedPageBreak/>
        <w:t>Literatur:</w:t>
      </w:r>
      <w:r w:rsidR="00C80CD0">
        <w:tab/>
      </w:r>
      <w:r w:rsidR="00C80CD0">
        <w:tab/>
      </w:r>
      <w:r w:rsidR="00220F4E">
        <w:t xml:space="preserve">C. Steinem, </w:t>
      </w:r>
      <w:r w:rsidR="000E45C8">
        <w:rPr>
          <w:rFonts w:asciiTheme="majorHAnsi" w:eastAsia="Times New Roman" w:hAnsiTheme="majorHAnsi" w:cs="Arial"/>
          <w:color w:val="auto"/>
          <w:szCs w:val="31"/>
          <w:lang w:eastAsia="de-DE"/>
        </w:rPr>
        <w:t>OCF-</w:t>
      </w:r>
      <w:r w:rsidR="007408C2">
        <w:rPr>
          <w:rFonts w:asciiTheme="majorHAnsi" w:eastAsia="Times New Roman" w:hAnsiTheme="majorHAnsi" w:cs="Arial"/>
          <w:color w:val="auto"/>
          <w:szCs w:val="31"/>
          <w:lang w:eastAsia="de-DE"/>
        </w:rPr>
        <w:t>LAK</w:t>
      </w:r>
      <w:r w:rsidR="000E45C8">
        <w:rPr>
          <w:rFonts w:asciiTheme="majorHAnsi" w:eastAsia="Times New Roman" w:hAnsiTheme="majorHAnsi" w:cs="Arial"/>
          <w:color w:val="auto"/>
          <w:szCs w:val="31"/>
          <w:lang w:eastAsia="de-DE"/>
        </w:rPr>
        <w:t>-Skript, Uni Göttingen</w:t>
      </w:r>
      <w:r w:rsidR="00220F4E">
        <w:rPr>
          <w:rFonts w:asciiTheme="majorHAnsi" w:eastAsia="Times New Roman" w:hAnsiTheme="majorHAnsi" w:cs="Arial"/>
          <w:color w:val="auto"/>
          <w:szCs w:val="31"/>
          <w:lang w:eastAsia="de-DE"/>
        </w:rPr>
        <w:t>, 2012, S. 9.</w:t>
      </w:r>
    </w:p>
    <w:p w:rsidR="00220F4E" w:rsidRDefault="008143D3" w:rsidP="00C96F21">
      <w:pPr>
        <w:spacing w:after="0"/>
        <w:jc w:val="left"/>
        <w:rPr>
          <w:rFonts w:asciiTheme="majorHAnsi" w:eastAsia="Times New Roman" w:hAnsiTheme="majorHAnsi" w:cs="Arial"/>
          <w:color w:val="auto"/>
          <w:szCs w:val="31"/>
          <w:lang w:eastAsia="de-DE"/>
        </w:rPr>
      </w:pPr>
      <w:r w:rsidRPr="008143D3">
        <w:rPr>
          <w:rFonts w:asciiTheme="majorHAnsi" w:hAnsiTheme="majorHAnsi"/>
          <w:noProof/>
          <w:sz w:val="16"/>
          <w:lang w:eastAsia="de-DE"/>
        </w:rPr>
        <w:pict>
          <v:shape id="_x0000_s1228" type="#_x0000_t202" style="position:absolute;margin-left:-1.05pt;margin-top:3.3pt;width:462.45pt;height:60.85pt;z-index:251821056;mso-width-relative:margin;mso-height-relative:margin" fillcolor="white [3201]" strokecolor="#f79646 [3209]" strokeweight="1pt">
            <v:stroke dashstyle="dash"/>
            <v:shadow color="#868686"/>
            <v:textbox style="mso-next-textbox:#_x0000_s1228">
              <w:txbxContent>
                <w:p w:rsidR="00220F4E" w:rsidRPr="00220F4E" w:rsidRDefault="00220F4E" w:rsidP="008A6F5A">
                  <w:pPr>
                    <w:rPr>
                      <w:color w:val="262626" w:themeColor="text1" w:themeTint="D9"/>
                    </w:rPr>
                  </w:pPr>
                  <w:r w:rsidRPr="00220F4E">
                    <w:rPr>
                      <w:color w:val="262626" w:themeColor="text1" w:themeTint="D9"/>
                    </w:rPr>
                    <w:t xml:space="preserve">Die einzelnen Bestandteile der Milch können im Anschluss identifiziert werden. Für die Peptide eignet sich der </w:t>
                  </w:r>
                  <w:proofErr w:type="spellStart"/>
                  <w:r w:rsidRPr="00220F4E">
                    <w:rPr>
                      <w:color w:val="262626" w:themeColor="text1" w:themeTint="D9"/>
                    </w:rPr>
                    <w:t>Biuret</w:t>
                  </w:r>
                  <w:proofErr w:type="spellEnd"/>
                  <w:r w:rsidRPr="00220F4E">
                    <w:rPr>
                      <w:color w:val="262626" w:themeColor="text1" w:themeTint="D9"/>
                    </w:rPr>
                    <w:t>-Test (V4). Die Fette können mithilfe der Fettfleckprobe identifiziert we</w:t>
                  </w:r>
                  <w:r w:rsidRPr="00220F4E">
                    <w:rPr>
                      <w:color w:val="262626" w:themeColor="text1" w:themeTint="D9"/>
                    </w:rPr>
                    <w:t>r</w:t>
                  </w:r>
                  <w:r w:rsidRPr="00220F4E">
                    <w:rPr>
                      <w:color w:val="262626" w:themeColor="text1" w:themeTint="D9"/>
                    </w:rPr>
                    <w:t>den. Der Zucker kann mit der Fehling-Probe nachgewiesen werden.</w:t>
                  </w:r>
                </w:p>
              </w:txbxContent>
            </v:textbox>
            <w10:wrap type="square"/>
          </v:shape>
        </w:pict>
      </w:r>
    </w:p>
    <w:p w:rsidR="00C80CD0" w:rsidRDefault="00C80CD0" w:rsidP="00C96F21">
      <w:pPr>
        <w:spacing w:after="0"/>
        <w:jc w:val="left"/>
        <w:rPr>
          <w:rFonts w:asciiTheme="majorHAnsi" w:eastAsia="Times New Roman" w:hAnsiTheme="majorHAnsi" w:cs="Arial"/>
          <w:color w:val="auto"/>
          <w:szCs w:val="31"/>
          <w:lang w:eastAsia="de-DE"/>
        </w:rPr>
      </w:pPr>
    </w:p>
    <w:p w:rsidR="00B619BB" w:rsidRDefault="00994634" w:rsidP="005669B2">
      <w:pPr>
        <w:pStyle w:val="berschrift1"/>
      </w:pPr>
      <w:bookmarkStart w:id="4" w:name="_Toc396912936"/>
      <w:r>
        <w:t>Schülerversuche</w:t>
      </w:r>
      <w:bookmarkEnd w:id="4"/>
    </w:p>
    <w:p w:rsidR="0044664C" w:rsidRDefault="008143D3" w:rsidP="0044664C">
      <w:pPr>
        <w:pStyle w:val="berschrift2"/>
      </w:pPr>
      <w:r>
        <w:rPr>
          <w:noProof/>
          <w:lang w:eastAsia="de-DE"/>
        </w:rPr>
        <w:pict>
          <v:shape id="_x0000_s1248" type="#_x0000_t202" style="position:absolute;left:0;text-align:left;margin-left:-.05pt;margin-top:31.5pt;width:462.45pt;height:63.55pt;z-index:251829248;mso-width-relative:margin;mso-height-relative:margin" fillcolor="white [3201]" strokecolor="#4bacc6 [3208]" strokeweight="1pt">
            <v:stroke dashstyle="dash"/>
            <v:shadow color="#868686"/>
            <v:textbox style="mso-next-textbox:#_x0000_s1248">
              <w:txbxContent>
                <w:p w:rsidR="00220F4E" w:rsidRPr="00220F4E" w:rsidRDefault="00220F4E" w:rsidP="0044664C">
                  <w:pPr>
                    <w:rPr>
                      <w:color w:val="262626" w:themeColor="text1" w:themeTint="D9"/>
                    </w:rPr>
                  </w:pPr>
                  <w:r w:rsidRPr="00220F4E">
                    <w:rPr>
                      <w:color w:val="262626" w:themeColor="text1" w:themeTint="D9"/>
                    </w:rPr>
                    <w:t>In diesem Versuch erfahren die SuS den Aufbau von Fetten im Experiment, hierbei wird insb</w:t>
                  </w:r>
                  <w:r w:rsidRPr="00220F4E">
                    <w:rPr>
                      <w:color w:val="262626" w:themeColor="text1" w:themeTint="D9"/>
                    </w:rPr>
                    <w:t>e</w:t>
                  </w:r>
                  <w:r w:rsidRPr="00220F4E">
                    <w:rPr>
                      <w:color w:val="262626" w:themeColor="text1" w:themeTint="D9"/>
                    </w:rPr>
                    <w:t xml:space="preserve">sondere das Glycerin nachgewiesen. Als Vorwissen ist der Nachweis von Alkenen mit der </w:t>
                  </w:r>
                  <w:proofErr w:type="spellStart"/>
                  <w:r w:rsidRPr="00220F4E">
                    <w:rPr>
                      <w:color w:val="262626" w:themeColor="text1" w:themeTint="D9"/>
                    </w:rPr>
                    <w:t>Schiff‘schen</w:t>
                  </w:r>
                  <w:proofErr w:type="spellEnd"/>
                  <w:r w:rsidRPr="00220F4E">
                    <w:rPr>
                      <w:color w:val="262626" w:themeColor="text1" w:themeTint="D9"/>
                    </w:rPr>
                    <w:t xml:space="preserve"> Reagenz wichtig. </w:t>
                  </w:r>
                </w:p>
              </w:txbxContent>
            </v:textbox>
            <w10:wrap type="square"/>
          </v:shape>
        </w:pict>
      </w:r>
      <w:bookmarkStart w:id="5" w:name="_Toc396912937"/>
      <w:r w:rsidR="007D3C32">
        <w:t>V2</w:t>
      </w:r>
      <w:r w:rsidR="0044664C">
        <w:t xml:space="preserve"> – Aufbau von Fetten</w:t>
      </w:r>
      <w:r w:rsidR="009572BE">
        <w:t>: Glycerin</w:t>
      </w:r>
      <w:bookmarkEnd w:id="5"/>
    </w:p>
    <w:p w:rsidR="0044664C" w:rsidRPr="00DC4F92" w:rsidRDefault="0044664C" w:rsidP="0044664C"/>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44664C" w:rsidRPr="009C5E28" w:rsidTr="00665503">
        <w:tc>
          <w:tcPr>
            <w:tcW w:w="9214" w:type="dxa"/>
            <w:gridSpan w:val="9"/>
            <w:shd w:val="clear" w:color="auto" w:fill="4F81BD"/>
            <w:vAlign w:val="center"/>
          </w:tcPr>
          <w:p w:rsidR="0044664C" w:rsidRPr="009C5E28" w:rsidRDefault="0044664C" w:rsidP="00665503">
            <w:pPr>
              <w:spacing w:after="0"/>
              <w:jc w:val="center"/>
              <w:rPr>
                <w:b/>
                <w:bCs/>
              </w:rPr>
            </w:pPr>
            <w:r w:rsidRPr="009C5E28">
              <w:rPr>
                <w:b/>
                <w:bCs/>
              </w:rPr>
              <w:t>Gefahrenstoffe</w:t>
            </w:r>
          </w:p>
        </w:tc>
      </w:tr>
      <w:tr w:rsidR="0044664C" w:rsidRPr="009C5E28" w:rsidTr="00665503">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44664C" w:rsidRPr="000E7879" w:rsidRDefault="00061B75" w:rsidP="00665503">
            <w:pPr>
              <w:spacing w:after="0" w:line="276" w:lineRule="auto"/>
              <w:jc w:val="center"/>
              <w:rPr>
                <w:bCs/>
                <w:sz w:val="20"/>
                <w:szCs w:val="20"/>
              </w:rPr>
            </w:pPr>
            <w:r>
              <w:rPr>
                <w:bCs/>
                <w:sz w:val="20"/>
                <w:szCs w:val="20"/>
              </w:rPr>
              <w:t>Natronlauge</w:t>
            </w:r>
          </w:p>
        </w:tc>
        <w:tc>
          <w:tcPr>
            <w:tcW w:w="3177" w:type="dxa"/>
            <w:gridSpan w:val="3"/>
            <w:tcBorders>
              <w:top w:val="single" w:sz="8" w:space="0" w:color="4F81BD"/>
              <w:bottom w:val="single" w:sz="8" w:space="0" w:color="4F81BD"/>
            </w:tcBorders>
            <w:shd w:val="clear" w:color="auto" w:fill="auto"/>
            <w:vAlign w:val="center"/>
          </w:tcPr>
          <w:p w:rsidR="0044664C" w:rsidRPr="000E7879" w:rsidRDefault="00061B75" w:rsidP="00665503">
            <w:pPr>
              <w:spacing w:after="0"/>
              <w:jc w:val="center"/>
              <w:rPr>
                <w:sz w:val="20"/>
                <w:szCs w:val="20"/>
              </w:rPr>
            </w:pPr>
            <w:r w:rsidRPr="00061B75">
              <w:rPr>
                <w:sz w:val="20"/>
                <w:szCs w:val="20"/>
              </w:rPr>
              <w:t>H</w:t>
            </w:r>
            <w:r>
              <w:rPr>
                <w:sz w:val="20"/>
                <w:szCs w:val="20"/>
              </w:rPr>
              <w:t>: 314-</w:t>
            </w:r>
            <w:r w:rsidRPr="00061B75">
              <w:rPr>
                <w:sz w:val="20"/>
                <w:szCs w:val="20"/>
              </w:rPr>
              <w:t>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4664C" w:rsidRPr="000E7879" w:rsidRDefault="00061B75" w:rsidP="00C4032D">
            <w:pPr>
              <w:spacing w:after="0"/>
              <w:jc w:val="center"/>
              <w:rPr>
                <w:sz w:val="20"/>
                <w:szCs w:val="20"/>
              </w:rPr>
            </w:pPr>
            <w:r w:rsidRPr="00061B75">
              <w:rPr>
                <w:sz w:val="20"/>
                <w:szCs w:val="20"/>
              </w:rPr>
              <w:t>P</w:t>
            </w:r>
            <w:r>
              <w:rPr>
                <w:sz w:val="20"/>
                <w:szCs w:val="20"/>
              </w:rPr>
              <w:t>: 280-</w:t>
            </w:r>
            <w:r w:rsidRPr="00061B75">
              <w:rPr>
                <w:sz w:val="20"/>
                <w:szCs w:val="20"/>
              </w:rPr>
              <w:t>301+</w:t>
            </w:r>
            <w:r w:rsidR="00C4032D">
              <w:rPr>
                <w:sz w:val="20"/>
                <w:szCs w:val="20"/>
              </w:rPr>
              <w:t>330+</w:t>
            </w:r>
            <w:r w:rsidRPr="00061B75">
              <w:rPr>
                <w:sz w:val="20"/>
                <w:szCs w:val="20"/>
              </w:rPr>
              <w:t>331</w:t>
            </w:r>
            <w:r>
              <w:rPr>
                <w:sz w:val="20"/>
                <w:szCs w:val="20"/>
              </w:rPr>
              <w:t>-</w:t>
            </w:r>
            <w:r w:rsidRPr="00061B75">
              <w:rPr>
                <w:sz w:val="20"/>
                <w:szCs w:val="20"/>
              </w:rPr>
              <w:t>305+351+</w:t>
            </w:r>
            <w:r>
              <w:rPr>
                <w:sz w:val="20"/>
                <w:szCs w:val="20"/>
              </w:rPr>
              <w:t>338</w:t>
            </w:r>
          </w:p>
        </w:tc>
      </w:tr>
      <w:tr w:rsidR="0044664C" w:rsidRPr="009C5E28" w:rsidTr="00665503">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44664C" w:rsidRDefault="00061B75" w:rsidP="00061B75">
            <w:pPr>
              <w:spacing w:after="0" w:line="276" w:lineRule="auto"/>
              <w:jc w:val="center"/>
              <w:rPr>
                <w:bCs/>
                <w:sz w:val="20"/>
                <w:szCs w:val="20"/>
              </w:rPr>
            </w:pPr>
            <w:proofErr w:type="spellStart"/>
            <w:r>
              <w:rPr>
                <w:bCs/>
                <w:sz w:val="20"/>
                <w:szCs w:val="20"/>
              </w:rPr>
              <w:t>Schiff</w:t>
            </w:r>
            <w:r w:rsidR="00247D65">
              <w:rPr>
                <w:bCs/>
                <w:sz w:val="20"/>
                <w:szCs w:val="20"/>
              </w:rPr>
              <w:t>‘s</w:t>
            </w:r>
            <w:proofErr w:type="spellEnd"/>
            <w:r>
              <w:rPr>
                <w:bCs/>
                <w:sz w:val="20"/>
                <w:szCs w:val="20"/>
              </w:rPr>
              <w:t xml:space="preserve"> Reagenz</w:t>
            </w:r>
          </w:p>
        </w:tc>
        <w:tc>
          <w:tcPr>
            <w:tcW w:w="3177" w:type="dxa"/>
            <w:gridSpan w:val="3"/>
            <w:tcBorders>
              <w:top w:val="single" w:sz="8" w:space="0" w:color="4F81BD"/>
              <w:bottom w:val="single" w:sz="8" w:space="0" w:color="4F81BD"/>
            </w:tcBorders>
            <w:shd w:val="clear" w:color="auto" w:fill="auto"/>
            <w:vAlign w:val="center"/>
          </w:tcPr>
          <w:p w:rsidR="0044664C" w:rsidRPr="000E7879" w:rsidRDefault="00C4032D" w:rsidP="00665503">
            <w:pPr>
              <w:spacing w:after="0"/>
              <w:jc w:val="center"/>
              <w:rPr>
                <w:sz w:val="20"/>
                <w:szCs w:val="20"/>
              </w:rPr>
            </w:pPr>
            <w:r>
              <w:rPr>
                <w:sz w:val="20"/>
                <w:szCs w:val="20"/>
              </w:rPr>
              <w:t>H: 350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4664C" w:rsidRPr="000E7879" w:rsidRDefault="00C4032D" w:rsidP="00665503">
            <w:pPr>
              <w:spacing w:after="0"/>
              <w:jc w:val="center"/>
              <w:rPr>
                <w:sz w:val="20"/>
                <w:szCs w:val="20"/>
              </w:rPr>
            </w:pPr>
            <w:r>
              <w:rPr>
                <w:sz w:val="20"/>
                <w:szCs w:val="20"/>
              </w:rPr>
              <w:t>P: 281-201-308+313</w:t>
            </w:r>
          </w:p>
        </w:tc>
      </w:tr>
      <w:tr w:rsidR="00061B75" w:rsidRPr="009C5E28" w:rsidTr="00665503">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061B75" w:rsidRDefault="00061B75" w:rsidP="00665503">
            <w:pPr>
              <w:spacing w:after="0" w:line="276" w:lineRule="auto"/>
              <w:jc w:val="center"/>
              <w:rPr>
                <w:bCs/>
                <w:sz w:val="20"/>
                <w:szCs w:val="20"/>
              </w:rPr>
            </w:pPr>
            <w:r>
              <w:rPr>
                <w:bCs/>
                <w:sz w:val="20"/>
                <w:szCs w:val="20"/>
              </w:rPr>
              <w:t>Kaliumhydrogensulfat</w:t>
            </w:r>
          </w:p>
        </w:tc>
        <w:tc>
          <w:tcPr>
            <w:tcW w:w="3177" w:type="dxa"/>
            <w:gridSpan w:val="3"/>
            <w:tcBorders>
              <w:top w:val="single" w:sz="8" w:space="0" w:color="4F81BD"/>
              <w:bottom w:val="single" w:sz="8" w:space="0" w:color="4F81BD"/>
            </w:tcBorders>
            <w:shd w:val="clear" w:color="auto" w:fill="auto"/>
            <w:vAlign w:val="center"/>
          </w:tcPr>
          <w:p w:rsidR="00061B75" w:rsidRPr="000E7879" w:rsidRDefault="00C4032D" w:rsidP="00665503">
            <w:pPr>
              <w:spacing w:after="0"/>
              <w:jc w:val="center"/>
              <w:rPr>
                <w:sz w:val="20"/>
                <w:szCs w:val="20"/>
              </w:rPr>
            </w:pPr>
            <w:r>
              <w:rPr>
                <w:sz w:val="20"/>
                <w:szCs w:val="20"/>
              </w:rPr>
              <w:t>H: 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61B75" w:rsidRPr="000E7879" w:rsidRDefault="00C4032D" w:rsidP="00C4032D">
            <w:pPr>
              <w:spacing w:after="0"/>
              <w:jc w:val="center"/>
              <w:rPr>
                <w:sz w:val="20"/>
                <w:szCs w:val="20"/>
              </w:rPr>
            </w:pPr>
            <w:r>
              <w:rPr>
                <w:sz w:val="20"/>
                <w:szCs w:val="20"/>
              </w:rPr>
              <w:t>P: 280-301+330+331-</w:t>
            </w:r>
            <w:r w:rsidRPr="00C4032D">
              <w:rPr>
                <w:sz w:val="20"/>
                <w:szCs w:val="20"/>
              </w:rPr>
              <w:t>305+</w:t>
            </w:r>
            <w:r>
              <w:rPr>
                <w:sz w:val="20"/>
                <w:szCs w:val="20"/>
              </w:rPr>
              <w:t>351+338-309+</w:t>
            </w:r>
            <w:r w:rsidRPr="00C4032D">
              <w:rPr>
                <w:sz w:val="20"/>
                <w:szCs w:val="20"/>
              </w:rPr>
              <w:t>310</w:t>
            </w:r>
          </w:p>
        </w:tc>
      </w:tr>
      <w:tr w:rsidR="0044664C" w:rsidRPr="009C5E28" w:rsidTr="00665503">
        <w:tc>
          <w:tcPr>
            <w:tcW w:w="901" w:type="dxa"/>
            <w:tcBorders>
              <w:top w:val="single" w:sz="8" w:space="0" w:color="4F81BD"/>
              <w:left w:val="single" w:sz="8" w:space="0" w:color="4F81BD"/>
              <w:bottom w:val="single" w:sz="8" w:space="0" w:color="4F81BD"/>
            </w:tcBorders>
            <w:shd w:val="clear" w:color="auto" w:fill="auto"/>
            <w:vAlign w:val="center"/>
          </w:tcPr>
          <w:p w:rsidR="0044664C" w:rsidRPr="009C5E28" w:rsidRDefault="0044664C" w:rsidP="00665503">
            <w:pPr>
              <w:spacing w:after="0"/>
              <w:jc w:val="center"/>
              <w:rPr>
                <w:b/>
                <w:bCs/>
              </w:rPr>
            </w:pPr>
            <w:r>
              <w:rPr>
                <w:b/>
                <w:noProof/>
                <w:lang w:eastAsia="de-DE"/>
              </w:rPr>
              <w:drawing>
                <wp:inline distT="0" distB="0" distL="0" distR="0">
                  <wp:extent cx="504190" cy="504190"/>
                  <wp:effectExtent l="19050" t="0" r="0" b="0"/>
                  <wp:docPr id="8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664C" w:rsidRPr="009C5E28" w:rsidRDefault="0044664C" w:rsidP="00665503">
            <w:pPr>
              <w:spacing w:after="0"/>
              <w:jc w:val="center"/>
            </w:pPr>
            <w:r>
              <w:rPr>
                <w:noProof/>
                <w:lang w:eastAsia="de-DE"/>
              </w:rPr>
              <w:drawing>
                <wp:inline distT="0" distB="0" distL="0" distR="0">
                  <wp:extent cx="504190" cy="504190"/>
                  <wp:effectExtent l="0" t="0" r="0" b="0"/>
                  <wp:docPr id="8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664C" w:rsidRPr="009C5E28" w:rsidRDefault="0044664C" w:rsidP="00665503">
            <w:pPr>
              <w:spacing w:after="0"/>
              <w:jc w:val="center"/>
            </w:pPr>
            <w:r w:rsidRPr="00474BFA">
              <w:rPr>
                <w:noProof/>
                <w:lang w:eastAsia="de-DE"/>
              </w:rPr>
              <w:drawing>
                <wp:inline distT="0" distB="0" distL="0" distR="0">
                  <wp:extent cx="504082" cy="504000"/>
                  <wp:effectExtent l="19050" t="0" r="0" b="0"/>
                  <wp:docPr id="90" name="Bild 9"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ennbar.png"/>
                          <pic:cNvPicPr>
                            <a:picLocks noChangeAspect="1" noChangeArrowheads="1"/>
                          </pic:cNvPicPr>
                        </pic:nvPicPr>
                        <pic:blipFill>
                          <a:blip r:embed="rId11" cstate="print">
                            <a:grayscl/>
                            <a:lum bright="40000"/>
                          </a:blip>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664C" w:rsidRPr="009C5E28" w:rsidRDefault="0044664C" w:rsidP="00665503">
            <w:pPr>
              <w:spacing w:after="0"/>
              <w:jc w:val="center"/>
            </w:pPr>
            <w:r>
              <w:rPr>
                <w:noProof/>
                <w:lang w:eastAsia="de-DE"/>
              </w:rPr>
              <w:drawing>
                <wp:inline distT="0" distB="0" distL="0" distR="0">
                  <wp:extent cx="504190" cy="504190"/>
                  <wp:effectExtent l="0" t="0" r="0" b="0"/>
                  <wp:docPr id="9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4664C" w:rsidRPr="009C5E28" w:rsidRDefault="0044664C" w:rsidP="00665503">
            <w:pPr>
              <w:spacing w:after="0"/>
              <w:jc w:val="center"/>
            </w:pPr>
            <w:r>
              <w:rPr>
                <w:noProof/>
                <w:lang w:eastAsia="de-DE"/>
              </w:rPr>
              <w:drawing>
                <wp:inline distT="0" distB="0" distL="0" distR="0">
                  <wp:extent cx="504190" cy="504190"/>
                  <wp:effectExtent l="0" t="0" r="0" b="0"/>
                  <wp:docPr id="9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4664C" w:rsidRPr="009C5E28" w:rsidRDefault="00C4032D" w:rsidP="00665503">
            <w:pPr>
              <w:spacing w:after="0"/>
              <w:jc w:val="center"/>
            </w:pPr>
            <w:r>
              <w:rPr>
                <w:noProof/>
                <w:lang w:eastAsia="de-DE"/>
              </w:rPr>
              <w:drawing>
                <wp:inline distT="0" distB="0" distL="0" distR="0">
                  <wp:extent cx="504082" cy="504000"/>
                  <wp:effectExtent l="19050" t="0" r="0" b="0"/>
                  <wp:docPr id="1" name="Bild 5" descr="C:\Users\Public\Documents\UNI\SoSe14\SVP-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UNI\SoSe14\SVP-chemie\Piktogramme\Gesundheitsgefahr.png"/>
                          <pic:cNvPicPr>
                            <a:picLocks noChangeAspect="1" noChangeArrowheads="1"/>
                          </pic:cNvPicPr>
                        </pic:nvPicPr>
                        <pic:blipFill>
                          <a:blip r:embed="rId19"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4664C" w:rsidRPr="009C5E28" w:rsidRDefault="0044664C" w:rsidP="00665503">
            <w:pPr>
              <w:spacing w:after="0"/>
              <w:jc w:val="center"/>
            </w:pPr>
            <w:r>
              <w:rPr>
                <w:noProof/>
                <w:lang w:eastAsia="de-DE"/>
              </w:rPr>
              <w:drawing>
                <wp:inline distT="0" distB="0" distL="0" distR="0">
                  <wp:extent cx="504190" cy="504190"/>
                  <wp:effectExtent l="0" t="0" r="0" b="0"/>
                  <wp:docPr id="9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664C" w:rsidRPr="009C5E28" w:rsidRDefault="0044664C" w:rsidP="00665503">
            <w:pPr>
              <w:spacing w:after="0"/>
              <w:jc w:val="center"/>
            </w:pPr>
            <w:r>
              <w:rPr>
                <w:noProof/>
                <w:lang w:eastAsia="de-DE"/>
              </w:rPr>
              <w:drawing>
                <wp:inline distT="0" distB="0" distL="0" distR="0">
                  <wp:extent cx="511175" cy="511175"/>
                  <wp:effectExtent l="19050" t="0" r="3175" b="0"/>
                  <wp:docPr id="9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4664C" w:rsidRPr="009C5E28" w:rsidRDefault="0044664C" w:rsidP="00665503">
            <w:pPr>
              <w:spacing w:after="0"/>
              <w:jc w:val="center"/>
            </w:pPr>
            <w:r>
              <w:rPr>
                <w:noProof/>
                <w:lang w:eastAsia="de-DE"/>
              </w:rPr>
              <w:drawing>
                <wp:inline distT="0" distB="0" distL="0" distR="0">
                  <wp:extent cx="504082" cy="504000"/>
                  <wp:effectExtent l="19050" t="0" r="0" b="0"/>
                  <wp:docPr id="96" name="Bild 8"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UNI\SoSe14\SVP-chemie\Piktogramme\Umweltgefahr.png"/>
                          <pic:cNvPicPr>
                            <a:picLocks noChangeAspect="1" noChangeArrowheads="1"/>
                          </pic:cNvPicPr>
                        </pic:nvPicPr>
                        <pic:blipFill>
                          <a:blip r:embed="rId20" cstate="print">
                            <a:grayscl/>
                            <a:lum bright="40000"/>
                          </a:blip>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r>
    </w:tbl>
    <w:p w:rsidR="0044664C" w:rsidRDefault="0044664C" w:rsidP="0044664C">
      <w:pPr>
        <w:tabs>
          <w:tab w:val="left" w:pos="1701"/>
          <w:tab w:val="left" w:pos="1985"/>
        </w:tabs>
        <w:ind w:left="1980" w:hanging="1980"/>
      </w:pPr>
    </w:p>
    <w:p w:rsidR="0044664C" w:rsidRDefault="0044664C" w:rsidP="0044664C">
      <w:pPr>
        <w:tabs>
          <w:tab w:val="left" w:pos="1701"/>
          <w:tab w:val="left" w:pos="1985"/>
        </w:tabs>
        <w:ind w:left="1979" w:hanging="1979"/>
      </w:pPr>
      <w:r>
        <w:t xml:space="preserve">Materialien: </w:t>
      </w:r>
      <w:r>
        <w:tab/>
      </w:r>
      <w:r>
        <w:tab/>
      </w:r>
      <w:r w:rsidR="00665503">
        <w:t xml:space="preserve">100 </w:t>
      </w:r>
      <w:proofErr w:type="spellStart"/>
      <w:r w:rsidR="00665503">
        <w:t>mL</w:t>
      </w:r>
      <w:proofErr w:type="spellEnd"/>
      <w:r w:rsidR="00665503">
        <w:t xml:space="preserve"> Becherglas, Siedesteinchen, </w:t>
      </w:r>
      <w:proofErr w:type="spellStart"/>
      <w:r w:rsidR="00665503">
        <w:t>Rührstab</w:t>
      </w:r>
      <w:proofErr w:type="spellEnd"/>
      <w:r w:rsidR="00665503">
        <w:t xml:space="preserve"> aus Glas, Trichter, F</w:t>
      </w:r>
      <w:r w:rsidR="00220F4E">
        <w:t>i</w:t>
      </w:r>
      <w:r w:rsidR="00665503">
        <w:t>lterp</w:t>
      </w:r>
      <w:r w:rsidR="00665503">
        <w:t>a</w:t>
      </w:r>
      <w:r w:rsidR="00665503">
        <w:t xml:space="preserve">pier, Reagenzglas, Tropfpipette, </w:t>
      </w:r>
      <w:r w:rsidR="00831728">
        <w:t>Heizplatte</w:t>
      </w:r>
      <w:r w:rsidR="00665503">
        <w:t xml:space="preserve"> </w:t>
      </w:r>
    </w:p>
    <w:p w:rsidR="0044664C" w:rsidRPr="00ED07C2" w:rsidRDefault="0044664C" w:rsidP="0044664C">
      <w:pPr>
        <w:tabs>
          <w:tab w:val="left" w:pos="1701"/>
          <w:tab w:val="left" w:pos="1985"/>
        </w:tabs>
        <w:ind w:left="1979" w:hanging="1979"/>
      </w:pPr>
      <w:r w:rsidRPr="0022327E">
        <w:t>Chemikalien:</w:t>
      </w:r>
      <w:r w:rsidRPr="0022327E">
        <w:tab/>
      </w:r>
      <w:r w:rsidRPr="0022327E">
        <w:tab/>
      </w:r>
      <w:r w:rsidR="00665503" w:rsidRPr="0022327E">
        <w:t>Kokos</w:t>
      </w:r>
      <w:r w:rsidR="006D4B01" w:rsidRPr="0022327E">
        <w:t>fett, Natronlauge (w = 25%),</w:t>
      </w:r>
      <w:r w:rsidR="00220F4E">
        <w:t xml:space="preserve"> </w:t>
      </w:r>
      <w:r w:rsidR="00061B75" w:rsidRPr="0022327E">
        <w:t>Kaliumhydrogensulfat,</w:t>
      </w:r>
      <w:r w:rsidR="006D4B01" w:rsidRPr="0022327E">
        <w:t xml:space="preserve"> </w:t>
      </w:r>
      <w:proofErr w:type="spellStart"/>
      <w:r w:rsidR="00B47326" w:rsidRPr="0022327E">
        <w:t>Schiff</w:t>
      </w:r>
      <w:r w:rsidR="00247D65" w:rsidRPr="0022327E">
        <w:t>‘s</w:t>
      </w:r>
      <w:proofErr w:type="spellEnd"/>
      <w:r w:rsidR="00B47326" w:rsidRPr="0022327E">
        <w:t xml:space="preserve"> Rea</w:t>
      </w:r>
      <w:r w:rsidR="0022327E" w:rsidRPr="0022327E">
        <w:t>genz</w:t>
      </w:r>
    </w:p>
    <w:p w:rsidR="005A7B7F" w:rsidRDefault="0044664C" w:rsidP="00B47326">
      <w:pPr>
        <w:pStyle w:val="Textkrper"/>
        <w:ind w:left="1979" w:hanging="1979"/>
      </w:pPr>
      <w:r>
        <w:t xml:space="preserve">Durchführung: </w:t>
      </w:r>
      <w:r>
        <w:tab/>
      </w:r>
      <w:r w:rsidR="00831728">
        <w:t>In einem Becherglas werden 10 g Kokosfett mit 5 mL destilliertem Wasser erhitzt. In kleinen Portionen werden 10 mL Natronlauge zugegeben. Die Mischung wird auf kleiner Flamme unter ständigem Rühren zum</w:t>
      </w:r>
      <w:r w:rsidR="00220F4E">
        <w:t xml:space="preserve"> </w:t>
      </w:r>
      <w:r w:rsidR="007408C2">
        <w:t xml:space="preserve">Sieden </w:t>
      </w:r>
      <w:r w:rsidR="00831728">
        <w:t xml:space="preserve">gebracht und 20 Minuten gekocht. Das </w:t>
      </w:r>
      <w:r w:rsidR="00567757">
        <w:t>verdampfte Wasser wird mit he</w:t>
      </w:r>
      <w:r w:rsidR="00567757">
        <w:t>i</w:t>
      </w:r>
      <w:r w:rsidR="00567757">
        <w:t>ßem</w:t>
      </w:r>
      <w:r w:rsidR="00220F4E">
        <w:t xml:space="preserve"> </w:t>
      </w:r>
      <w:r w:rsidR="00567757">
        <w:t>Wasser nachgefüllt.</w:t>
      </w:r>
    </w:p>
    <w:p w:rsidR="0022327E" w:rsidRDefault="0022327E" w:rsidP="00B47326">
      <w:pPr>
        <w:pStyle w:val="Textkrper"/>
        <w:ind w:left="1979" w:hanging="1979"/>
      </w:pPr>
      <w:r>
        <w:lastRenderedPageBreak/>
        <w:tab/>
        <w:t>Nach kurzem Abkühlen wird filtriert. 1 mL des Filtrats wird in einem Re</w:t>
      </w:r>
      <w:r>
        <w:t>a</w:t>
      </w:r>
      <w:r>
        <w:t>genzglas mit 5</w:t>
      </w:r>
      <w:r w:rsidR="00220F4E">
        <w:t> </w:t>
      </w:r>
      <w:r>
        <w:t xml:space="preserve">g Kaliumhydrogensulfat versetzt. In die Reagenzglasöffnung wird ein mit </w:t>
      </w:r>
      <w:proofErr w:type="spellStart"/>
      <w:r>
        <w:t>Schiff’s</w:t>
      </w:r>
      <w:proofErr w:type="spellEnd"/>
      <w:r>
        <w:t xml:space="preserve"> Reagenz getränkter Filterpapierstreifen gesteckt. Die Lösung wird stark erhitzt.</w:t>
      </w:r>
    </w:p>
    <w:p w:rsidR="00821042" w:rsidRDefault="0044664C" w:rsidP="00567757">
      <w:pPr>
        <w:ind w:left="1979" w:hanging="1979"/>
      </w:pPr>
      <w:r>
        <w:t>Beobachtung:</w:t>
      </w:r>
      <w:r>
        <w:tab/>
      </w:r>
      <w:r w:rsidR="00567757">
        <w:t xml:space="preserve">Die Lösung schäumt beim Kochen stark auf. </w:t>
      </w:r>
      <w:r w:rsidR="003306C7">
        <w:t>Der Filterkuchen ist ein weißer Feststoff.</w:t>
      </w:r>
    </w:p>
    <w:p w:rsidR="0044664C" w:rsidRDefault="00F71FA1" w:rsidP="00821042">
      <w:pPr>
        <w:ind w:left="1979"/>
      </w:pPr>
      <w:r>
        <w:t xml:space="preserve">Der Filterpapierstreifen mit der </w:t>
      </w:r>
      <w:proofErr w:type="spellStart"/>
      <w:r>
        <w:t>Schiff’s</w:t>
      </w:r>
      <w:proofErr w:type="spellEnd"/>
      <w:r>
        <w:t xml:space="preserve"> Reagenz färbt sich beim Erhitzen der Lösung lila</w:t>
      </w:r>
      <w:r w:rsidR="004013D3">
        <w:t>.</w:t>
      </w:r>
    </w:p>
    <w:p w:rsidR="005D04DD" w:rsidRDefault="003306C7" w:rsidP="005D04DD">
      <w:pPr>
        <w:keepNext/>
        <w:spacing w:after="0"/>
        <w:ind w:left="1979"/>
        <w:jc w:val="center"/>
      </w:pPr>
      <w:r>
        <w:rPr>
          <w:noProof/>
          <w:lang w:eastAsia="de-DE"/>
        </w:rPr>
        <w:drawing>
          <wp:inline distT="0" distB="0" distL="0" distR="0">
            <wp:extent cx="1534739" cy="2966484"/>
            <wp:effectExtent l="19050" t="0" r="8311" b="0"/>
            <wp:docPr id="6" name="Bild 6" descr="C:\Users\Public\Documents\UNI\SoSe14\SVP-chemie\nährstoffe\glyce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UNI\SoSe14\SVP-chemie\nährstoffe\glycerin.jpg"/>
                    <pic:cNvPicPr>
                      <a:picLocks noChangeAspect="1" noChangeArrowheads="1"/>
                    </pic:cNvPicPr>
                  </pic:nvPicPr>
                  <pic:blipFill>
                    <a:blip r:embed="rId21" cstate="print"/>
                    <a:srcRect/>
                    <a:stretch>
                      <a:fillRect/>
                    </a:stretch>
                  </pic:blipFill>
                  <pic:spPr bwMode="auto">
                    <a:xfrm>
                      <a:off x="0" y="0"/>
                      <a:ext cx="1535840" cy="2968611"/>
                    </a:xfrm>
                    <a:prstGeom prst="rect">
                      <a:avLst/>
                    </a:prstGeom>
                    <a:noFill/>
                    <a:ln w="9525">
                      <a:noFill/>
                      <a:miter lim="800000"/>
                      <a:headEnd/>
                      <a:tailEnd/>
                    </a:ln>
                  </pic:spPr>
                </pic:pic>
              </a:graphicData>
            </a:graphic>
          </wp:inline>
        </w:drawing>
      </w:r>
    </w:p>
    <w:p w:rsidR="003306C7" w:rsidRPr="00DF73CD" w:rsidRDefault="005D04DD" w:rsidP="005D04DD">
      <w:pPr>
        <w:pStyle w:val="Beschriftung"/>
        <w:ind w:left="1271" w:firstLine="708"/>
        <w:jc w:val="center"/>
      </w:pPr>
      <w:r>
        <w:t xml:space="preserve">Abbildung </w:t>
      </w:r>
      <w:r w:rsidR="008143D3">
        <w:fldChar w:fldCharType="begin"/>
      </w:r>
      <w:r w:rsidR="0084272A">
        <w:instrText xml:space="preserve"> SEQ Abbildung \* ARABIC </w:instrText>
      </w:r>
      <w:r w:rsidR="008143D3">
        <w:fldChar w:fldCharType="separate"/>
      </w:r>
      <w:r w:rsidR="000051B8">
        <w:rPr>
          <w:noProof/>
        </w:rPr>
        <w:t>2</w:t>
      </w:r>
      <w:r w:rsidR="008143D3">
        <w:rPr>
          <w:noProof/>
        </w:rPr>
        <w:fldChar w:fldCharType="end"/>
      </w:r>
      <w:r>
        <w:t xml:space="preserve">: </w:t>
      </w:r>
      <w:proofErr w:type="spellStart"/>
      <w:r>
        <w:t>Schiffsche</w:t>
      </w:r>
      <w:proofErr w:type="spellEnd"/>
      <w:r>
        <w:t xml:space="preserve"> Probe mit dem Filtrat.</w:t>
      </w:r>
    </w:p>
    <w:p w:rsidR="00220F4E" w:rsidRDefault="0044664C" w:rsidP="0092662E">
      <w:pPr>
        <w:ind w:left="1979" w:hanging="1979"/>
      </w:pPr>
      <w:r>
        <w:t>Deutung:</w:t>
      </w:r>
      <w:r>
        <w:tab/>
      </w:r>
      <w:r w:rsidR="00BC36A5">
        <w:t>Beim Kochen in der alkalischen Lösung findet die Verseifung der Fette statt.</w:t>
      </w:r>
    </w:p>
    <w:p w:rsidR="0092662E" w:rsidRDefault="00BC36A5" w:rsidP="0092662E">
      <w:pPr>
        <w:ind w:left="1979" w:hanging="1979"/>
      </w:pPr>
      <w:r>
        <w:tab/>
      </w:r>
      <w:r w:rsidR="0092662E">
        <w:t xml:space="preserve">Im Filtrat befindet sich Glycerin, dass mit der </w:t>
      </w:r>
      <w:proofErr w:type="spellStart"/>
      <w:r w:rsidR="0092662E">
        <w:t>Schiff</w:t>
      </w:r>
      <w:r w:rsidR="00220F4E">
        <w:t>‘</w:t>
      </w:r>
      <w:r w:rsidR="0092662E">
        <w:t>schen</w:t>
      </w:r>
      <w:proofErr w:type="spellEnd"/>
      <w:r w:rsidR="0092662E">
        <w:t xml:space="preserve"> Probe nachg</w:t>
      </w:r>
      <w:r w:rsidR="0092662E">
        <w:t>e</w:t>
      </w:r>
      <w:r w:rsidR="0092662E">
        <w:t>wiesen wird.</w:t>
      </w:r>
    </w:p>
    <w:p w:rsidR="0044664C" w:rsidRDefault="0044664C" w:rsidP="0044664C">
      <w:pPr>
        <w:ind w:left="1979" w:hanging="1979"/>
      </w:pPr>
      <w:r>
        <w:t>Entsorgung:</w:t>
      </w:r>
      <w:r>
        <w:tab/>
      </w:r>
      <w:r w:rsidR="00BC36A5">
        <w:t>Die Lösungen werden im Schwermetallbehälter entsorgt.</w:t>
      </w:r>
    </w:p>
    <w:p w:rsidR="0044664C" w:rsidRDefault="0044664C" w:rsidP="00C80CD0">
      <w:pPr>
        <w:ind w:left="1979" w:hanging="1979"/>
      </w:pPr>
      <w:r>
        <w:t xml:space="preserve">Literatur: </w:t>
      </w:r>
      <w:r w:rsidR="00C80CD0">
        <w:tab/>
      </w:r>
      <w:r>
        <w:t>R. Blume, Chemie für Gymnasien, Organische Chemie Themenheft 1, Cornelsen Verlag, 1994, S.11</w:t>
      </w:r>
      <w:r w:rsidR="005A7B7F">
        <w:t>, S. 78</w:t>
      </w:r>
      <w:r>
        <w:t>.</w:t>
      </w:r>
    </w:p>
    <w:p w:rsidR="005A7B7F" w:rsidRDefault="008143D3" w:rsidP="0044664C">
      <w:r>
        <w:pict>
          <v:shape id="_x0000_s1251" type="#_x0000_t202" style="width:462.45pt;height:63.3pt;mso-position-horizontal-relative:char;mso-position-vertical-relative:line;mso-width-relative:margin;mso-height-relative:margin" fillcolor="white [3201]" strokecolor="#c0504d [3205]" strokeweight="1pt">
            <v:stroke dashstyle="dash"/>
            <v:shadow color="#868686"/>
            <v:textbox style="mso-next-textbox:#_x0000_s1251">
              <w:txbxContent>
                <w:p w:rsidR="00220F4E" w:rsidRPr="00220F4E" w:rsidRDefault="00220F4E" w:rsidP="008D5721">
                  <w:pPr>
                    <w:rPr>
                      <w:color w:val="262626" w:themeColor="text1" w:themeTint="D9"/>
                    </w:rPr>
                  </w:pPr>
                  <w:r w:rsidRPr="00220F4E">
                    <w:rPr>
                      <w:color w:val="262626" w:themeColor="text1" w:themeTint="D9"/>
                    </w:rPr>
                    <w:t>Der Versuch eignet sich um in das Thema Fette einzuführen. Im Anschluss an diesen Versuch können die Fettsäuren genauer behandelt werden. Hier bietet sich Versuch V3 an, in dem ve</w:t>
                  </w:r>
                  <w:r w:rsidRPr="00220F4E">
                    <w:rPr>
                      <w:color w:val="262626" w:themeColor="text1" w:themeTint="D9"/>
                    </w:rPr>
                    <w:t>r</w:t>
                  </w:r>
                  <w:r w:rsidRPr="00220F4E">
                    <w:rPr>
                      <w:color w:val="262626" w:themeColor="text1" w:themeTint="D9"/>
                    </w:rPr>
                    <w:t>schiedene Fette auf ihr Reduktionsverhalten getestet werden.</w:t>
                  </w:r>
                </w:p>
              </w:txbxContent>
            </v:textbox>
            <w10:wrap type="none"/>
            <w10:anchorlock/>
          </v:shape>
        </w:pict>
      </w:r>
    </w:p>
    <w:p w:rsidR="000C7848" w:rsidRDefault="008143D3" w:rsidP="000C7848">
      <w:pPr>
        <w:pStyle w:val="berschrift2"/>
      </w:pPr>
      <w:r>
        <w:rPr>
          <w:noProof/>
          <w:lang w:eastAsia="de-DE"/>
        </w:rPr>
        <w:lastRenderedPageBreak/>
        <w:pict>
          <v:shape id="_x0000_s1218" type="#_x0000_t202" style="position:absolute;left:0;text-align:left;margin-left:-.05pt;margin-top:31.5pt;width:462.45pt;height:42.3pt;z-index:251808768;mso-width-relative:margin;mso-height-relative:margin" fillcolor="white [3201]" strokecolor="#4bacc6 [3208]" strokeweight="1pt">
            <v:stroke dashstyle="dash"/>
            <v:shadow color="#868686"/>
            <v:textbox style="mso-next-textbox:#_x0000_s1218">
              <w:txbxContent>
                <w:p w:rsidR="00220F4E" w:rsidRPr="007408C2" w:rsidRDefault="00220F4E" w:rsidP="000C7848">
                  <w:pPr>
                    <w:rPr>
                      <w:color w:val="auto"/>
                    </w:rPr>
                  </w:pPr>
                  <w:r w:rsidRPr="00E049E2">
                    <w:rPr>
                      <w:color w:val="auto"/>
                    </w:rPr>
                    <w:t>Die SuS benötigen für eine Auswertung des Versuchs Vorwissen über den Aufbau von Fetten und Vorwissen zu Oxidationszahlen um die Reaktionsgleichung formulieren zu können.</w:t>
                  </w:r>
                </w:p>
              </w:txbxContent>
            </v:textbox>
            <w10:wrap type="square"/>
          </v:shape>
        </w:pict>
      </w:r>
      <w:bookmarkStart w:id="6" w:name="_Toc396912938"/>
      <w:r w:rsidR="00320431">
        <w:t>V</w:t>
      </w:r>
      <w:r w:rsidR="007D3C32">
        <w:t>3</w:t>
      </w:r>
      <w:r w:rsidR="009635AB">
        <w:t xml:space="preserve"> – </w:t>
      </w:r>
      <w:r w:rsidR="00644262">
        <w:t>Halbquantitativ</w:t>
      </w:r>
      <w:r w:rsidR="00FC45BC">
        <w:t xml:space="preserve"> Nachweis </w:t>
      </w:r>
      <w:r w:rsidR="00066A16">
        <w:t>ungesättigte</w:t>
      </w:r>
      <w:r w:rsidR="00FC45BC">
        <w:t>r</w:t>
      </w:r>
      <w:r w:rsidR="00066A16">
        <w:t xml:space="preserve"> Fettsäuren</w:t>
      </w:r>
      <w:bookmarkEnd w:id="6"/>
    </w:p>
    <w:p w:rsidR="00DC4F92" w:rsidRPr="00DC4F92" w:rsidRDefault="00DC4F92" w:rsidP="00DC4F92"/>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0C7848" w:rsidRPr="009C5E28" w:rsidTr="00D92A81">
        <w:tc>
          <w:tcPr>
            <w:tcW w:w="9214" w:type="dxa"/>
            <w:gridSpan w:val="9"/>
            <w:shd w:val="clear" w:color="auto" w:fill="4F81BD"/>
            <w:vAlign w:val="center"/>
          </w:tcPr>
          <w:p w:rsidR="000C7848" w:rsidRPr="009C5E28" w:rsidRDefault="000C7848" w:rsidP="00D92A81">
            <w:pPr>
              <w:spacing w:after="0"/>
              <w:jc w:val="center"/>
              <w:rPr>
                <w:b/>
                <w:bCs/>
              </w:rPr>
            </w:pPr>
            <w:r w:rsidRPr="009C5E28">
              <w:rPr>
                <w:b/>
                <w:bCs/>
              </w:rPr>
              <w:t>Gefahrenstoffe</w:t>
            </w:r>
          </w:p>
        </w:tc>
      </w:tr>
      <w:tr w:rsidR="000C7848" w:rsidRPr="009C5E28" w:rsidTr="00D92A81">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0C7848" w:rsidRPr="000E7879" w:rsidRDefault="00DB2380" w:rsidP="00D92A81">
            <w:pPr>
              <w:spacing w:after="0" w:line="276" w:lineRule="auto"/>
              <w:jc w:val="center"/>
              <w:rPr>
                <w:bCs/>
                <w:sz w:val="20"/>
                <w:szCs w:val="20"/>
              </w:rPr>
            </w:pPr>
            <w:r>
              <w:rPr>
                <w:bCs/>
                <w:sz w:val="20"/>
                <w:szCs w:val="20"/>
              </w:rPr>
              <w:t>Heptan</w:t>
            </w:r>
          </w:p>
        </w:tc>
        <w:tc>
          <w:tcPr>
            <w:tcW w:w="3177" w:type="dxa"/>
            <w:gridSpan w:val="3"/>
            <w:tcBorders>
              <w:top w:val="single" w:sz="8" w:space="0" w:color="4F81BD"/>
              <w:bottom w:val="single" w:sz="8" w:space="0" w:color="4F81BD"/>
            </w:tcBorders>
            <w:shd w:val="clear" w:color="auto" w:fill="auto"/>
            <w:vAlign w:val="center"/>
          </w:tcPr>
          <w:p w:rsidR="000C7848" w:rsidRPr="000E7879" w:rsidRDefault="003B5795" w:rsidP="00D92A81">
            <w:pPr>
              <w:spacing w:after="0"/>
              <w:jc w:val="center"/>
              <w:rPr>
                <w:sz w:val="20"/>
                <w:szCs w:val="20"/>
              </w:rPr>
            </w:pPr>
            <w:r>
              <w:rPr>
                <w:sz w:val="20"/>
                <w:szCs w:val="20"/>
              </w:rPr>
              <w:t>H: 225-304-315-336-410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F00D3" w:rsidRPr="000E7879" w:rsidRDefault="003B5795" w:rsidP="001F00D3">
            <w:pPr>
              <w:spacing w:after="0"/>
              <w:jc w:val="center"/>
              <w:rPr>
                <w:sz w:val="20"/>
                <w:szCs w:val="20"/>
              </w:rPr>
            </w:pPr>
            <w:r>
              <w:rPr>
                <w:sz w:val="20"/>
                <w:szCs w:val="20"/>
              </w:rPr>
              <w:t>P: 210-273-301+310-331-302+352-403+235</w:t>
            </w:r>
          </w:p>
        </w:tc>
      </w:tr>
      <w:tr w:rsidR="0001749B" w:rsidRPr="009C5E28" w:rsidTr="00D92A81">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01749B" w:rsidRDefault="00DB2380" w:rsidP="00D664BB">
            <w:pPr>
              <w:spacing w:after="0" w:line="276" w:lineRule="auto"/>
              <w:jc w:val="center"/>
              <w:rPr>
                <w:bCs/>
                <w:sz w:val="20"/>
                <w:szCs w:val="20"/>
              </w:rPr>
            </w:pPr>
            <w:r>
              <w:rPr>
                <w:bCs/>
                <w:sz w:val="20"/>
                <w:szCs w:val="20"/>
              </w:rPr>
              <w:t>Baeyer-Reagenz</w:t>
            </w:r>
            <w:r w:rsidR="003B5795">
              <w:rPr>
                <w:bCs/>
                <w:sz w:val="20"/>
                <w:szCs w:val="20"/>
              </w:rPr>
              <w:t xml:space="preserve"> (Kaliumpe</w:t>
            </w:r>
            <w:r w:rsidR="003B5795">
              <w:rPr>
                <w:bCs/>
                <w:sz w:val="20"/>
                <w:szCs w:val="20"/>
              </w:rPr>
              <w:t>r</w:t>
            </w:r>
            <w:r w:rsidR="003B5795">
              <w:rPr>
                <w:bCs/>
                <w:sz w:val="20"/>
                <w:szCs w:val="20"/>
              </w:rPr>
              <w:t>manganat)</w:t>
            </w:r>
          </w:p>
        </w:tc>
        <w:tc>
          <w:tcPr>
            <w:tcW w:w="3177" w:type="dxa"/>
            <w:gridSpan w:val="3"/>
            <w:tcBorders>
              <w:top w:val="single" w:sz="8" w:space="0" w:color="4F81BD"/>
              <w:bottom w:val="single" w:sz="8" w:space="0" w:color="4F81BD"/>
            </w:tcBorders>
            <w:shd w:val="clear" w:color="auto" w:fill="auto"/>
            <w:vAlign w:val="center"/>
          </w:tcPr>
          <w:p w:rsidR="0001749B" w:rsidRPr="000E7879" w:rsidRDefault="003B5795" w:rsidP="008C4887">
            <w:pPr>
              <w:spacing w:after="0"/>
              <w:jc w:val="center"/>
              <w:rPr>
                <w:sz w:val="20"/>
                <w:szCs w:val="20"/>
              </w:rPr>
            </w:pPr>
            <w:r>
              <w:rPr>
                <w:sz w:val="20"/>
                <w:szCs w:val="20"/>
              </w:rPr>
              <w:t>H: 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1749B" w:rsidRPr="000E7879" w:rsidRDefault="003B5795" w:rsidP="00406BEF">
            <w:pPr>
              <w:spacing w:after="0"/>
              <w:jc w:val="center"/>
              <w:rPr>
                <w:sz w:val="20"/>
                <w:szCs w:val="20"/>
              </w:rPr>
            </w:pPr>
            <w:r>
              <w:rPr>
                <w:sz w:val="20"/>
                <w:szCs w:val="20"/>
              </w:rPr>
              <w:t>P: 210-273</w:t>
            </w:r>
          </w:p>
        </w:tc>
      </w:tr>
      <w:tr w:rsidR="000C7848" w:rsidRPr="009C5E28" w:rsidTr="00D92A81">
        <w:tc>
          <w:tcPr>
            <w:tcW w:w="901" w:type="dxa"/>
            <w:tcBorders>
              <w:top w:val="single" w:sz="8" w:space="0" w:color="4F81BD"/>
              <w:left w:val="single" w:sz="8" w:space="0" w:color="4F81BD"/>
              <w:bottom w:val="single" w:sz="8" w:space="0" w:color="4F81BD"/>
            </w:tcBorders>
            <w:shd w:val="clear" w:color="auto" w:fill="auto"/>
            <w:vAlign w:val="center"/>
          </w:tcPr>
          <w:p w:rsidR="000C7848" w:rsidRPr="009C5E28" w:rsidRDefault="000C7848" w:rsidP="00D92A81">
            <w:pPr>
              <w:spacing w:after="0"/>
              <w:jc w:val="center"/>
              <w:rPr>
                <w:b/>
                <w:bCs/>
              </w:rPr>
            </w:pPr>
            <w:r>
              <w:rPr>
                <w:b/>
                <w:noProof/>
                <w:lang w:eastAsia="de-DE"/>
              </w:rPr>
              <w:drawing>
                <wp:inline distT="0" distB="0" distL="0" distR="0">
                  <wp:extent cx="504190" cy="504190"/>
                  <wp:effectExtent l="1905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7848" w:rsidRPr="009C5E28" w:rsidRDefault="003B5795" w:rsidP="00D92A81">
            <w:pPr>
              <w:spacing w:after="0"/>
              <w:jc w:val="center"/>
            </w:pPr>
            <w:r>
              <w:rPr>
                <w:noProof/>
                <w:lang w:eastAsia="de-DE"/>
              </w:rPr>
              <w:drawing>
                <wp:inline distT="0" distB="0" distL="0" distR="0">
                  <wp:extent cx="504082" cy="504000"/>
                  <wp:effectExtent l="19050" t="0" r="0" b="0"/>
                  <wp:docPr id="9" name="Bild 9" descr="C:\Users\Public\Documents\UNI\SoSe14\SVP-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andfördernd.png"/>
                          <pic:cNvPicPr>
                            <a:picLocks noChangeAspect="1" noChangeArrowheads="1"/>
                          </pic:cNvPicPr>
                        </pic:nvPicPr>
                        <pic:blipFill>
                          <a:blip r:embed="rId22"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7848" w:rsidRPr="009C5E28" w:rsidRDefault="000C7848" w:rsidP="00D92A81">
            <w:pPr>
              <w:spacing w:after="0"/>
              <w:jc w:val="center"/>
            </w:pPr>
            <w:r w:rsidRPr="00474BFA">
              <w:rPr>
                <w:noProof/>
                <w:lang w:eastAsia="de-DE"/>
              </w:rPr>
              <w:drawing>
                <wp:inline distT="0" distB="0" distL="0" distR="0">
                  <wp:extent cx="504082" cy="504000"/>
                  <wp:effectExtent l="19050" t="0" r="0" b="0"/>
                  <wp:docPr id="17" name="Bild 9"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ennbar.png"/>
                          <pic:cNvPicPr>
                            <a:picLocks noChangeAspect="1" noChangeArrowheads="1"/>
                          </pic:cNvPicPr>
                        </pic:nvPicPr>
                        <pic:blipFill>
                          <a:blip r:embed="rId11"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7848" w:rsidRPr="009C5E28" w:rsidRDefault="000C7848" w:rsidP="00D92A81">
            <w:pPr>
              <w:spacing w:after="0"/>
              <w:jc w:val="center"/>
            </w:pPr>
            <w:r>
              <w:rPr>
                <w:noProof/>
                <w:lang w:eastAsia="de-DE"/>
              </w:rPr>
              <w:drawing>
                <wp:inline distT="0" distB="0" distL="0" distR="0">
                  <wp:extent cx="504190" cy="504190"/>
                  <wp:effectExtent l="0" t="0" r="0" b="0"/>
                  <wp:docPr id="2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C7848" w:rsidRPr="009C5E28" w:rsidRDefault="000C7848" w:rsidP="00D92A81">
            <w:pPr>
              <w:spacing w:after="0"/>
              <w:jc w:val="center"/>
            </w:pPr>
            <w:r>
              <w:rPr>
                <w:noProof/>
                <w:lang w:eastAsia="de-DE"/>
              </w:rPr>
              <w:drawing>
                <wp:inline distT="0" distB="0" distL="0" distR="0">
                  <wp:extent cx="504190" cy="504190"/>
                  <wp:effectExtent l="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C7848" w:rsidRPr="009C5E28" w:rsidRDefault="003B5795" w:rsidP="00D92A81">
            <w:pPr>
              <w:spacing w:after="0"/>
              <w:jc w:val="center"/>
            </w:pPr>
            <w:r w:rsidRPr="003B5795">
              <w:rPr>
                <w:noProof/>
                <w:lang w:eastAsia="de-DE"/>
              </w:rPr>
              <w:drawing>
                <wp:inline distT="0" distB="0" distL="0" distR="0">
                  <wp:extent cx="504082" cy="504000"/>
                  <wp:effectExtent l="19050" t="0" r="0" b="0"/>
                  <wp:docPr id="7" name="Bild 5" descr="C:\Users\Public\Documents\UNI\SoSe14\SVP-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UNI\SoSe14\SVP-chemie\Piktogramme\Gesundheitsgefahr.png"/>
                          <pic:cNvPicPr>
                            <a:picLocks noChangeAspect="1" noChangeArrowheads="1"/>
                          </pic:cNvPicPr>
                        </pic:nvPicPr>
                        <pic:blipFill>
                          <a:blip r:embed="rId19"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C7848" w:rsidRPr="009C5E28" w:rsidRDefault="000C7848" w:rsidP="00D92A81">
            <w:pPr>
              <w:spacing w:after="0"/>
              <w:jc w:val="center"/>
            </w:pPr>
            <w:r>
              <w:rPr>
                <w:noProof/>
                <w:lang w:eastAsia="de-DE"/>
              </w:rPr>
              <w:drawing>
                <wp:inline distT="0" distB="0" distL="0" distR="0">
                  <wp:extent cx="504190" cy="504190"/>
                  <wp:effectExtent l="0" t="0" r="0" b="0"/>
                  <wp:docPr id="3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7848" w:rsidRPr="009C5E28" w:rsidRDefault="000C7848" w:rsidP="00D92A81">
            <w:pPr>
              <w:spacing w:after="0"/>
              <w:jc w:val="center"/>
            </w:pPr>
            <w:r>
              <w:rPr>
                <w:noProof/>
                <w:lang w:eastAsia="de-DE"/>
              </w:rPr>
              <w:drawing>
                <wp:inline distT="0" distB="0" distL="0" distR="0">
                  <wp:extent cx="511175" cy="511175"/>
                  <wp:effectExtent l="19050" t="0" r="3175" b="0"/>
                  <wp:docPr id="3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C7848" w:rsidRPr="009C5E28" w:rsidRDefault="0001749B" w:rsidP="00D92A81">
            <w:pPr>
              <w:spacing w:after="0"/>
              <w:jc w:val="center"/>
            </w:pPr>
            <w:r>
              <w:rPr>
                <w:noProof/>
                <w:lang w:eastAsia="de-DE"/>
              </w:rPr>
              <w:drawing>
                <wp:inline distT="0" distB="0" distL="0" distR="0">
                  <wp:extent cx="504082" cy="504000"/>
                  <wp:effectExtent l="19050" t="0" r="0" b="0"/>
                  <wp:docPr id="8" name="Bild 8"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UNI\SoSe14\SVP-chemie\Piktogramme\Umweltgefahr.png"/>
                          <pic:cNvPicPr>
                            <a:picLocks noChangeAspect="1" noChangeArrowheads="1"/>
                          </pic:cNvPicPr>
                        </pic:nvPicPr>
                        <pic:blipFill>
                          <a:blip r:embed="rId20"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r>
    </w:tbl>
    <w:p w:rsidR="000C7848" w:rsidRDefault="000C7848" w:rsidP="000C7848">
      <w:pPr>
        <w:tabs>
          <w:tab w:val="left" w:pos="1701"/>
          <w:tab w:val="left" w:pos="1985"/>
        </w:tabs>
        <w:ind w:left="1980" w:hanging="1980"/>
      </w:pPr>
    </w:p>
    <w:p w:rsidR="000C7848" w:rsidRDefault="000C7848" w:rsidP="000C7848">
      <w:pPr>
        <w:tabs>
          <w:tab w:val="left" w:pos="1701"/>
          <w:tab w:val="left" w:pos="1985"/>
        </w:tabs>
        <w:ind w:left="1979" w:hanging="1979"/>
      </w:pPr>
      <w:r>
        <w:t xml:space="preserve">Materialien: </w:t>
      </w:r>
      <w:r>
        <w:tab/>
      </w:r>
      <w:r>
        <w:tab/>
      </w:r>
      <w:r w:rsidR="00FC45BC">
        <w:t>Reagenzglas, Pipette</w:t>
      </w:r>
    </w:p>
    <w:p w:rsidR="000C7848" w:rsidRPr="00ED07C2" w:rsidRDefault="000C7848" w:rsidP="000C7848">
      <w:pPr>
        <w:tabs>
          <w:tab w:val="left" w:pos="1701"/>
          <w:tab w:val="left" w:pos="1985"/>
        </w:tabs>
        <w:ind w:left="1979" w:hanging="1979"/>
      </w:pPr>
      <w:r>
        <w:t>Chemikalien:</w:t>
      </w:r>
      <w:r>
        <w:tab/>
      </w:r>
      <w:r>
        <w:tab/>
      </w:r>
      <w:r w:rsidR="00FC45BC">
        <w:t xml:space="preserve">Olivenöl, </w:t>
      </w:r>
      <w:r w:rsidR="007408C2">
        <w:t>Margarine</w:t>
      </w:r>
      <w:r w:rsidR="00FC45BC">
        <w:t>, Butter, Kokosfett, Heptan, Baeyer-Reagenz</w:t>
      </w:r>
    </w:p>
    <w:p w:rsidR="00B30B3D" w:rsidRDefault="000C7848" w:rsidP="00B30B3D">
      <w:pPr>
        <w:pStyle w:val="Textkrper"/>
        <w:ind w:left="1979" w:hanging="1979"/>
      </w:pPr>
      <w:r>
        <w:t xml:space="preserve">Durchführung: </w:t>
      </w:r>
      <w:r>
        <w:tab/>
      </w:r>
      <w:r w:rsidR="00FC45BC">
        <w:t>Je 1 mL der Öle wird in ein Reagenzglas gegeben und in 5 mL Heptan gelöst. Zu der Lösung wird nun Baeyer-Reagenz getropft und nach jeder Tropfe</w:t>
      </w:r>
      <w:r w:rsidR="00FC45BC">
        <w:t>n</w:t>
      </w:r>
      <w:r w:rsidR="00FC45BC">
        <w:t>zugabe geschüttelt.</w:t>
      </w:r>
    </w:p>
    <w:p w:rsidR="001D1AC8" w:rsidRDefault="000C7848" w:rsidP="00DC4F92">
      <w:pPr>
        <w:ind w:left="1979" w:hanging="1979"/>
      </w:pPr>
      <w:r>
        <w:t>Beobachtung:</w:t>
      </w:r>
      <w:r w:rsidR="001D1AC8">
        <w:tab/>
        <w:t>Bei Zugabe de</w:t>
      </w:r>
      <w:r w:rsidR="009572BE">
        <w:t>s</w:t>
      </w:r>
      <w:r w:rsidR="001D1AC8">
        <w:t xml:space="preserve"> </w:t>
      </w:r>
      <w:proofErr w:type="spellStart"/>
      <w:r w:rsidR="001D1AC8">
        <w:t>Beayer</w:t>
      </w:r>
      <w:proofErr w:type="spellEnd"/>
      <w:r w:rsidR="001D1AC8">
        <w:t>-Reagenz setzte sich die wässrige Phase zunächst am Boden ab. Nach gründlichem Schütteln fand bei den ersten Tropfen bei a</w:t>
      </w:r>
      <w:r w:rsidR="001D1AC8">
        <w:t>l</w:t>
      </w:r>
      <w:r w:rsidR="001D1AC8">
        <w:t>len Fetten eine Entfärbung d</w:t>
      </w:r>
      <w:r w:rsidR="009572BE">
        <w:t>es</w:t>
      </w:r>
      <w:r w:rsidR="001D1AC8">
        <w:t xml:space="preserve"> lila Reagenz statt und es bildete sich eine braungelbe wässrige Phase am Reagenzglasboden. Bei weiterer Zugabe </w:t>
      </w:r>
      <w:proofErr w:type="gramStart"/>
      <w:r w:rsidR="001D1AC8">
        <w:t>der</w:t>
      </w:r>
      <w:proofErr w:type="gramEnd"/>
      <w:r w:rsidR="001D1AC8">
        <w:t xml:space="preserve"> Reagenz war die lila</w:t>
      </w:r>
      <w:r w:rsidR="00220F4E">
        <w:t>-</w:t>
      </w:r>
      <w:r w:rsidR="001D1AC8">
        <w:t>Färbung der wässrigen Phase nach dem Schütteln deutlich zu sehen. Die Tropfenmenge, die hierfür benötigt wurde, ist in der Tabelle dargestellt.</w:t>
      </w:r>
    </w:p>
    <w:tbl>
      <w:tblPr>
        <w:tblStyle w:val="Tabellengitternetz"/>
        <w:tblW w:w="0" w:type="auto"/>
        <w:tblInd w:w="2093" w:type="dxa"/>
        <w:tblLook w:val="04A0"/>
      </w:tblPr>
      <w:tblGrid>
        <w:gridCol w:w="1843"/>
        <w:gridCol w:w="1338"/>
        <w:gridCol w:w="1338"/>
        <w:gridCol w:w="1338"/>
        <w:gridCol w:w="1338"/>
      </w:tblGrid>
      <w:tr w:rsidR="001D1AC8" w:rsidTr="001D1AC8">
        <w:tc>
          <w:tcPr>
            <w:tcW w:w="1843" w:type="dxa"/>
          </w:tcPr>
          <w:p w:rsidR="001D1AC8" w:rsidRDefault="001D1AC8" w:rsidP="00DC4F92">
            <w:r>
              <w:t>Fett</w:t>
            </w:r>
          </w:p>
        </w:tc>
        <w:tc>
          <w:tcPr>
            <w:tcW w:w="1338" w:type="dxa"/>
          </w:tcPr>
          <w:p w:rsidR="001D1AC8" w:rsidRDefault="001D1AC8" w:rsidP="00DC4F92">
            <w:r>
              <w:t>Olivenöl</w:t>
            </w:r>
          </w:p>
        </w:tc>
        <w:tc>
          <w:tcPr>
            <w:tcW w:w="1338" w:type="dxa"/>
          </w:tcPr>
          <w:p w:rsidR="001D1AC8" w:rsidRDefault="001D1AC8" w:rsidP="00DC4F92">
            <w:r>
              <w:t>Margarine</w:t>
            </w:r>
          </w:p>
        </w:tc>
        <w:tc>
          <w:tcPr>
            <w:tcW w:w="1338" w:type="dxa"/>
          </w:tcPr>
          <w:p w:rsidR="001D1AC8" w:rsidRDefault="001D1AC8" w:rsidP="00DC4F92">
            <w:r>
              <w:t>Butter</w:t>
            </w:r>
          </w:p>
        </w:tc>
        <w:tc>
          <w:tcPr>
            <w:tcW w:w="1338" w:type="dxa"/>
          </w:tcPr>
          <w:p w:rsidR="001D1AC8" w:rsidRDefault="001D1AC8" w:rsidP="00DC4F92">
            <w:r>
              <w:t>Kokosfett</w:t>
            </w:r>
          </w:p>
        </w:tc>
      </w:tr>
      <w:tr w:rsidR="001D1AC8" w:rsidTr="001D1AC8">
        <w:tc>
          <w:tcPr>
            <w:tcW w:w="1843" w:type="dxa"/>
          </w:tcPr>
          <w:p w:rsidR="001D1AC8" w:rsidRDefault="001D1AC8" w:rsidP="00DC4F92">
            <w:proofErr w:type="spellStart"/>
            <w:r>
              <w:t>Beayer</w:t>
            </w:r>
            <w:proofErr w:type="spellEnd"/>
            <w:r>
              <w:t>-Reagenz in Tropfen</w:t>
            </w:r>
          </w:p>
        </w:tc>
        <w:tc>
          <w:tcPr>
            <w:tcW w:w="1338" w:type="dxa"/>
          </w:tcPr>
          <w:p w:rsidR="001D1AC8" w:rsidRDefault="001D1AC8" w:rsidP="001D1AC8">
            <w:pPr>
              <w:jc w:val="center"/>
            </w:pPr>
            <w:r>
              <w:t>Nicht e</w:t>
            </w:r>
            <w:r>
              <w:t>r</w:t>
            </w:r>
            <w:r>
              <w:t>reicht</w:t>
            </w:r>
          </w:p>
        </w:tc>
        <w:tc>
          <w:tcPr>
            <w:tcW w:w="1338" w:type="dxa"/>
          </w:tcPr>
          <w:p w:rsidR="001D1AC8" w:rsidRDefault="001D1AC8" w:rsidP="001D1AC8">
            <w:pPr>
              <w:jc w:val="center"/>
            </w:pPr>
            <w:r>
              <w:t>50</w:t>
            </w:r>
          </w:p>
        </w:tc>
        <w:tc>
          <w:tcPr>
            <w:tcW w:w="1338" w:type="dxa"/>
          </w:tcPr>
          <w:p w:rsidR="001D1AC8" w:rsidRDefault="001D1AC8" w:rsidP="001D1AC8">
            <w:pPr>
              <w:jc w:val="center"/>
            </w:pPr>
            <w:r>
              <w:t>20</w:t>
            </w:r>
          </w:p>
        </w:tc>
        <w:tc>
          <w:tcPr>
            <w:tcW w:w="1338" w:type="dxa"/>
          </w:tcPr>
          <w:p w:rsidR="001D1AC8" w:rsidRDefault="001D1AC8" w:rsidP="001D1AC8">
            <w:pPr>
              <w:jc w:val="center"/>
            </w:pPr>
            <w:r>
              <w:t>9</w:t>
            </w:r>
          </w:p>
        </w:tc>
      </w:tr>
    </w:tbl>
    <w:p w:rsidR="00DD46B5" w:rsidRDefault="00DD46B5" w:rsidP="00DC4F92">
      <w:pPr>
        <w:ind w:left="1979" w:hanging="1979"/>
      </w:pPr>
    </w:p>
    <w:p w:rsidR="001D1AC8" w:rsidRDefault="001D1AC8" w:rsidP="00DC4F92">
      <w:pPr>
        <w:ind w:left="1979" w:hanging="1979"/>
      </w:pPr>
    </w:p>
    <w:p w:rsidR="001D1AC8" w:rsidRDefault="001D1AC8" w:rsidP="00DC4F92">
      <w:pPr>
        <w:ind w:left="1979" w:hanging="1979"/>
      </w:pPr>
    </w:p>
    <w:p w:rsidR="001D1AC8" w:rsidRDefault="001D1AC8" w:rsidP="00DC4F92">
      <w:pPr>
        <w:ind w:left="1979" w:hanging="1979"/>
      </w:pPr>
    </w:p>
    <w:p w:rsidR="00974451" w:rsidRDefault="000C7848" w:rsidP="00DC4F92">
      <w:pPr>
        <w:ind w:left="1979" w:hanging="1979"/>
      </w:pPr>
      <w:r>
        <w:lastRenderedPageBreak/>
        <w:t>Deutung:</w:t>
      </w:r>
      <w:r>
        <w:tab/>
      </w:r>
      <w:r w:rsidR="002F54D7">
        <w:t xml:space="preserve">Die Doppelbindungen der ungesättigten Fettsäuren werden durch </w:t>
      </w:r>
      <w:proofErr w:type="gramStart"/>
      <w:r w:rsidR="002F54D7">
        <w:t>die</w:t>
      </w:r>
      <w:proofErr w:type="gramEnd"/>
      <w:r w:rsidR="002F54D7">
        <w:t xml:space="preserve"> </w:t>
      </w:r>
      <w:proofErr w:type="spellStart"/>
      <w:r w:rsidR="002F54D7">
        <w:t>Beayer</w:t>
      </w:r>
      <w:proofErr w:type="spellEnd"/>
      <w:r w:rsidR="002F54D7">
        <w:t>-Reagenz oxidiert.</w:t>
      </w:r>
    </w:p>
    <w:p w:rsidR="0078264C" w:rsidRDefault="0078264C" w:rsidP="00DC4F92">
      <w:pPr>
        <w:ind w:left="1979" w:hanging="1979"/>
      </w:pPr>
      <w:r>
        <w:tab/>
        <w:t>Das Kaliumpermanganat wird zu Braunstein reduziert.</w:t>
      </w:r>
    </w:p>
    <w:p w:rsidR="00B522F5" w:rsidRDefault="00111289" w:rsidP="00B522F5">
      <w:pPr>
        <w:ind w:left="1979" w:hanging="1979"/>
        <w:jc w:val="center"/>
      </w:pPr>
      <w:r>
        <w:rPr>
          <w:noProof/>
          <w:lang w:eastAsia="de-DE"/>
        </w:rPr>
        <w:drawing>
          <wp:inline distT="0" distB="0" distL="0" distR="0">
            <wp:extent cx="5071745" cy="1233170"/>
            <wp:effectExtent l="19050" t="0" r="0" b="0"/>
            <wp:docPr id="2" name="Bild 12" descr="C:\Users\Public\Documents\UNI\SoSe14\SVP-chemie\nährstoffe\dihydroxylieru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UNI\SoSe14\SVP-chemie\nährstoffe\dihydroxylierung2.png"/>
                    <pic:cNvPicPr>
                      <a:picLocks noChangeAspect="1" noChangeArrowheads="1"/>
                    </pic:cNvPicPr>
                  </pic:nvPicPr>
                  <pic:blipFill>
                    <a:blip r:embed="rId23" cstate="print"/>
                    <a:srcRect/>
                    <a:stretch>
                      <a:fillRect/>
                    </a:stretch>
                  </pic:blipFill>
                  <pic:spPr bwMode="auto">
                    <a:xfrm>
                      <a:off x="0" y="0"/>
                      <a:ext cx="5071745" cy="1233170"/>
                    </a:xfrm>
                    <a:prstGeom prst="rect">
                      <a:avLst/>
                    </a:prstGeom>
                    <a:noFill/>
                    <a:ln w="9525">
                      <a:noFill/>
                      <a:miter lim="800000"/>
                      <a:headEnd/>
                      <a:tailEnd/>
                    </a:ln>
                  </pic:spPr>
                </pic:pic>
              </a:graphicData>
            </a:graphic>
          </wp:inline>
        </w:drawing>
      </w:r>
    </w:p>
    <w:p w:rsidR="003377C8" w:rsidRPr="003377C8" w:rsidRDefault="003377C8" w:rsidP="003377C8">
      <w:pPr>
        <w:ind w:left="1979" w:hanging="1979"/>
      </w:pPr>
      <w:r>
        <w:tab/>
      </w:r>
      <w:r w:rsidRPr="003377C8">
        <w:t>Je mehr C-C-Doppelbindungen</w:t>
      </w:r>
      <w:r w:rsidR="00220F4E">
        <w:t>,</w:t>
      </w:r>
      <w:r w:rsidRPr="003377C8">
        <w:t xml:space="preserve"> </w:t>
      </w:r>
      <w:r w:rsidR="007408C2">
        <w:t>desto</w:t>
      </w:r>
      <w:r w:rsidR="007408C2" w:rsidRPr="003377C8">
        <w:t xml:space="preserve"> </w:t>
      </w:r>
      <w:r w:rsidRPr="003377C8">
        <w:t>mehr Permanganat wird reduziert.</w:t>
      </w:r>
      <w:r>
        <w:t xml:space="preserve"> </w:t>
      </w:r>
      <w:r w:rsidRPr="003377C8">
        <w:t>Je größer der Anteil an ungesättigten Fettsäuren</w:t>
      </w:r>
      <w:r w:rsidR="007408C2">
        <w:t>, desto</w:t>
      </w:r>
      <w:r w:rsidRPr="003377C8">
        <w:t xml:space="preserve"> mehr Permanganat wird reduziert.</w:t>
      </w:r>
    </w:p>
    <w:p w:rsidR="000C7848" w:rsidRDefault="000C7848" w:rsidP="000C7848">
      <w:pPr>
        <w:ind w:left="1979" w:hanging="1979"/>
      </w:pPr>
      <w:r>
        <w:t>Entsorgung:</w:t>
      </w:r>
      <w:r>
        <w:tab/>
      </w:r>
      <w:r w:rsidR="00B7155B">
        <w:t>Die Lösungen werden im Schwermetallbehälter entsorgt.</w:t>
      </w:r>
    </w:p>
    <w:p w:rsidR="00220F4E" w:rsidRDefault="000C7848" w:rsidP="00220F4E">
      <w:pPr>
        <w:tabs>
          <w:tab w:val="left" w:pos="1985"/>
        </w:tabs>
        <w:ind w:left="1979" w:hanging="1979"/>
      </w:pPr>
      <w:r>
        <w:t>Literatur:</w:t>
      </w:r>
      <w:r w:rsidR="00220F4E">
        <w:tab/>
      </w:r>
      <w:r w:rsidR="00220F4E">
        <w:tab/>
      </w:r>
      <w:r w:rsidR="002F54D7">
        <w:t xml:space="preserve">R. Blume, Chemie für Gymnasien, Organische Chemie Themenheft 1, </w:t>
      </w:r>
      <w:proofErr w:type="spellStart"/>
      <w:r w:rsidR="002F54D7">
        <w:t>Cornelsen</w:t>
      </w:r>
      <w:proofErr w:type="spellEnd"/>
      <w:r w:rsidR="002F54D7">
        <w:t xml:space="preserve"> Verlag, 1994, S.11.</w:t>
      </w:r>
    </w:p>
    <w:p w:rsidR="00220F4E" w:rsidRDefault="00220F4E" w:rsidP="00220F4E">
      <w:pPr>
        <w:tabs>
          <w:tab w:val="left" w:pos="1985"/>
        </w:tabs>
        <w:ind w:left="1979" w:hanging="1979"/>
      </w:pPr>
      <w:r>
        <w:tab/>
      </w:r>
      <w:hyperlink r:id="rId24" w:history="1">
        <w:r w:rsidR="00644262" w:rsidRPr="00037347">
          <w:rPr>
            <w:rStyle w:val="Hyperlink"/>
          </w:rPr>
          <w:t>http://www.cdch.de/demos/ene3.htm</w:t>
        </w:r>
      </w:hyperlink>
      <w:r w:rsidR="00644262">
        <w:t xml:space="preserve"> (zuletzt abgerufen am 20.08.14 um 20 Uhr)</w:t>
      </w:r>
    </w:p>
    <w:p w:rsidR="000C7848" w:rsidRDefault="008143D3" w:rsidP="000C7848">
      <w:pPr>
        <w:rPr>
          <w:rFonts w:eastAsiaTheme="minorEastAsia"/>
        </w:rPr>
      </w:pPr>
      <w:r w:rsidRPr="008143D3">
        <w:pict>
          <v:shape id="_x0000_s1250" type="#_x0000_t202" style="width:462.45pt;height:144.3pt;mso-position-horizontal-relative:char;mso-position-vertical-relative:line;mso-width-relative:margin;mso-height-relative:margin" fillcolor="white [3201]" strokecolor="#c0504d [3205]" strokeweight="1pt">
            <v:stroke dashstyle="dash"/>
            <v:shadow color="#868686"/>
            <v:textbox style="mso-next-textbox:#_x0000_s1250">
              <w:txbxContent>
                <w:p w:rsidR="00220F4E" w:rsidRPr="002410AE" w:rsidRDefault="00220F4E" w:rsidP="000C7848">
                  <w:pPr>
                    <w:rPr>
                      <w:color w:val="262626" w:themeColor="text1" w:themeTint="D9"/>
                    </w:rPr>
                  </w:pPr>
                  <w:r w:rsidRPr="002410AE">
                    <w:rPr>
                      <w:color w:val="262626" w:themeColor="text1" w:themeTint="D9"/>
                    </w:rPr>
                    <w:t>Es können noch weitere Öle im Versuch untersucht werden (</w:t>
                  </w:r>
                  <w:proofErr w:type="spellStart"/>
                  <w:r w:rsidRPr="002410AE">
                    <w:rPr>
                      <w:color w:val="262626" w:themeColor="text1" w:themeTint="D9"/>
                    </w:rPr>
                    <w:t>Distelöl</w:t>
                  </w:r>
                  <w:proofErr w:type="spellEnd"/>
                  <w:r w:rsidRPr="002410AE">
                    <w:rPr>
                      <w:color w:val="262626" w:themeColor="text1" w:themeTint="D9"/>
                    </w:rPr>
                    <w:t>, Sonnenblumenöl,…). Im Anschluss an das Experiment können die Strukturformeln der Fettsäuren thematisiert werden, sodass die SuS die Ergebnisse des Versuchs mit der Struktur der Stoffe begründen. Die Fetthä</w:t>
                  </w:r>
                  <w:r w:rsidRPr="002410AE">
                    <w:rPr>
                      <w:color w:val="262626" w:themeColor="text1" w:themeTint="D9"/>
                    </w:rPr>
                    <w:t>r</w:t>
                  </w:r>
                  <w:r w:rsidRPr="002410AE">
                    <w:rPr>
                      <w:color w:val="262626" w:themeColor="text1" w:themeTint="D9"/>
                    </w:rPr>
                    <w:t>tung als großtechnischer Prozess kann ebenfalls im Unterricht thematisiert werden, um die Unterschiede zwischen Margarine und Pflanzenölen zu begründen.</w:t>
                  </w:r>
                  <w:r w:rsidR="002410AE" w:rsidRPr="002410AE">
                    <w:rPr>
                      <w:color w:val="262626" w:themeColor="text1" w:themeTint="D9"/>
                    </w:rPr>
                    <w:t xml:space="preserve"> Auch gesundheitsrelevante Aspekte in Bezug auf ungesättigte und gesättigte Fettsäuren können im Anschluss im Unte</w:t>
                  </w:r>
                  <w:r w:rsidR="002410AE" w:rsidRPr="002410AE">
                    <w:rPr>
                      <w:color w:val="262626" w:themeColor="text1" w:themeTint="D9"/>
                    </w:rPr>
                    <w:t>r</w:t>
                  </w:r>
                  <w:r w:rsidR="002410AE" w:rsidRPr="002410AE">
                    <w:rPr>
                      <w:color w:val="262626" w:themeColor="text1" w:themeTint="D9"/>
                    </w:rPr>
                    <w:t>richt thematisiert werden.</w:t>
                  </w:r>
                </w:p>
              </w:txbxContent>
            </v:textbox>
            <w10:wrap type="none"/>
            <w10:anchorlock/>
          </v:shape>
        </w:pict>
      </w:r>
    </w:p>
    <w:p w:rsidR="00FF7777" w:rsidRDefault="00FF7777" w:rsidP="004871DA">
      <w:pPr>
        <w:spacing w:line="276" w:lineRule="auto"/>
        <w:jc w:val="left"/>
      </w:pPr>
    </w:p>
    <w:p w:rsidR="00FA2566" w:rsidRDefault="00FA2566" w:rsidP="00FA2566">
      <w:pPr>
        <w:rPr>
          <w:rFonts w:eastAsiaTheme="minorEastAsia"/>
        </w:rPr>
      </w:pPr>
    </w:p>
    <w:p w:rsidR="00C80CD0" w:rsidRDefault="00C80CD0" w:rsidP="00FA2566">
      <w:pPr>
        <w:rPr>
          <w:rFonts w:eastAsiaTheme="minorEastAsia"/>
        </w:rPr>
      </w:pPr>
    </w:p>
    <w:p w:rsidR="00C80CD0" w:rsidRDefault="00C80CD0" w:rsidP="00FA2566">
      <w:pPr>
        <w:rPr>
          <w:rFonts w:eastAsiaTheme="minorEastAsia"/>
        </w:rPr>
      </w:pPr>
    </w:p>
    <w:p w:rsidR="00F305BB" w:rsidRDefault="008143D3" w:rsidP="00F305BB">
      <w:pPr>
        <w:pStyle w:val="berschrift2"/>
      </w:pPr>
      <w:r>
        <w:rPr>
          <w:noProof/>
          <w:lang w:eastAsia="de-DE"/>
        </w:rPr>
        <w:lastRenderedPageBreak/>
        <w:pict>
          <v:shape id="_x0000_s1244" type="#_x0000_t202" style="position:absolute;left:0;text-align:left;margin-left:-.05pt;margin-top:31.5pt;width:462.45pt;height:61.25pt;z-index:251827200;mso-width-relative:margin;mso-height-relative:margin" fillcolor="white [3201]" strokecolor="#4bacc6 [3208]" strokeweight="1pt">
            <v:stroke dashstyle="dash"/>
            <v:shadow color="#868686"/>
            <v:textbox style="mso-next-textbox:#_x0000_s1244">
              <w:txbxContent>
                <w:p w:rsidR="00220F4E" w:rsidRPr="002410AE" w:rsidRDefault="00220F4E" w:rsidP="00F305BB">
                  <w:pPr>
                    <w:rPr>
                      <w:color w:val="262626" w:themeColor="text1" w:themeTint="D9"/>
                    </w:rPr>
                  </w:pPr>
                  <w:r w:rsidRPr="002410AE">
                    <w:rPr>
                      <w:color w:val="262626" w:themeColor="text1" w:themeTint="D9"/>
                    </w:rPr>
                    <w:t>Der Aufbau von Proteinen und Peptiden sollte bereits bekannt sein. Im Rahmen dieses Ve</w:t>
                  </w:r>
                  <w:r w:rsidRPr="002410AE">
                    <w:rPr>
                      <w:color w:val="262626" w:themeColor="text1" w:themeTint="D9"/>
                    </w:rPr>
                    <w:t>r</w:t>
                  </w:r>
                  <w:r w:rsidRPr="002410AE">
                    <w:rPr>
                      <w:color w:val="262626" w:themeColor="text1" w:themeTint="D9"/>
                    </w:rPr>
                    <w:t>suchs können verschiedene Lebensmittel (Milch und Ei) auf das Vorhandensein von Peptidbindungen untersucht werden.</w:t>
                  </w:r>
                </w:p>
              </w:txbxContent>
            </v:textbox>
            <w10:wrap type="square"/>
          </v:shape>
        </w:pict>
      </w:r>
      <w:bookmarkStart w:id="7" w:name="_Toc396912939"/>
      <w:r w:rsidR="00CA24BC">
        <w:t>V</w:t>
      </w:r>
      <w:r w:rsidR="00B47326">
        <w:t>4</w:t>
      </w:r>
      <w:r w:rsidR="00F305BB">
        <w:t xml:space="preserve"> – Nachweis von </w:t>
      </w:r>
      <w:proofErr w:type="spellStart"/>
      <w:r w:rsidR="00F305BB">
        <w:t>Peptidbindungen</w:t>
      </w:r>
      <w:proofErr w:type="spellEnd"/>
      <w:r w:rsidR="00B522F5">
        <w:t xml:space="preserve"> (</w:t>
      </w:r>
      <w:proofErr w:type="spellStart"/>
      <w:r w:rsidR="00B522F5">
        <w:t>Biuret</w:t>
      </w:r>
      <w:proofErr w:type="spellEnd"/>
      <w:r w:rsidR="00B522F5">
        <w:t>-</w:t>
      </w:r>
      <w:r w:rsidR="0081491F">
        <w:t>Probe</w:t>
      </w:r>
      <w:r w:rsidR="00B522F5">
        <w:t>)</w:t>
      </w:r>
      <w:bookmarkEnd w:id="7"/>
    </w:p>
    <w:p w:rsidR="00F305BB" w:rsidRPr="00DC4F92" w:rsidRDefault="00F305BB" w:rsidP="00F305BB"/>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F305BB" w:rsidRPr="009C5E28" w:rsidTr="00F305BB">
        <w:tc>
          <w:tcPr>
            <w:tcW w:w="9214" w:type="dxa"/>
            <w:gridSpan w:val="9"/>
            <w:shd w:val="clear" w:color="auto" w:fill="4F81BD"/>
            <w:vAlign w:val="center"/>
          </w:tcPr>
          <w:p w:rsidR="00F305BB" w:rsidRPr="009C5E28" w:rsidRDefault="00F305BB" w:rsidP="00F305BB">
            <w:pPr>
              <w:spacing w:after="0"/>
              <w:jc w:val="center"/>
              <w:rPr>
                <w:b/>
                <w:bCs/>
              </w:rPr>
            </w:pPr>
            <w:r w:rsidRPr="009C5E28">
              <w:rPr>
                <w:b/>
                <w:bCs/>
              </w:rPr>
              <w:t>Gefahrenstoffe</w:t>
            </w:r>
          </w:p>
        </w:tc>
      </w:tr>
      <w:tr w:rsidR="00F305BB" w:rsidRPr="009C5E28" w:rsidTr="00F305BB">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F305BB" w:rsidRPr="000E7879" w:rsidRDefault="00810857" w:rsidP="00F305BB">
            <w:pPr>
              <w:spacing w:after="0" w:line="276" w:lineRule="auto"/>
              <w:jc w:val="center"/>
              <w:rPr>
                <w:bCs/>
                <w:sz w:val="20"/>
                <w:szCs w:val="20"/>
              </w:rPr>
            </w:pPr>
            <w:r>
              <w:rPr>
                <w:bCs/>
                <w:sz w:val="20"/>
                <w:szCs w:val="20"/>
              </w:rPr>
              <w:t xml:space="preserve">Natronlauge (1 </w:t>
            </w:r>
            <w:proofErr w:type="spellStart"/>
            <w:r>
              <w:rPr>
                <w:bCs/>
                <w:sz w:val="20"/>
                <w:szCs w:val="20"/>
              </w:rPr>
              <w:t>mol</w:t>
            </w:r>
            <w:proofErr w:type="spellEnd"/>
            <w:r>
              <w:rPr>
                <w:bCs/>
                <w:sz w:val="20"/>
                <w:szCs w:val="20"/>
              </w:rPr>
              <w:t>/L)</w:t>
            </w:r>
          </w:p>
        </w:tc>
        <w:tc>
          <w:tcPr>
            <w:tcW w:w="3177" w:type="dxa"/>
            <w:gridSpan w:val="3"/>
            <w:tcBorders>
              <w:top w:val="single" w:sz="8" w:space="0" w:color="4F81BD"/>
              <w:bottom w:val="single" w:sz="8" w:space="0" w:color="4F81BD"/>
            </w:tcBorders>
            <w:shd w:val="clear" w:color="auto" w:fill="auto"/>
            <w:vAlign w:val="center"/>
          </w:tcPr>
          <w:p w:rsidR="00F305BB" w:rsidRPr="000E7879" w:rsidRDefault="00F305BB" w:rsidP="00F305BB">
            <w:pPr>
              <w:spacing w:after="0"/>
              <w:jc w:val="center"/>
              <w:rPr>
                <w:sz w:val="20"/>
                <w:szCs w:val="20"/>
              </w:rPr>
            </w:pPr>
            <w:r w:rsidRPr="000E7879">
              <w:rPr>
                <w:sz w:val="20"/>
                <w:szCs w:val="20"/>
              </w:rPr>
              <w:t xml:space="preserve">H: </w:t>
            </w:r>
            <w:r>
              <w:rPr>
                <w:sz w:val="20"/>
                <w:szCs w:val="20"/>
              </w:rPr>
              <w:t>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05BB" w:rsidRPr="000E7879" w:rsidRDefault="00F305BB" w:rsidP="00F305BB">
            <w:pPr>
              <w:spacing w:after="0"/>
              <w:jc w:val="center"/>
              <w:rPr>
                <w:sz w:val="20"/>
                <w:szCs w:val="20"/>
              </w:rPr>
            </w:pPr>
            <w:r w:rsidRPr="000E7879">
              <w:rPr>
                <w:sz w:val="20"/>
                <w:szCs w:val="20"/>
              </w:rPr>
              <w:t xml:space="preserve">P: </w:t>
            </w:r>
            <w:r>
              <w:rPr>
                <w:sz w:val="20"/>
                <w:szCs w:val="20"/>
              </w:rPr>
              <w:t>222-223-231+232-237-370+378-422</w:t>
            </w:r>
          </w:p>
        </w:tc>
      </w:tr>
      <w:tr w:rsidR="00F305BB" w:rsidRPr="009C5E28" w:rsidTr="00F305BB">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F305BB" w:rsidRDefault="00810857" w:rsidP="00F305BB">
            <w:pPr>
              <w:spacing w:after="0" w:line="276" w:lineRule="auto"/>
              <w:jc w:val="center"/>
              <w:rPr>
                <w:bCs/>
                <w:sz w:val="20"/>
                <w:szCs w:val="20"/>
              </w:rPr>
            </w:pPr>
            <w:r>
              <w:rPr>
                <w:bCs/>
                <w:sz w:val="20"/>
                <w:szCs w:val="20"/>
              </w:rPr>
              <w:t>Kupfer(II)-sulfat (w=1-2%)</w:t>
            </w:r>
          </w:p>
        </w:tc>
        <w:tc>
          <w:tcPr>
            <w:tcW w:w="3177" w:type="dxa"/>
            <w:gridSpan w:val="3"/>
            <w:tcBorders>
              <w:top w:val="single" w:sz="8" w:space="0" w:color="4F81BD"/>
              <w:bottom w:val="single" w:sz="8" w:space="0" w:color="4F81BD"/>
            </w:tcBorders>
            <w:shd w:val="clear" w:color="auto" w:fill="auto"/>
            <w:vAlign w:val="center"/>
          </w:tcPr>
          <w:p w:rsidR="00F305BB" w:rsidRPr="000E7879" w:rsidRDefault="00F305BB" w:rsidP="00F305BB">
            <w:pPr>
              <w:spacing w:after="0"/>
              <w:jc w:val="center"/>
              <w:rPr>
                <w:sz w:val="20"/>
                <w:szCs w:val="20"/>
              </w:rPr>
            </w:pPr>
            <w:r>
              <w:rPr>
                <w:sz w:val="20"/>
                <w:szCs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05BB" w:rsidRPr="000E7879" w:rsidRDefault="00F305BB" w:rsidP="00F305BB">
            <w:pPr>
              <w:spacing w:after="0"/>
              <w:jc w:val="center"/>
              <w:rPr>
                <w:sz w:val="20"/>
                <w:szCs w:val="20"/>
              </w:rPr>
            </w:pPr>
            <w:r>
              <w:rPr>
                <w:sz w:val="20"/>
                <w:szCs w:val="20"/>
              </w:rPr>
              <w:t>P: 280-305+351+338-301+330+331</w:t>
            </w:r>
          </w:p>
        </w:tc>
      </w:tr>
      <w:tr w:rsidR="00F305BB" w:rsidRPr="009C5E28" w:rsidTr="00F305BB">
        <w:tc>
          <w:tcPr>
            <w:tcW w:w="901" w:type="dxa"/>
            <w:tcBorders>
              <w:top w:val="single" w:sz="8" w:space="0" w:color="4F81BD"/>
              <w:left w:val="single" w:sz="8" w:space="0" w:color="4F81BD"/>
              <w:bottom w:val="single" w:sz="8" w:space="0" w:color="4F81BD"/>
            </w:tcBorders>
            <w:shd w:val="clear" w:color="auto" w:fill="auto"/>
            <w:vAlign w:val="center"/>
          </w:tcPr>
          <w:p w:rsidR="00F305BB" w:rsidRPr="009C5E28" w:rsidRDefault="00F305BB" w:rsidP="00F305BB">
            <w:pPr>
              <w:spacing w:after="0"/>
              <w:jc w:val="center"/>
              <w:rPr>
                <w:b/>
                <w:bCs/>
              </w:rPr>
            </w:pPr>
            <w:r>
              <w:rPr>
                <w:b/>
                <w:noProof/>
                <w:lang w:eastAsia="de-DE"/>
              </w:rPr>
              <w:drawing>
                <wp:inline distT="0" distB="0" distL="0" distR="0">
                  <wp:extent cx="504190" cy="504190"/>
                  <wp:effectExtent l="19050" t="0" r="0" b="0"/>
                  <wp:docPr id="4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04190" cy="504190"/>
                  <wp:effectExtent l="0" t="0" r="0" b="0"/>
                  <wp:docPr id="4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sidRPr="00474BFA">
              <w:rPr>
                <w:noProof/>
                <w:lang w:eastAsia="de-DE"/>
              </w:rPr>
              <w:drawing>
                <wp:inline distT="0" distB="0" distL="0" distR="0">
                  <wp:extent cx="504082" cy="504000"/>
                  <wp:effectExtent l="19050" t="0" r="0" b="0"/>
                  <wp:docPr id="52" name="Bild 9"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ennbar.png"/>
                          <pic:cNvPicPr>
                            <a:picLocks noChangeAspect="1" noChangeArrowheads="1"/>
                          </pic:cNvPicPr>
                        </pic:nvPicPr>
                        <pic:blipFill>
                          <a:blip r:embed="rId11"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04190" cy="504190"/>
                  <wp:effectExtent l="0" t="0" r="0" b="0"/>
                  <wp:docPr id="5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04190" cy="504190"/>
                  <wp:effectExtent l="0" t="0" r="0" b="0"/>
                  <wp:docPr id="5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04190" cy="504190"/>
                  <wp:effectExtent l="0" t="0" r="0" b="0"/>
                  <wp:docPr id="5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04190" cy="504190"/>
                  <wp:effectExtent l="0" t="0" r="0" b="0"/>
                  <wp:docPr id="5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11175" cy="511175"/>
                  <wp:effectExtent l="19050" t="0" r="3175" b="0"/>
                  <wp:docPr id="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305BB" w:rsidRPr="009C5E28" w:rsidRDefault="00F305BB" w:rsidP="00F305BB">
            <w:pPr>
              <w:spacing w:after="0"/>
              <w:jc w:val="center"/>
            </w:pPr>
            <w:r>
              <w:rPr>
                <w:noProof/>
                <w:lang w:eastAsia="de-DE"/>
              </w:rPr>
              <w:drawing>
                <wp:inline distT="0" distB="0" distL="0" distR="0">
                  <wp:extent cx="504082" cy="504000"/>
                  <wp:effectExtent l="19050" t="0" r="0" b="0"/>
                  <wp:docPr id="70" name="Bild 8"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UNI\SoSe14\SVP-chemie\Piktogramme\Umweltgefahr.png"/>
                          <pic:cNvPicPr>
                            <a:picLocks noChangeAspect="1" noChangeArrowheads="1"/>
                          </pic:cNvPicPr>
                        </pic:nvPicPr>
                        <pic:blipFill>
                          <a:blip r:embed="rId20"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r>
    </w:tbl>
    <w:p w:rsidR="00F305BB" w:rsidRDefault="00F305BB" w:rsidP="00F305BB">
      <w:pPr>
        <w:tabs>
          <w:tab w:val="left" w:pos="1701"/>
          <w:tab w:val="left" w:pos="1985"/>
        </w:tabs>
        <w:ind w:left="1980" w:hanging="1980"/>
      </w:pPr>
    </w:p>
    <w:p w:rsidR="00F305BB" w:rsidRDefault="00F305BB" w:rsidP="00F305BB">
      <w:pPr>
        <w:tabs>
          <w:tab w:val="left" w:pos="1701"/>
          <w:tab w:val="left" w:pos="1985"/>
        </w:tabs>
        <w:ind w:left="1979" w:hanging="1979"/>
      </w:pPr>
      <w:r>
        <w:t xml:space="preserve">Materialien: </w:t>
      </w:r>
      <w:r>
        <w:tab/>
      </w:r>
      <w:r>
        <w:tab/>
        <w:t>Reagenzglas, Tropfpipette, Spatel</w:t>
      </w:r>
    </w:p>
    <w:p w:rsidR="00F305BB" w:rsidRPr="00284BE5" w:rsidRDefault="00F305BB" w:rsidP="00F305BB">
      <w:pPr>
        <w:tabs>
          <w:tab w:val="left" w:pos="1701"/>
          <w:tab w:val="left" w:pos="1985"/>
        </w:tabs>
        <w:ind w:left="1979" w:hanging="1979"/>
      </w:pPr>
      <w:r w:rsidRPr="00284BE5">
        <w:t>Chemikalien:</w:t>
      </w:r>
      <w:r w:rsidRPr="00284BE5">
        <w:tab/>
      </w:r>
      <w:r w:rsidRPr="00284BE5">
        <w:tab/>
      </w:r>
      <w:r w:rsidR="00C47064">
        <w:t xml:space="preserve">Milch, Eiweißlösung (aus Eiklar), Natronlauge ( c = 1 </w:t>
      </w:r>
      <w:proofErr w:type="spellStart"/>
      <w:r w:rsidR="00C47064">
        <w:t>mol</w:t>
      </w:r>
      <w:proofErr w:type="spellEnd"/>
      <w:r w:rsidR="00C47064">
        <w:t>/L), Kupfer(II)-</w:t>
      </w:r>
      <w:proofErr w:type="spellStart"/>
      <w:r w:rsidR="00C47064">
        <w:t>sulfat</w:t>
      </w:r>
      <w:proofErr w:type="spellEnd"/>
      <w:r w:rsidR="00C47064">
        <w:t>-Lösung (w = 1-2%)</w:t>
      </w:r>
    </w:p>
    <w:p w:rsidR="00F305BB" w:rsidRDefault="00F305BB" w:rsidP="00F305BB">
      <w:pPr>
        <w:pStyle w:val="Textkrper"/>
        <w:ind w:left="1979" w:hanging="1979"/>
      </w:pPr>
      <w:r>
        <w:t xml:space="preserve">Durchführung: </w:t>
      </w:r>
      <w:r>
        <w:tab/>
      </w:r>
      <w:r w:rsidR="00C47064">
        <w:t>Das Eiklar wird mit 100 mL Wasser versetzt, gut gemischt und durch etwas Watte filtriert. In das Reagenzglas a werden 2 mL der Eiweiß-Lösung geg</w:t>
      </w:r>
      <w:r w:rsidR="00C47064">
        <w:t>e</w:t>
      </w:r>
      <w:r w:rsidR="00C47064">
        <w:t>ben. In Reagenzglas b werden 2 mL Milch gegeben und in Reagenzglas c 2 mL destilliertes Wasser</w:t>
      </w:r>
      <w:r w:rsidR="00CA4D97">
        <w:t xml:space="preserve"> (Blindprobe)</w:t>
      </w:r>
      <w:r w:rsidR="00C47064">
        <w:t>.</w:t>
      </w:r>
    </w:p>
    <w:p w:rsidR="00F305BB" w:rsidRPr="00DF73CD" w:rsidRDefault="00C47064" w:rsidP="00F305BB">
      <w:pPr>
        <w:ind w:left="1979" w:hanging="1979"/>
      </w:pPr>
      <w:r>
        <w:t>Beobachtung:</w:t>
      </w:r>
      <w:r>
        <w:tab/>
        <w:t>Die Lösungen in den Reagenzglä</w:t>
      </w:r>
      <w:r w:rsidR="00F305BB">
        <w:t>s</w:t>
      </w:r>
      <w:r>
        <w:t>ern a und b</w:t>
      </w:r>
      <w:r w:rsidR="00F305BB">
        <w:t xml:space="preserve"> verfärben sich lila. In dem Glas mit der Blindprobe flockt hellblaues Kupfer(II)-hydroxid aus.</w:t>
      </w:r>
    </w:p>
    <w:p w:rsidR="002410AE" w:rsidRDefault="00F305BB" w:rsidP="00F305BB">
      <w:pPr>
        <w:ind w:left="1979" w:hanging="1979"/>
      </w:pPr>
      <w:r>
        <w:t>Deutung:</w:t>
      </w:r>
      <w:r>
        <w:tab/>
        <w:t xml:space="preserve">Es bildet sich ein </w:t>
      </w:r>
      <w:r w:rsidR="00CA4D97">
        <w:t xml:space="preserve">lilafarbener </w:t>
      </w:r>
      <w:r>
        <w:t xml:space="preserve">Komplex aus den </w:t>
      </w:r>
      <w:proofErr w:type="spellStart"/>
      <w:r>
        <w:t>Peptidbindungen</w:t>
      </w:r>
      <w:proofErr w:type="spellEnd"/>
      <w:r>
        <w:t xml:space="preserve"> und dem </w:t>
      </w:r>
      <w:proofErr w:type="spellStart"/>
      <w:r>
        <w:t>Kupferion</w:t>
      </w:r>
      <w:proofErr w:type="spellEnd"/>
      <w:r>
        <w:t xml:space="preserve"> als Zentralatom.</w:t>
      </w:r>
      <w:r w:rsidR="00CA4D97">
        <w:t xml:space="preserve"> </w:t>
      </w:r>
    </w:p>
    <w:p w:rsidR="00F305BB" w:rsidRDefault="00F305BB" w:rsidP="00F305BB">
      <w:pPr>
        <w:ind w:left="1979" w:hanging="1979"/>
      </w:pPr>
      <w:r>
        <w:t>Entsorgung:</w:t>
      </w:r>
      <w:r>
        <w:tab/>
      </w:r>
      <w:r w:rsidR="00CA4D97">
        <w:t>Die Lösungen werden im Schwermetallbehälter entsorgt.</w:t>
      </w:r>
    </w:p>
    <w:p w:rsidR="00F305BB" w:rsidRPr="00F305BB" w:rsidRDefault="00F305BB" w:rsidP="00C80CD0">
      <w:pPr>
        <w:ind w:left="1979" w:hanging="1979"/>
      </w:pPr>
      <w:r>
        <w:t xml:space="preserve">Literatur: </w:t>
      </w:r>
      <w:r w:rsidR="00C80CD0">
        <w:tab/>
      </w:r>
      <w:r w:rsidRPr="00F305BB">
        <w:t xml:space="preserve">D. </w:t>
      </w:r>
      <w:proofErr w:type="spellStart"/>
      <w:r w:rsidRPr="00F305BB">
        <w:t>Wiechoczek</w:t>
      </w:r>
      <w:proofErr w:type="spellEnd"/>
      <w:r w:rsidRPr="00F305BB">
        <w:t xml:space="preserve">, </w:t>
      </w:r>
      <w:hyperlink r:id="rId25" w:history="1">
        <w:r w:rsidRPr="00756DB4">
          <w:rPr>
            <w:rStyle w:val="Hyperlink"/>
          </w:rPr>
          <w:t>www.chemieunterricht.de/dc2/milch/v-biuret.htm</w:t>
        </w:r>
      </w:hyperlink>
      <w:r w:rsidRPr="00F305BB">
        <w:t xml:space="preserve"> , letz</w:t>
      </w:r>
      <w:r>
        <w:t xml:space="preserve">te Überarbeitung 27.02.2008 (zuletzt </w:t>
      </w:r>
      <w:r w:rsidR="00C80CD0">
        <w:t>abgerufen am 19.08.2014 um 11</w:t>
      </w:r>
      <w:r>
        <w:t xml:space="preserve"> Uhr).</w:t>
      </w:r>
    </w:p>
    <w:p w:rsidR="00F305BB" w:rsidRDefault="008143D3" w:rsidP="00F305BB">
      <w:pPr>
        <w:rPr>
          <w:rFonts w:eastAsiaTheme="minorEastAsia"/>
        </w:rPr>
      </w:pPr>
      <w:r w:rsidRPr="008143D3">
        <w:pict>
          <v:shape id="_x0000_s1249" type="#_x0000_t202" style="width:462.45pt;height:83.25pt;mso-position-horizontal-relative:char;mso-position-vertical-relative:line;mso-width-relative:margin;mso-height-relative:margin" fillcolor="white [3201]" strokecolor="#c0504d [3205]" strokeweight="1pt">
            <v:stroke dashstyle="dash"/>
            <v:shadow color="#868686"/>
            <v:textbox style="mso-next-textbox:#_x0000_s1249">
              <w:txbxContent>
                <w:p w:rsidR="00220F4E" w:rsidRPr="007408C2" w:rsidRDefault="00220F4E" w:rsidP="00F305BB">
                  <w:pPr>
                    <w:rPr>
                      <w:color w:val="auto"/>
                    </w:rPr>
                  </w:pPr>
                  <w:r w:rsidRPr="00E049E2">
                    <w:rPr>
                      <w:color w:val="auto"/>
                    </w:rPr>
                    <w:t xml:space="preserve">Im Rahmen dieses Versuchs können noch viele weitere Lebensmittel untersucht werden. Die Sekundärstruktur der Proteine kann im Anschluss an dieses Experiment behandelt werden. </w:t>
                  </w:r>
                  <w:r w:rsidR="002410AE">
                    <w:rPr>
                      <w:color w:val="auto"/>
                    </w:rPr>
                    <w:t>An dieser Stelle ist eine didaktische Reduktion notwendig, weil Komplexverbindungen im Unte</w:t>
                  </w:r>
                  <w:r w:rsidR="002410AE">
                    <w:rPr>
                      <w:color w:val="auto"/>
                    </w:rPr>
                    <w:t>r</w:t>
                  </w:r>
                  <w:r w:rsidR="002410AE">
                    <w:rPr>
                      <w:color w:val="auto"/>
                    </w:rPr>
                    <w:t>richt in der Regel nicht them</w:t>
                  </w:r>
                  <w:r w:rsidR="00792040">
                    <w:rPr>
                      <w:color w:val="auto"/>
                    </w:rPr>
                    <w:t xml:space="preserve">atisiert werden. </w:t>
                  </w:r>
                </w:p>
              </w:txbxContent>
            </v:textbox>
            <w10:wrap type="none"/>
            <w10:anchorlock/>
          </v:shape>
        </w:pict>
      </w:r>
    </w:p>
    <w:p w:rsidR="00D40C3A" w:rsidRDefault="00D40C3A" w:rsidP="00D40C3A">
      <w:pPr>
        <w:tabs>
          <w:tab w:val="left" w:pos="5927"/>
        </w:tabs>
      </w:pPr>
      <w:r>
        <w:tab/>
      </w:r>
    </w:p>
    <w:p w:rsidR="00D40C3A" w:rsidRDefault="00D40C3A" w:rsidP="00D40C3A"/>
    <w:p w:rsidR="00A0582F" w:rsidRPr="00D40C3A" w:rsidRDefault="00A0582F" w:rsidP="00D40C3A">
      <w:pPr>
        <w:sectPr w:rsidR="00A0582F" w:rsidRPr="00D40C3A" w:rsidSect="0007729E">
          <w:headerReference w:type="default" r:id="rId26"/>
          <w:footerReference w:type="default" r:id="rId27"/>
          <w:pgSz w:w="11906" w:h="16838"/>
          <w:pgMar w:top="1417" w:right="1417" w:bottom="709" w:left="1417" w:header="708" w:footer="708" w:gutter="0"/>
          <w:pgNumType w:start="0"/>
          <w:cols w:space="708"/>
          <w:titlePg/>
          <w:docGrid w:linePitch="360"/>
        </w:sectPr>
      </w:pPr>
    </w:p>
    <w:p w:rsidR="00B5597D" w:rsidRDefault="00A0582F" w:rsidP="00937886">
      <w:pPr>
        <w:pStyle w:val="berschrift1"/>
      </w:pPr>
      <w:bookmarkStart w:id="8" w:name="_Toc396912940"/>
      <w:r>
        <w:lastRenderedPageBreak/>
        <w:t>Arbei</w:t>
      </w:r>
      <w:r w:rsidR="00B5597D">
        <w:t>tsblatt</w:t>
      </w:r>
      <w:bookmarkEnd w:id="8"/>
    </w:p>
    <w:p w:rsidR="0081491F" w:rsidRDefault="0081491F" w:rsidP="0081491F">
      <w:pPr>
        <w:pStyle w:val="berschrift2"/>
        <w:numPr>
          <w:ilvl w:val="0"/>
          <w:numId w:val="0"/>
        </w:numPr>
        <w:ind w:left="576" w:hanging="576"/>
      </w:pPr>
      <w:bookmarkStart w:id="9" w:name="_Toc396912941"/>
      <w:r>
        <w:t>Fettsäuren</w:t>
      </w:r>
      <w:bookmarkEnd w:id="9"/>
    </w:p>
    <w:p w:rsidR="00152140" w:rsidRPr="007408C2" w:rsidRDefault="000727C7" w:rsidP="00937886">
      <w:pPr>
        <w:pStyle w:val="Textkrper"/>
        <w:rPr>
          <w:b/>
        </w:rPr>
      </w:pPr>
      <w:r w:rsidRPr="000727C7">
        <w:t>Im Unterricht hast du bereits gelernt, dass Fette Ester von Glycerin und Fettsäuren sind. Im Fo</w:t>
      </w:r>
      <w:r w:rsidRPr="000727C7">
        <w:t>l</w:t>
      </w:r>
      <w:r w:rsidRPr="000727C7">
        <w:t>genden sind die Lewis</w:t>
      </w:r>
      <w:r w:rsidR="00792040">
        <w:t>-</w:t>
      </w:r>
      <w:r w:rsidRPr="000727C7">
        <w:t>Schreibweisen verschiedener Fettsäuren dargestellt. Fettsäuren, die Doppelbindungen enthalten</w:t>
      </w:r>
      <w:r w:rsidR="00792040">
        <w:t>,</w:t>
      </w:r>
      <w:r w:rsidRPr="000727C7">
        <w:t xml:space="preserve"> werden als ungesättigte Fettsäuren bezeichnet. Fettsäuren, die ke</w:t>
      </w:r>
      <w:r w:rsidRPr="000727C7">
        <w:t>i</w:t>
      </w:r>
      <w:r w:rsidRPr="000727C7">
        <w:t>ne Doppelbindungen enthalten, werden als gesättigte Fettsäuren bezeichnet.</w:t>
      </w:r>
    </w:p>
    <w:tbl>
      <w:tblPr>
        <w:tblStyle w:val="Tabellengitternetz"/>
        <w:tblW w:w="0" w:type="auto"/>
        <w:jc w:val="center"/>
        <w:tblInd w:w="108" w:type="dxa"/>
        <w:tblLook w:val="04A0"/>
      </w:tblPr>
      <w:tblGrid>
        <w:gridCol w:w="1701"/>
        <w:gridCol w:w="5103"/>
      </w:tblGrid>
      <w:tr w:rsidR="0086135B" w:rsidRPr="007408C2" w:rsidTr="007A40EC">
        <w:trPr>
          <w:jc w:val="center"/>
        </w:trPr>
        <w:tc>
          <w:tcPr>
            <w:tcW w:w="1701" w:type="dxa"/>
          </w:tcPr>
          <w:p w:rsidR="0086135B" w:rsidRPr="007408C2" w:rsidRDefault="000727C7" w:rsidP="00937886">
            <w:pPr>
              <w:pStyle w:val="Textkrper"/>
            </w:pPr>
            <w:r w:rsidRPr="000727C7">
              <w:t>Stearinsäure</w:t>
            </w:r>
          </w:p>
        </w:tc>
        <w:tc>
          <w:tcPr>
            <w:tcW w:w="5103" w:type="dxa"/>
          </w:tcPr>
          <w:p w:rsidR="0086135B" w:rsidRPr="007408C2" w:rsidRDefault="003A28EE" w:rsidP="007A40EC">
            <w:pPr>
              <w:pStyle w:val="Textkrper"/>
              <w:spacing w:line="240" w:lineRule="auto"/>
            </w:pPr>
            <w:r>
              <w:rPr>
                <w:noProof/>
                <w:lang w:eastAsia="de-DE"/>
              </w:rPr>
              <w:drawing>
                <wp:inline distT="0" distB="0" distL="0" distR="0">
                  <wp:extent cx="2590428" cy="350470"/>
                  <wp:effectExtent l="19050" t="0" r="372" b="0"/>
                  <wp:docPr id="23" name="Bild 3" descr="C:\Users\Public\Documents\UNI\SoSe14\SVP-chemie\nährstoffe\340px-Stearinsäure_Skelett.svg.png"/>
                  <wp:cNvGraphicFramePr/>
                  <a:graphic xmlns:a="http://schemas.openxmlformats.org/drawingml/2006/main">
                    <a:graphicData uri="http://schemas.openxmlformats.org/drawingml/2006/picture">
                      <pic:pic xmlns:pic="http://schemas.openxmlformats.org/drawingml/2006/picture">
                        <pic:nvPicPr>
                          <pic:cNvPr id="26637" name="Picture 13" descr="C:\Users\Public\Documents\UNI\SoSe14\SVP-chemie\nährstoffe\340px-Stearinsäure_Skelett.svg.png"/>
                          <pic:cNvPicPr>
                            <a:picLocks noChangeAspect="1" noChangeArrowheads="1"/>
                          </pic:cNvPicPr>
                        </pic:nvPicPr>
                        <pic:blipFill>
                          <a:blip r:embed="rId28" cstate="print"/>
                          <a:srcRect/>
                          <a:stretch>
                            <a:fillRect/>
                          </a:stretch>
                        </pic:blipFill>
                        <pic:spPr bwMode="auto">
                          <a:xfrm>
                            <a:off x="0" y="0"/>
                            <a:ext cx="2590428" cy="350470"/>
                          </a:xfrm>
                          <a:prstGeom prst="rect">
                            <a:avLst/>
                          </a:prstGeom>
                          <a:noFill/>
                        </pic:spPr>
                      </pic:pic>
                    </a:graphicData>
                  </a:graphic>
                </wp:inline>
              </w:drawing>
            </w:r>
          </w:p>
        </w:tc>
      </w:tr>
      <w:tr w:rsidR="0086135B" w:rsidRPr="007408C2" w:rsidTr="007A40EC">
        <w:trPr>
          <w:jc w:val="center"/>
        </w:trPr>
        <w:tc>
          <w:tcPr>
            <w:tcW w:w="1701" w:type="dxa"/>
          </w:tcPr>
          <w:p w:rsidR="0086135B" w:rsidRPr="007408C2" w:rsidRDefault="000727C7" w:rsidP="00937886">
            <w:pPr>
              <w:pStyle w:val="Textkrper"/>
            </w:pPr>
            <w:r w:rsidRPr="000727C7">
              <w:t>Palmitinsäure</w:t>
            </w:r>
          </w:p>
        </w:tc>
        <w:tc>
          <w:tcPr>
            <w:tcW w:w="5103" w:type="dxa"/>
          </w:tcPr>
          <w:p w:rsidR="0086135B" w:rsidRPr="007408C2" w:rsidRDefault="003A28EE" w:rsidP="007A40EC">
            <w:pPr>
              <w:pStyle w:val="Textkrper"/>
              <w:spacing w:line="240" w:lineRule="auto"/>
            </w:pPr>
            <w:r>
              <w:rPr>
                <w:noProof/>
                <w:lang w:eastAsia="de-DE"/>
              </w:rPr>
              <w:drawing>
                <wp:inline distT="0" distB="0" distL="0" distR="0">
                  <wp:extent cx="2400267" cy="360040"/>
                  <wp:effectExtent l="19050" t="0" r="33" b="0"/>
                  <wp:docPr id="24" name="Bild 5" descr="C:\Users\Public\Documents\UNI\SoSe14\SVP-chemie\nährstoffe\340px-Palmitinsäure_Skelett.svg.png"/>
                  <wp:cNvGraphicFramePr/>
                  <a:graphic xmlns:a="http://schemas.openxmlformats.org/drawingml/2006/main">
                    <a:graphicData uri="http://schemas.openxmlformats.org/drawingml/2006/picture">
                      <pic:pic xmlns:pic="http://schemas.openxmlformats.org/drawingml/2006/picture">
                        <pic:nvPicPr>
                          <pic:cNvPr id="15" name="Picture 11" descr="C:\Users\Public\Documents\UNI\SoSe14\SVP-chemie\nährstoffe\340px-Palmitinsäure_Skelett.svg.png"/>
                          <pic:cNvPicPr>
                            <a:picLocks noChangeAspect="1" noChangeArrowheads="1"/>
                          </pic:cNvPicPr>
                        </pic:nvPicPr>
                        <pic:blipFill>
                          <a:blip r:embed="rId29" cstate="print"/>
                          <a:srcRect/>
                          <a:stretch>
                            <a:fillRect/>
                          </a:stretch>
                        </pic:blipFill>
                        <pic:spPr bwMode="auto">
                          <a:xfrm>
                            <a:off x="0" y="0"/>
                            <a:ext cx="2400267" cy="360040"/>
                          </a:xfrm>
                          <a:prstGeom prst="rect">
                            <a:avLst/>
                          </a:prstGeom>
                          <a:noFill/>
                        </pic:spPr>
                      </pic:pic>
                    </a:graphicData>
                  </a:graphic>
                </wp:inline>
              </w:drawing>
            </w:r>
          </w:p>
        </w:tc>
      </w:tr>
      <w:tr w:rsidR="0086135B" w:rsidRPr="007408C2" w:rsidTr="007A40EC">
        <w:trPr>
          <w:jc w:val="center"/>
        </w:trPr>
        <w:tc>
          <w:tcPr>
            <w:tcW w:w="1701" w:type="dxa"/>
          </w:tcPr>
          <w:p w:rsidR="0086135B" w:rsidRPr="007408C2" w:rsidRDefault="000727C7" w:rsidP="00937886">
            <w:pPr>
              <w:pStyle w:val="Textkrper"/>
            </w:pPr>
            <w:r w:rsidRPr="000727C7">
              <w:t>Ölsäure</w:t>
            </w:r>
          </w:p>
        </w:tc>
        <w:tc>
          <w:tcPr>
            <w:tcW w:w="5103" w:type="dxa"/>
          </w:tcPr>
          <w:p w:rsidR="0086135B" w:rsidRPr="007408C2" w:rsidRDefault="003A28EE" w:rsidP="007A40EC">
            <w:pPr>
              <w:pStyle w:val="Textkrper"/>
              <w:spacing w:line="240" w:lineRule="auto"/>
            </w:pPr>
            <w:r>
              <w:rPr>
                <w:noProof/>
                <w:lang w:eastAsia="de-DE"/>
              </w:rPr>
              <w:drawing>
                <wp:inline distT="0" distB="0" distL="0" distR="0">
                  <wp:extent cx="2440412" cy="606056"/>
                  <wp:effectExtent l="0" t="0" r="0" b="0"/>
                  <wp:docPr id="25" name="Bild 6" descr="C:\Users\Public\Documents\UNI\SoSe14\SVP-chemie\nährstoffe\350px-Oleic-acid-skeletal.svg.png"/>
                  <wp:cNvGraphicFramePr/>
                  <a:graphic xmlns:a="http://schemas.openxmlformats.org/drawingml/2006/main">
                    <a:graphicData uri="http://schemas.openxmlformats.org/drawingml/2006/picture">
                      <pic:pic xmlns:pic="http://schemas.openxmlformats.org/drawingml/2006/picture">
                        <pic:nvPicPr>
                          <pic:cNvPr id="26638" name="Picture 14" descr="C:\Users\Public\Documents\UNI\SoSe14\SVP-chemie\nährstoffe\350px-Oleic-acid-skeletal.svg.png"/>
                          <pic:cNvPicPr>
                            <a:picLocks noChangeAspect="1" noChangeArrowheads="1"/>
                          </pic:cNvPicPr>
                        </pic:nvPicPr>
                        <pic:blipFill>
                          <a:blip r:embed="rId30" cstate="print"/>
                          <a:srcRect/>
                          <a:stretch>
                            <a:fillRect/>
                          </a:stretch>
                        </pic:blipFill>
                        <pic:spPr bwMode="auto">
                          <a:xfrm>
                            <a:off x="0" y="0"/>
                            <a:ext cx="2448340" cy="608025"/>
                          </a:xfrm>
                          <a:prstGeom prst="rect">
                            <a:avLst/>
                          </a:prstGeom>
                          <a:noFill/>
                        </pic:spPr>
                      </pic:pic>
                    </a:graphicData>
                  </a:graphic>
                </wp:inline>
              </w:drawing>
            </w:r>
          </w:p>
        </w:tc>
      </w:tr>
      <w:tr w:rsidR="0086135B" w:rsidRPr="007408C2" w:rsidTr="007A40EC">
        <w:trPr>
          <w:jc w:val="center"/>
        </w:trPr>
        <w:tc>
          <w:tcPr>
            <w:tcW w:w="1701" w:type="dxa"/>
          </w:tcPr>
          <w:p w:rsidR="0086135B" w:rsidRPr="007408C2" w:rsidRDefault="000727C7" w:rsidP="00937886">
            <w:pPr>
              <w:pStyle w:val="Textkrper"/>
            </w:pPr>
            <w:proofErr w:type="spellStart"/>
            <w:r w:rsidRPr="000727C7">
              <w:t>Linolensäure</w:t>
            </w:r>
            <w:proofErr w:type="spellEnd"/>
          </w:p>
        </w:tc>
        <w:tc>
          <w:tcPr>
            <w:tcW w:w="5103" w:type="dxa"/>
          </w:tcPr>
          <w:p w:rsidR="0086135B" w:rsidRPr="007408C2" w:rsidRDefault="003A28EE" w:rsidP="007A40EC">
            <w:pPr>
              <w:pStyle w:val="Textkrper"/>
              <w:spacing w:line="240" w:lineRule="auto"/>
            </w:pPr>
            <w:r>
              <w:rPr>
                <w:noProof/>
                <w:lang w:eastAsia="de-DE"/>
              </w:rPr>
              <w:drawing>
                <wp:inline distT="0" distB="0" distL="0" distR="0">
                  <wp:extent cx="2657059" cy="375198"/>
                  <wp:effectExtent l="19050" t="0" r="0" b="0"/>
                  <wp:docPr id="26" name="Bild 19" descr="C:\Users\Public\Documents\UNI\SoSe14\SVP-chemie\nährstoffe\linolensäure_korr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ublic\Documents\UNI\SoSe14\SVP-chemie\nährstoffe\linolensäure_korrekt.png"/>
                          <pic:cNvPicPr>
                            <a:picLocks noChangeAspect="1" noChangeArrowheads="1"/>
                          </pic:cNvPicPr>
                        </pic:nvPicPr>
                        <pic:blipFill>
                          <a:blip r:embed="rId31" cstate="print"/>
                          <a:srcRect/>
                          <a:stretch>
                            <a:fillRect/>
                          </a:stretch>
                        </pic:blipFill>
                        <pic:spPr bwMode="auto">
                          <a:xfrm>
                            <a:off x="0" y="0"/>
                            <a:ext cx="2655895" cy="375034"/>
                          </a:xfrm>
                          <a:prstGeom prst="rect">
                            <a:avLst/>
                          </a:prstGeom>
                          <a:noFill/>
                          <a:ln w="9525">
                            <a:noFill/>
                            <a:miter lim="800000"/>
                            <a:headEnd/>
                            <a:tailEnd/>
                          </a:ln>
                        </pic:spPr>
                      </pic:pic>
                    </a:graphicData>
                  </a:graphic>
                </wp:inline>
              </w:drawing>
            </w:r>
          </w:p>
        </w:tc>
      </w:tr>
    </w:tbl>
    <w:p w:rsidR="007D4E09" w:rsidRPr="007408C2" w:rsidRDefault="007D4E09" w:rsidP="00937886">
      <w:pPr>
        <w:pStyle w:val="Textkrper"/>
        <w:rPr>
          <w:b/>
        </w:rPr>
      </w:pPr>
    </w:p>
    <w:p w:rsidR="00F84929" w:rsidRPr="007408C2" w:rsidRDefault="000727C7" w:rsidP="00937886">
      <w:pPr>
        <w:pStyle w:val="Textkrper"/>
      </w:pPr>
      <w:r w:rsidRPr="000727C7">
        <w:rPr>
          <w:b/>
        </w:rPr>
        <w:t>1)</w:t>
      </w:r>
      <w:r w:rsidRPr="000727C7">
        <w:t xml:space="preserve"> Verschiedene Fette beinhalten unterschiedliche Fettsäuren. Formuliere aufgrund des Aggr</w:t>
      </w:r>
      <w:r w:rsidRPr="000727C7">
        <w:t>e</w:t>
      </w:r>
      <w:r w:rsidRPr="000727C7">
        <w:t>gatszustands von Öl und Butter bei Raumtemperatur eine Vermutung, welche Fettsäuren in di</w:t>
      </w:r>
      <w:r w:rsidRPr="000727C7">
        <w:t>e</w:t>
      </w:r>
      <w:r w:rsidRPr="000727C7">
        <w:t>sen Fetten enthalten sind. Begründe deine Vermutung auf Teilchenebene mit Wechselwirku</w:t>
      </w:r>
      <w:r w:rsidRPr="000727C7">
        <w:t>n</w:t>
      </w:r>
      <w:r w:rsidRPr="000727C7">
        <w:t>gen.</w:t>
      </w:r>
    </w:p>
    <w:p w:rsidR="007A40EC" w:rsidRPr="007408C2" w:rsidRDefault="000727C7" w:rsidP="007A40EC">
      <w:pPr>
        <w:pStyle w:val="Textkrper"/>
      </w:pPr>
      <w:r w:rsidRPr="000727C7">
        <w:rPr>
          <w:b/>
        </w:rPr>
        <w:t>2)</w:t>
      </w:r>
      <w:r w:rsidRPr="000727C7">
        <w:t xml:space="preserve"> Entwickle Experimente</w:t>
      </w:r>
      <w:r w:rsidR="00792040">
        <w:t>,</w:t>
      </w:r>
      <w:r w:rsidRPr="000727C7">
        <w:t xml:space="preserve"> um weitere Stoffeigenschaften zu ermitteln, die dir helfen</w:t>
      </w:r>
      <w:r w:rsidR="00792040">
        <w:t>,</w:t>
      </w:r>
      <w:r w:rsidRPr="000727C7">
        <w:t xml:space="preserve"> die Z</w:t>
      </w:r>
      <w:r w:rsidRPr="000727C7">
        <w:t>u</w:t>
      </w:r>
      <w:r w:rsidRPr="000727C7">
        <w:t>sammensetzung der Fette auf der Teilchenebene zu verstehen (Bsp.: Schmelzpunkt,…).</w:t>
      </w:r>
    </w:p>
    <w:p w:rsidR="007A40EC" w:rsidRPr="007408C2" w:rsidRDefault="000727C7" w:rsidP="007A40EC">
      <w:pPr>
        <w:pStyle w:val="Textkrper"/>
      </w:pPr>
      <w:r w:rsidRPr="000727C7">
        <w:rPr>
          <w:b/>
        </w:rPr>
        <w:t>3.a)</w:t>
      </w:r>
      <w:r w:rsidRPr="000727C7">
        <w:t xml:space="preserve"> Führe Versuch „V3 – halbquantitativer Nachweis ungesättigter Fettsäuren“ durch und b</w:t>
      </w:r>
      <w:r w:rsidRPr="000727C7">
        <w:t>e</w:t>
      </w:r>
      <w:r w:rsidRPr="000727C7">
        <w:t>schreibe deine Beobachtung.</w:t>
      </w:r>
    </w:p>
    <w:p w:rsidR="00792040" w:rsidRDefault="000727C7" w:rsidP="00937886">
      <w:pPr>
        <w:pStyle w:val="Textkrper"/>
      </w:pPr>
      <w:r w:rsidRPr="000727C7">
        <w:rPr>
          <w:b/>
        </w:rPr>
        <w:t>b)</w:t>
      </w:r>
      <w:r w:rsidRPr="000727C7">
        <w:t xml:space="preserve"> In </w:t>
      </w:r>
      <w:proofErr w:type="spellStart"/>
      <w:r w:rsidRPr="000727C7">
        <w:t>Beayer</w:t>
      </w:r>
      <w:proofErr w:type="spellEnd"/>
      <w:r w:rsidRPr="000727C7">
        <w:t>-Reagenz ist Kaliumpermanganat enthalten. Das Permanganat-Ion (</w:t>
      </w:r>
      <m:oMath>
        <m:r>
          <w:rPr>
            <w:rFonts w:ascii="Cambria Math" w:hAnsi="Cambria Math"/>
          </w:rPr>
          <m:t>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oMath>
      <w:r w:rsidRPr="000727C7">
        <w:rPr>
          <w:rFonts w:eastAsiaTheme="minorEastAsia"/>
        </w:rPr>
        <w:t xml:space="preserve">) </w:t>
      </w:r>
      <w:r w:rsidRPr="000727C7">
        <w:t xml:space="preserve">ist ein starkes Oxidationsmittel, das in der Reaktion zu Braunstein (Mangandioxid, </w:t>
      </w:r>
      <w:r w:rsidRPr="000727C7">
        <w:rPr>
          <w:i/>
        </w:rPr>
        <w:t>MnO</w:t>
      </w:r>
      <w:r w:rsidRPr="000727C7">
        <w:rPr>
          <w:i/>
          <w:vertAlign w:val="subscript"/>
        </w:rPr>
        <w:t>2</w:t>
      </w:r>
      <w:r w:rsidRPr="000727C7">
        <w:t xml:space="preserve">) reduziert wird. </w:t>
      </w:r>
      <w:r w:rsidR="00A74755">
        <w:t>F</w:t>
      </w:r>
      <w:r w:rsidR="00A74755" w:rsidRPr="007408C2">
        <w:t xml:space="preserve">ormuliere die Reaktionsgleichung des Permanganat-Ions mit </w:t>
      </w:r>
      <w:r w:rsidR="00A74755">
        <w:t>der C-C-Doppelbindung der Ölsäure</w:t>
      </w:r>
      <w:r w:rsidR="00864F72">
        <w:t>.</w:t>
      </w:r>
    </w:p>
    <w:p w:rsidR="001505D8" w:rsidRPr="007408C2" w:rsidRDefault="000727C7" w:rsidP="00937886">
      <w:pPr>
        <w:pStyle w:val="Textkrper"/>
      </w:pPr>
      <w:r w:rsidRPr="000727C7">
        <w:rPr>
          <w:b/>
        </w:rPr>
        <w:t xml:space="preserve">c) </w:t>
      </w:r>
      <w:r w:rsidRPr="000727C7">
        <w:t>Überprüfe deine Vermutung aus</w:t>
      </w:r>
      <w:r w:rsidRPr="000727C7">
        <w:rPr>
          <w:b/>
        </w:rPr>
        <w:t xml:space="preserve"> 1)</w:t>
      </w:r>
      <w:r w:rsidRPr="000727C7">
        <w:t>.</w:t>
      </w:r>
    </w:p>
    <w:p w:rsidR="00766851" w:rsidRPr="007408C2" w:rsidRDefault="000727C7" w:rsidP="00937886">
      <w:pPr>
        <w:pStyle w:val="Textkrper"/>
      </w:pPr>
      <w:r w:rsidRPr="000727C7">
        <w:rPr>
          <w:b/>
        </w:rPr>
        <w:t>Zusatz:</w:t>
      </w:r>
      <w:r w:rsidRPr="000727C7">
        <w:t xml:space="preserve"> Als Hauptbestandteil von Margarinen wird häufig Palmfett aufgelistet. Informiere dich im Internet über die Problematik von Palmölplantagen.</w:t>
      </w:r>
    </w:p>
    <w:p w:rsidR="00766851" w:rsidRPr="005240FE" w:rsidRDefault="00766851" w:rsidP="00937886">
      <w:pPr>
        <w:pStyle w:val="Textkrper"/>
        <w:sectPr w:rsidR="00766851" w:rsidRPr="005240FE" w:rsidSect="0049087A">
          <w:headerReference w:type="default" r:id="rId32"/>
          <w:pgSz w:w="11906" w:h="16838"/>
          <w:pgMar w:top="1417" w:right="1417" w:bottom="709" w:left="1417" w:header="708" w:footer="708" w:gutter="0"/>
          <w:pgNumType w:start="0"/>
          <w:cols w:space="708"/>
          <w:docGrid w:linePitch="360"/>
        </w:sectPr>
      </w:pPr>
    </w:p>
    <w:p w:rsidR="00FB3D74" w:rsidRDefault="00347697" w:rsidP="00AA612B">
      <w:pPr>
        <w:pStyle w:val="berschrift1"/>
      </w:pPr>
      <w:bookmarkStart w:id="10" w:name="_Toc396912942"/>
      <w:r>
        <w:lastRenderedPageBreak/>
        <w:t>Didaktischer Kommentar zum Arbeitsblatt</w:t>
      </w:r>
      <w:bookmarkEnd w:id="10"/>
    </w:p>
    <w:p w:rsidR="007D4E09" w:rsidRPr="00EE48A7" w:rsidRDefault="00FF0C92" w:rsidP="007D4E09">
      <w:pPr>
        <w:rPr>
          <w:color w:val="auto"/>
        </w:rPr>
      </w:pPr>
      <w:r>
        <w:t xml:space="preserve">Das Arbeitsblatt </w:t>
      </w:r>
      <w:r w:rsidR="00D54143">
        <w:t xml:space="preserve">kann begleitend zu Versuch </w:t>
      </w:r>
      <w:r w:rsidR="007D4E09">
        <w:t xml:space="preserve">„V3 – halbquantitativer Nachweis ungesättigter Fettsäuren“ eingesetzt werden. </w:t>
      </w:r>
      <w:r w:rsidR="007D4E09">
        <w:rPr>
          <w:color w:val="auto"/>
        </w:rPr>
        <w:t>Es gibt den SuS einen Leitfaden für die Auswertung des Versuchs und aufgrund der selbstständigen Bearbeitung können die SuS in ihrem eigenen Tempo die Au</w:t>
      </w:r>
      <w:r w:rsidR="007D4E09">
        <w:rPr>
          <w:color w:val="auto"/>
        </w:rPr>
        <w:t>f</w:t>
      </w:r>
      <w:r w:rsidR="007D4E09">
        <w:rPr>
          <w:color w:val="auto"/>
        </w:rPr>
        <w:t>gaben bearbeiten.</w:t>
      </w:r>
    </w:p>
    <w:p w:rsidR="00C364B2" w:rsidRDefault="00C364B2" w:rsidP="00C364B2">
      <w:pPr>
        <w:pStyle w:val="berschrift2"/>
      </w:pPr>
      <w:bookmarkStart w:id="11" w:name="_Toc396912943"/>
      <w:r>
        <w:t>Erwartungshorizont</w:t>
      </w:r>
      <w:r w:rsidR="006968E6">
        <w:t xml:space="preserve"> (Kerncurriculum)</w:t>
      </w:r>
      <w:bookmarkEnd w:id="11"/>
    </w:p>
    <w:p w:rsidR="007D4E09" w:rsidRPr="007408C2" w:rsidRDefault="007D4E09" w:rsidP="00CB1168">
      <w:pPr>
        <w:autoSpaceDE w:val="0"/>
        <w:autoSpaceDN w:val="0"/>
        <w:adjustRightInd w:val="0"/>
        <w:spacing w:after="0"/>
      </w:pPr>
      <w:r w:rsidRPr="007408C2">
        <w:rPr>
          <w:b/>
        </w:rPr>
        <w:t>Aufgabe 1</w:t>
      </w:r>
      <w:r w:rsidRPr="007408C2">
        <w:t xml:space="preserve"> ist dem Anforderungsbereich 1 und 2 zuzuordnen.</w:t>
      </w:r>
      <w:r w:rsidR="00CB1168" w:rsidRPr="007408C2">
        <w:t xml:space="preserve"> Diese Aufgabe greift das Fachwi</w:t>
      </w:r>
      <w:r w:rsidR="00CB1168" w:rsidRPr="007408C2">
        <w:t>s</w:t>
      </w:r>
      <w:r w:rsidR="00CB1168" w:rsidRPr="007408C2">
        <w:t>sen des Basiskonzepts Struktur Eigenschaft auf. Hier findet sich im Fachwissen, dass</w:t>
      </w:r>
      <w:r w:rsidRPr="007408C2">
        <w:t xml:space="preserve"> </w:t>
      </w:r>
      <w:r w:rsidR="00CB1168" w:rsidRPr="007408C2">
        <w:t xml:space="preserve">die </w:t>
      </w:r>
      <w:r w:rsidR="00CB1168" w:rsidRPr="007408C2">
        <w:rPr>
          <w:rFonts w:asciiTheme="majorHAnsi" w:hAnsiTheme="majorHAnsi"/>
        </w:rPr>
        <w:t xml:space="preserve">SuS </w:t>
      </w:r>
      <w:r w:rsidR="00CB1168" w:rsidRPr="007408C2">
        <w:rPr>
          <w:rFonts w:asciiTheme="majorHAnsi" w:hAnsiTheme="majorHAnsi" w:cs="Helvetica"/>
          <w:color w:val="auto"/>
        </w:rPr>
        <w:t>die Molekülstruktur und die funktionellen</w:t>
      </w:r>
      <w:r w:rsidR="00792040">
        <w:rPr>
          <w:rFonts w:asciiTheme="majorHAnsi" w:hAnsiTheme="majorHAnsi" w:cs="Helvetica"/>
          <w:color w:val="auto"/>
        </w:rPr>
        <w:t xml:space="preserve"> Gruppen</w:t>
      </w:r>
      <w:r w:rsidR="00CB1168" w:rsidRPr="007408C2">
        <w:rPr>
          <w:rFonts w:asciiTheme="majorHAnsi" w:hAnsiTheme="majorHAnsi" w:cs="Helvetica"/>
          <w:color w:val="auto"/>
        </w:rPr>
        <w:t xml:space="preserve"> von </w:t>
      </w:r>
      <w:proofErr w:type="spellStart"/>
      <w:r w:rsidR="00CB1168" w:rsidRPr="007408C2">
        <w:rPr>
          <w:rFonts w:asciiTheme="majorHAnsi" w:hAnsiTheme="majorHAnsi" w:cs="Helvetica"/>
          <w:color w:val="auto"/>
        </w:rPr>
        <w:t>Alkansäuren</w:t>
      </w:r>
      <w:proofErr w:type="spellEnd"/>
      <w:r w:rsidR="00CB1168" w:rsidRPr="007408C2">
        <w:rPr>
          <w:rFonts w:asciiTheme="majorHAnsi" w:hAnsiTheme="majorHAnsi" w:cs="Helvetica"/>
          <w:color w:val="auto"/>
        </w:rPr>
        <w:t xml:space="preserve"> (und anderen Stoffen) b</w:t>
      </w:r>
      <w:r w:rsidR="00CB1168" w:rsidRPr="007408C2">
        <w:rPr>
          <w:rFonts w:asciiTheme="majorHAnsi" w:hAnsiTheme="majorHAnsi" w:cs="Helvetica"/>
          <w:color w:val="auto"/>
        </w:rPr>
        <w:t>e</w:t>
      </w:r>
      <w:r w:rsidR="00CB1168" w:rsidRPr="007408C2">
        <w:rPr>
          <w:rFonts w:asciiTheme="majorHAnsi" w:hAnsiTheme="majorHAnsi" w:cs="Helvetica"/>
          <w:color w:val="auto"/>
        </w:rPr>
        <w:t>schreiben</w:t>
      </w:r>
      <w:r w:rsidR="00CB1168" w:rsidRPr="007408C2">
        <w:rPr>
          <w:rFonts w:ascii="Helvetica" w:hAnsi="Helvetica" w:cs="Helvetica"/>
          <w:color w:val="auto"/>
        </w:rPr>
        <w:t xml:space="preserve">. </w:t>
      </w:r>
      <w:r w:rsidRPr="007408C2">
        <w:t>Die SuS wenden ihr Wissen über organische Strukturen und speziell über Carbonsä</w:t>
      </w:r>
      <w:r w:rsidRPr="007408C2">
        <w:t>u</w:t>
      </w:r>
      <w:r w:rsidRPr="007408C2">
        <w:t>ren auf die verschiedenen Fettsäuren an</w:t>
      </w:r>
      <w:r w:rsidR="00CB1168" w:rsidRPr="007408C2">
        <w:t xml:space="preserve"> und </w:t>
      </w:r>
      <w:r w:rsidR="003F4D8E" w:rsidRPr="007408C2">
        <w:t>ermitteln</w:t>
      </w:r>
      <w:r w:rsidRPr="007408C2">
        <w:t xml:space="preserve"> im Rahmen dieses Versuchs Stoffeige</w:t>
      </w:r>
      <w:r w:rsidRPr="007408C2">
        <w:t>n</w:t>
      </w:r>
      <w:r w:rsidRPr="007408C2">
        <w:t>schaften (Löslichkeit, Mischbarkeit</w:t>
      </w:r>
      <w:r w:rsidR="003F4D8E" w:rsidRPr="007408C2">
        <w:t>, Schmelzpunkt</w:t>
      </w:r>
      <w:r w:rsidRPr="007408C2">
        <w:t>) anhand des Bindungstyps bzw. der zw</w:t>
      </w:r>
      <w:r w:rsidRPr="007408C2">
        <w:t>i</w:t>
      </w:r>
      <w:r w:rsidRPr="007408C2">
        <w:t>schenmolekularen Wechselwirkungen (Van-der-Waals-Kräfte, Wasserstoffbrückenbindungen).</w:t>
      </w:r>
      <w:r w:rsidR="00CB1168" w:rsidRPr="007408C2">
        <w:t xml:space="preserve"> </w:t>
      </w:r>
    </w:p>
    <w:p w:rsidR="00DC6650" w:rsidRPr="00DC6650" w:rsidRDefault="00CB1168" w:rsidP="00DC6650">
      <w:pPr>
        <w:autoSpaceDE w:val="0"/>
        <w:autoSpaceDN w:val="0"/>
        <w:adjustRightInd w:val="0"/>
        <w:spacing w:after="0"/>
        <w:rPr>
          <w:rFonts w:asciiTheme="majorHAnsi" w:hAnsiTheme="majorHAnsi" w:cs="Helvetica"/>
          <w:color w:val="auto"/>
        </w:rPr>
      </w:pPr>
      <w:r w:rsidRPr="007408C2">
        <w:t xml:space="preserve">In </w:t>
      </w:r>
      <w:r w:rsidRPr="007408C2">
        <w:rPr>
          <w:b/>
        </w:rPr>
        <w:t>Aufgabe 2</w:t>
      </w:r>
      <w:r w:rsidRPr="007408C2">
        <w:t xml:space="preserve"> führen die SuS Versuch</w:t>
      </w:r>
      <w:r w:rsidR="003F4D8E" w:rsidRPr="007408C2">
        <w:t>e</w:t>
      </w:r>
      <w:r w:rsidRPr="007408C2">
        <w:t xml:space="preserve"> durch, um weitere Informationen über die Stoffeige</w:t>
      </w:r>
      <w:r w:rsidRPr="007408C2">
        <w:t>n</w:t>
      </w:r>
      <w:r w:rsidRPr="007408C2">
        <w:t xml:space="preserve">schaften der Fette zu erhalten. </w:t>
      </w:r>
      <w:r w:rsidR="003F4D8E" w:rsidRPr="007408C2">
        <w:t xml:space="preserve">Diese Kompetenz ist dem Basiskonzept </w:t>
      </w:r>
      <w:r w:rsidR="003F4D8E" w:rsidRPr="007408C2">
        <w:rPr>
          <w:i/>
        </w:rPr>
        <w:t>Struktur</w:t>
      </w:r>
      <w:r w:rsidR="007408C2" w:rsidRPr="007408C2">
        <w:rPr>
          <w:i/>
        </w:rPr>
        <w:t>-</w:t>
      </w:r>
      <w:r w:rsidR="003F4D8E" w:rsidRPr="007408C2">
        <w:rPr>
          <w:i/>
        </w:rPr>
        <w:t>Eigenschaft</w:t>
      </w:r>
      <w:r w:rsidR="003F4D8E" w:rsidRPr="007408C2">
        <w:t xml:space="preserve"> im Kompetenzbereich </w:t>
      </w:r>
      <w:r w:rsidR="00DC6650">
        <w:t xml:space="preserve">Fachwissen zuzuordnen: Die </w:t>
      </w:r>
      <w:proofErr w:type="spellStart"/>
      <w:r w:rsidR="00DC6650" w:rsidRPr="00DC6650">
        <w:rPr>
          <w:rFonts w:asciiTheme="majorHAnsi" w:hAnsiTheme="majorHAnsi"/>
        </w:rPr>
        <w:t>Sus</w:t>
      </w:r>
      <w:proofErr w:type="spellEnd"/>
      <w:r w:rsidR="00DC6650" w:rsidRPr="00DC6650">
        <w:rPr>
          <w:rFonts w:asciiTheme="majorHAnsi" w:hAnsiTheme="majorHAnsi"/>
        </w:rPr>
        <w:t xml:space="preserve"> </w:t>
      </w:r>
      <w:r w:rsidR="00DC6650" w:rsidRPr="00DC6650">
        <w:rPr>
          <w:rFonts w:asciiTheme="majorHAnsi" w:hAnsiTheme="majorHAnsi" w:cs="Helvetica"/>
          <w:color w:val="auto"/>
        </w:rPr>
        <w:t>erklären Stoffeigenschaften (Löslichkeit,</w:t>
      </w:r>
    </w:p>
    <w:p w:rsidR="00DC6650" w:rsidRPr="00DC6650" w:rsidRDefault="00DC6650" w:rsidP="00DC6650">
      <w:pPr>
        <w:autoSpaceDE w:val="0"/>
        <w:autoSpaceDN w:val="0"/>
        <w:adjustRightInd w:val="0"/>
        <w:spacing w:after="0"/>
        <w:jc w:val="left"/>
        <w:rPr>
          <w:rFonts w:asciiTheme="majorHAnsi" w:hAnsiTheme="majorHAnsi"/>
        </w:rPr>
      </w:pPr>
      <w:proofErr w:type="spellStart"/>
      <w:r w:rsidRPr="00DC6650">
        <w:rPr>
          <w:rFonts w:asciiTheme="majorHAnsi" w:hAnsiTheme="majorHAnsi" w:cs="Helvetica"/>
          <w:color w:val="auto"/>
        </w:rPr>
        <w:t>Mischbarkeit</w:t>
      </w:r>
      <w:proofErr w:type="spellEnd"/>
      <w:r w:rsidRPr="00DC6650">
        <w:rPr>
          <w:rFonts w:asciiTheme="majorHAnsi" w:hAnsiTheme="majorHAnsi" w:cs="Helvetica"/>
          <w:color w:val="auto"/>
        </w:rPr>
        <w:t>, Siede-, Schmelztemperaturen) anhand des Bindungstyps bzw. der zwischenmol</w:t>
      </w:r>
      <w:r w:rsidRPr="00DC6650">
        <w:rPr>
          <w:rFonts w:asciiTheme="majorHAnsi" w:hAnsiTheme="majorHAnsi" w:cs="Helvetica"/>
          <w:color w:val="auto"/>
        </w:rPr>
        <w:t>e</w:t>
      </w:r>
      <w:r w:rsidRPr="00DC6650">
        <w:rPr>
          <w:rFonts w:asciiTheme="majorHAnsi" w:hAnsiTheme="majorHAnsi" w:cs="Helvetica"/>
          <w:color w:val="auto"/>
        </w:rPr>
        <w:t>kularen Wechselwirkungen (Van-der-Waals-Kräfte, Wasserstoffbrückenbindungen).</w:t>
      </w:r>
    </w:p>
    <w:p w:rsidR="003F4D8E" w:rsidRPr="007408C2" w:rsidRDefault="003F4D8E" w:rsidP="003F4D8E">
      <w:r w:rsidRPr="007408C2">
        <w:t xml:space="preserve">In </w:t>
      </w:r>
      <w:r w:rsidR="00CB1168" w:rsidRPr="00E67772">
        <w:rPr>
          <w:b/>
        </w:rPr>
        <w:t>Aufgabe 3</w:t>
      </w:r>
      <w:r w:rsidR="00CB1168" w:rsidRPr="007408C2">
        <w:t xml:space="preserve"> </w:t>
      </w:r>
      <w:r w:rsidR="00E67772">
        <w:t>nutzen die SuS die Lewis-S</w:t>
      </w:r>
      <w:r w:rsidRPr="007408C2">
        <w:t xml:space="preserve">chreibweise für das Aufstellen der Reaktionsgleichung und können durch Nutzung der Oxidationszahlen die Reaktion als Redoxreaktion deuten. Diese Kompetenz ist dem Basiskonzept </w:t>
      </w:r>
      <w:proofErr w:type="spellStart"/>
      <w:r w:rsidR="000727C7" w:rsidRPr="000727C7">
        <w:rPr>
          <w:i/>
        </w:rPr>
        <w:t>Donator</w:t>
      </w:r>
      <w:proofErr w:type="spellEnd"/>
      <w:r w:rsidR="000727C7" w:rsidRPr="000727C7">
        <w:rPr>
          <w:i/>
        </w:rPr>
        <w:t>-Akzeptor</w:t>
      </w:r>
      <w:r w:rsidRPr="007408C2">
        <w:t xml:space="preserve"> zuzuordnen.</w:t>
      </w:r>
    </w:p>
    <w:p w:rsidR="006968E6" w:rsidRDefault="006968E6" w:rsidP="003F4D8E">
      <w:pPr>
        <w:pStyle w:val="berschrift2"/>
      </w:pPr>
      <w:bookmarkStart w:id="12" w:name="_Toc396912944"/>
      <w:r>
        <w:t xml:space="preserve">Erwartungshorizont </w:t>
      </w:r>
      <w:r w:rsidR="0070604D">
        <w:t>(Inhaltlich)</w:t>
      </w:r>
      <w:bookmarkEnd w:id="12"/>
    </w:p>
    <w:p w:rsidR="003F4D8E" w:rsidRPr="007408C2" w:rsidRDefault="003F4D8E" w:rsidP="003F4D8E">
      <w:pPr>
        <w:pStyle w:val="Textkrper"/>
      </w:pPr>
      <w:r w:rsidRPr="007408C2">
        <w:rPr>
          <w:b/>
        </w:rPr>
        <w:t>1)</w:t>
      </w:r>
      <w:r w:rsidRPr="007408C2">
        <w:t xml:space="preserve"> Verschiedene Fette beinhalten unterschiedliche Fettsäuren. Formuliere aufgrund des Aggr</w:t>
      </w:r>
      <w:r w:rsidRPr="007408C2">
        <w:t>e</w:t>
      </w:r>
      <w:r w:rsidRPr="007408C2">
        <w:t>gatszustands von Öl und Butter bei Raumtemperatur eine Vermutung, welche Fettsäuren in di</w:t>
      </w:r>
      <w:r w:rsidRPr="007408C2">
        <w:t>e</w:t>
      </w:r>
      <w:r w:rsidRPr="007408C2">
        <w:t>sen Fetten enthalten sind. Begründe deine Vermutung auf Teilchenebene mit Wechselwirku</w:t>
      </w:r>
      <w:r w:rsidRPr="007408C2">
        <w:t>n</w:t>
      </w:r>
      <w:r w:rsidRPr="007408C2">
        <w:t>gen.</w:t>
      </w:r>
    </w:p>
    <w:p w:rsidR="003F4D8E" w:rsidRPr="007408C2" w:rsidRDefault="003F4D8E" w:rsidP="003F4D8E">
      <w:pPr>
        <w:pStyle w:val="Textkrper"/>
        <w:rPr>
          <w:i/>
        </w:rPr>
      </w:pPr>
      <w:r w:rsidRPr="007408C2">
        <w:rPr>
          <w:i/>
        </w:rPr>
        <w:t>Butter ist bei Raumtemperatur fest. Auf der Teilchenebene gibt es starke Anziehungskräfte zw</w:t>
      </w:r>
      <w:r w:rsidRPr="007408C2">
        <w:rPr>
          <w:i/>
        </w:rPr>
        <w:t>i</w:t>
      </w:r>
      <w:r w:rsidRPr="007408C2">
        <w:rPr>
          <w:i/>
        </w:rPr>
        <w:t>schen den Molekülen. Die gesättigten Fettsäuren haben lange, geradlinige Ketten, zwischen denen sich starke Van-der-Waals-Kräfte aufbauen. In Butter sind daher zum Großteil gesättigte Fettsä</w:t>
      </w:r>
      <w:r w:rsidRPr="007408C2">
        <w:rPr>
          <w:i/>
        </w:rPr>
        <w:t>u</w:t>
      </w:r>
      <w:r w:rsidRPr="007408C2">
        <w:rPr>
          <w:i/>
        </w:rPr>
        <w:t xml:space="preserve">ren wie Stearinsäure und Palmitinsäure enthalten. </w:t>
      </w:r>
    </w:p>
    <w:p w:rsidR="003F4D8E" w:rsidRPr="007408C2" w:rsidRDefault="003F4D8E" w:rsidP="003F4D8E">
      <w:pPr>
        <w:pStyle w:val="Textkrper"/>
        <w:rPr>
          <w:i/>
        </w:rPr>
      </w:pPr>
      <w:r w:rsidRPr="007408C2">
        <w:rPr>
          <w:i/>
        </w:rPr>
        <w:t>Olivenöl ist bei Raumtemperatur flüssig. Die ungesättigten Fettsäuren, die an den Doppelbindungen bestimmte räumliche Orientierungen aufweisen (</w:t>
      </w:r>
      <w:proofErr w:type="spellStart"/>
      <w:r w:rsidRPr="007408C2">
        <w:rPr>
          <w:i/>
        </w:rPr>
        <w:t>cis-trans</w:t>
      </w:r>
      <w:proofErr w:type="spellEnd"/>
      <w:r w:rsidRPr="007408C2">
        <w:rPr>
          <w:i/>
        </w:rPr>
        <w:t>) erschweren die Ausbildung der Van-</w:t>
      </w:r>
      <w:r w:rsidRPr="007408C2">
        <w:rPr>
          <w:i/>
        </w:rPr>
        <w:lastRenderedPageBreak/>
        <w:t>der-Waals-Kräfte, weil sich nicht, wie bei der Butter die langen geradlinigen Kohlenwasserstoffke</w:t>
      </w:r>
      <w:r w:rsidRPr="007408C2">
        <w:rPr>
          <w:i/>
        </w:rPr>
        <w:t>t</w:t>
      </w:r>
      <w:r w:rsidRPr="007408C2">
        <w:rPr>
          <w:i/>
        </w:rPr>
        <w:t xml:space="preserve">ten nebeneinander legen können. In Olivenöl sind zu einem wesentlich größeren Teil ungesättigte Fettsäuren enthalten, wie Ölsäure und </w:t>
      </w:r>
      <w:proofErr w:type="spellStart"/>
      <w:r w:rsidRPr="007408C2">
        <w:rPr>
          <w:i/>
        </w:rPr>
        <w:t>Linolensäure</w:t>
      </w:r>
      <w:proofErr w:type="spellEnd"/>
      <w:r w:rsidRPr="007408C2">
        <w:rPr>
          <w:i/>
        </w:rPr>
        <w:t>.</w:t>
      </w:r>
    </w:p>
    <w:p w:rsidR="003F4D8E" w:rsidRPr="007408C2" w:rsidRDefault="003F4D8E" w:rsidP="003F4D8E">
      <w:pPr>
        <w:pStyle w:val="Textkrper"/>
      </w:pPr>
      <w:r w:rsidRPr="007408C2">
        <w:rPr>
          <w:b/>
        </w:rPr>
        <w:t>2)</w:t>
      </w:r>
      <w:r w:rsidRPr="007408C2">
        <w:t xml:space="preserve"> Entwickle Experimente um weitere Stoffeigenschaften zu ermitteln, die dir helfen die Z</w:t>
      </w:r>
      <w:r w:rsidRPr="007408C2">
        <w:t>u</w:t>
      </w:r>
      <w:r w:rsidRPr="007408C2">
        <w:t>sammensetzung der Fette auf der Teilchenebene zu verstehen (Bsp.: Schmelzpunkt,…).</w:t>
      </w:r>
    </w:p>
    <w:p w:rsidR="003F4D8E" w:rsidRPr="007408C2" w:rsidRDefault="003F4D8E" w:rsidP="003F4D8E">
      <w:pPr>
        <w:pStyle w:val="Textkrper"/>
        <w:rPr>
          <w:i/>
        </w:rPr>
      </w:pPr>
      <w:r w:rsidRPr="007408C2">
        <w:rPr>
          <w:i/>
        </w:rPr>
        <w:t>Bestimmung der Dichte, Schmelztemperatur, Lösungsverhalten in Ethanol, Wasser, Heptan</w:t>
      </w:r>
    </w:p>
    <w:p w:rsidR="003F4D8E" w:rsidRPr="007408C2" w:rsidRDefault="003F4D8E" w:rsidP="003F4D8E">
      <w:pPr>
        <w:pStyle w:val="Textkrper"/>
      </w:pPr>
      <w:r w:rsidRPr="007408C2">
        <w:rPr>
          <w:b/>
        </w:rPr>
        <w:t>3.a)</w:t>
      </w:r>
      <w:r w:rsidRPr="007408C2">
        <w:t xml:space="preserve"> Führe Versuch „V3 – halbquantitativer Nachweis ungesättigter Fettsäuren“ durch und b</w:t>
      </w:r>
      <w:r w:rsidRPr="007408C2">
        <w:t>e</w:t>
      </w:r>
      <w:r w:rsidRPr="007408C2">
        <w:t>schreibe deine Beobachtung.</w:t>
      </w:r>
    </w:p>
    <w:p w:rsidR="003C540B" w:rsidRPr="003C540B" w:rsidRDefault="003C540B" w:rsidP="003C540B">
      <w:pPr>
        <w:rPr>
          <w:i/>
        </w:rPr>
      </w:pPr>
      <w:r w:rsidRPr="003C540B">
        <w:rPr>
          <w:i/>
        </w:rPr>
        <w:t xml:space="preserve">Bei Zugabe des </w:t>
      </w:r>
      <w:proofErr w:type="spellStart"/>
      <w:r w:rsidRPr="003C540B">
        <w:rPr>
          <w:i/>
        </w:rPr>
        <w:t>Beayer</w:t>
      </w:r>
      <w:proofErr w:type="spellEnd"/>
      <w:r w:rsidRPr="003C540B">
        <w:rPr>
          <w:i/>
        </w:rPr>
        <w:t>-Reagenz setzte sich die wässrige Phase zunächst am Boden ab. Nach grün</w:t>
      </w:r>
      <w:r w:rsidRPr="003C540B">
        <w:rPr>
          <w:i/>
        </w:rPr>
        <w:t>d</w:t>
      </w:r>
      <w:r w:rsidRPr="003C540B">
        <w:rPr>
          <w:i/>
        </w:rPr>
        <w:t>lichem Schütteln fand bei den ersten Tropfen bei allen Fetten eine Entfärbung des lila Reagenz statt und es bildete sich eine braungelbe wässrige Phase am Reagenzglasboden. Bei weiterer Zugabe der Reagenz war die lila-Färbung der wässrigen Phase nach dem Schütteln deutlich zu sehen. Die Tro</w:t>
      </w:r>
      <w:r w:rsidRPr="003C540B">
        <w:rPr>
          <w:i/>
        </w:rPr>
        <w:t>p</w:t>
      </w:r>
      <w:r w:rsidRPr="003C540B">
        <w:rPr>
          <w:i/>
        </w:rPr>
        <w:t>fenmenge, die hierfür benötigt wurde, ist in der Tabelle dargestellt.</w:t>
      </w:r>
    </w:p>
    <w:tbl>
      <w:tblPr>
        <w:tblStyle w:val="Tabellengitternetz"/>
        <w:tblW w:w="9102" w:type="dxa"/>
        <w:tblInd w:w="108" w:type="dxa"/>
        <w:tblLook w:val="04A0"/>
      </w:tblPr>
      <w:tblGrid>
        <w:gridCol w:w="1734"/>
        <w:gridCol w:w="1842"/>
        <w:gridCol w:w="1842"/>
        <w:gridCol w:w="1842"/>
        <w:gridCol w:w="1842"/>
      </w:tblGrid>
      <w:tr w:rsidR="003C540B" w:rsidTr="00290797">
        <w:tc>
          <w:tcPr>
            <w:tcW w:w="1734" w:type="dxa"/>
          </w:tcPr>
          <w:p w:rsidR="003C540B" w:rsidRPr="003C540B" w:rsidRDefault="003C540B" w:rsidP="00E622CC">
            <w:pPr>
              <w:jc w:val="left"/>
              <w:rPr>
                <w:i/>
              </w:rPr>
            </w:pPr>
            <w:r w:rsidRPr="003C540B">
              <w:rPr>
                <w:i/>
              </w:rPr>
              <w:t>Fett</w:t>
            </w:r>
          </w:p>
        </w:tc>
        <w:tc>
          <w:tcPr>
            <w:tcW w:w="1842" w:type="dxa"/>
          </w:tcPr>
          <w:p w:rsidR="003C540B" w:rsidRPr="003C540B" w:rsidRDefault="003C540B" w:rsidP="00E622CC">
            <w:pPr>
              <w:rPr>
                <w:i/>
              </w:rPr>
            </w:pPr>
            <w:r w:rsidRPr="003C540B">
              <w:rPr>
                <w:i/>
              </w:rPr>
              <w:t>Olivenöl</w:t>
            </w:r>
          </w:p>
        </w:tc>
        <w:tc>
          <w:tcPr>
            <w:tcW w:w="1842" w:type="dxa"/>
          </w:tcPr>
          <w:p w:rsidR="003C540B" w:rsidRPr="003C540B" w:rsidRDefault="003C540B" w:rsidP="00E622CC">
            <w:pPr>
              <w:rPr>
                <w:i/>
              </w:rPr>
            </w:pPr>
            <w:r w:rsidRPr="003C540B">
              <w:rPr>
                <w:i/>
              </w:rPr>
              <w:t>Margarine</w:t>
            </w:r>
          </w:p>
        </w:tc>
        <w:tc>
          <w:tcPr>
            <w:tcW w:w="1842" w:type="dxa"/>
          </w:tcPr>
          <w:p w:rsidR="003C540B" w:rsidRPr="003C540B" w:rsidRDefault="003C540B" w:rsidP="00E622CC">
            <w:pPr>
              <w:rPr>
                <w:i/>
              </w:rPr>
            </w:pPr>
            <w:r w:rsidRPr="003C540B">
              <w:rPr>
                <w:i/>
              </w:rPr>
              <w:t>Butter</w:t>
            </w:r>
          </w:p>
        </w:tc>
        <w:tc>
          <w:tcPr>
            <w:tcW w:w="1842" w:type="dxa"/>
          </w:tcPr>
          <w:p w:rsidR="003C540B" w:rsidRPr="003C540B" w:rsidRDefault="003C540B" w:rsidP="00E622CC">
            <w:pPr>
              <w:rPr>
                <w:i/>
              </w:rPr>
            </w:pPr>
            <w:r w:rsidRPr="003C540B">
              <w:rPr>
                <w:i/>
              </w:rPr>
              <w:t>Kokosfett</w:t>
            </w:r>
          </w:p>
        </w:tc>
      </w:tr>
      <w:tr w:rsidR="003C540B" w:rsidTr="00290797">
        <w:tc>
          <w:tcPr>
            <w:tcW w:w="1734" w:type="dxa"/>
          </w:tcPr>
          <w:p w:rsidR="003C540B" w:rsidRPr="003C540B" w:rsidRDefault="003C540B" w:rsidP="00E622CC">
            <w:pPr>
              <w:rPr>
                <w:i/>
              </w:rPr>
            </w:pPr>
            <w:proofErr w:type="spellStart"/>
            <w:r w:rsidRPr="003C540B">
              <w:rPr>
                <w:i/>
              </w:rPr>
              <w:t>Beayer</w:t>
            </w:r>
            <w:proofErr w:type="spellEnd"/>
            <w:r w:rsidRPr="003C540B">
              <w:rPr>
                <w:i/>
              </w:rPr>
              <w:t>-Reagenz in Tropfen</w:t>
            </w:r>
          </w:p>
        </w:tc>
        <w:tc>
          <w:tcPr>
            <w:tcW w:w="1842" w:type="dxa"/>
          </w:tcPr>
          <w:p w:rsidR="003C540B" w:rsidRPr="003C540B" w:rsidRDefault="003C540B" w:rsidP="00E622CC">
            <w:pPr>
              <w:rPr>
                <w:i/>
              </w:rPr>
            </w:pPr>
            <w:r w:rsidRPr="003C540B">
              <w:rPr>
                <w:i/>
              </w:rPr>
              <w:t>Nicht erreicht</w:t>
            </w:r>
          </w:p>
        </w:tc>
        <w:tc>
          <w:tcPr>
            <w:tcW w:w="1842" w:type="dxa"/>
          </w:tcPr>
          <w:p w:rsidR="003C540B" w:rsidRPr="003C540B" w:rsidRDefault="003C540B" w:rsidP="00E622CC">
            <w:pPr>
              <w:rPr>
                <w:i/>
              </w:rPr>
            </w:pPr>
            <w:r w:rsidRPr="003C540B">
              <w:rPr>
                <w:i/>
              </w:rPr>
              <w:t>50</w:t>
            </w:r>
          </w:p>
        </w:tc>
        <w:tc>
          <w:tcPr>
            <w:tcW w:w="1842" w:type="dxa"/>
          </w:tcPr>
          <w:p w:rsidR="003C540B" w:rsidRPr="003C540B" w:rsidRDefault="003C540B" w:rsidP="00E622CC">
            <w:pPr>
              <w:rPr>
                <w:i/>
              </w:rPr>
            </w:pPr>
            <w:r w:rsidRPr="003C540B">
              <w:rPr>
                <w:i/>
              </w:rPr>
              <w:t>20</w:t>
            </w:r>
          </w:p>
        </w:tc>
        <w:tc>
          <w:tcPr>
            <w:tcW w:w="1842" w:type="dxa"/>
          </w:tcPr>
          <w:p w:rsidR="003C540B" w:rsidRPr="003C540B" w:rsidRDefault="003C540B" w:rsidP="00E622CC">
            <w:pPr>
              <w:rPr>
                <w:i/>
              </w:rPr>
            </w:pPr>
            <w:r w:rsidRPr="003C540B">
              <w:rPr>
                <w:i/>
              </w:rPr>
              <w:t>9</w:t>
            </w:r>
          </w:p>
        </w:tc>
      </w:tr>
    </w:tbl>
    <w:p w:rsidR="003C540B" w:rsidRDefault="003C540B" w:rsidP="003F4D8E">
      <w:pPr>
        <w:pStyle w:val="Textkrper"/>
        <w:rPr>
          <w:i/>
        </w:rPr>
      </w:pPr>
    </w:p>
    <w:p w:rsidR="003F4D8E" w:rsidRPr="007408C2" w:rsidRDefault="003F4D8E" w:rsidP="003F4D8E">
      <w:pPr>
        <w:pStyle w:val="Textkrper"/>
      </w:pPr>
      <w:r w:rsidRPr="007408C2">
        <w:rPr>
          <w:b/>
        </w:rPr>
        <w:t>b)</w:t>
      </w:r>
      <w:r w:rsidRPr="007408C2">
        <w:t xml:space="preserve"> In </w:t>
      </w:r>
      <w:proofErr w:type="spellStart"/>
      <w:r w:rsidRPr="007408C2">
        <w:t>Beayer</w:t>
      </w:r>
      <w:proofErr w:type="spellEnd"/>
      <w:r w:rsidRPr="007408C2">
        <w:t xml:space="preserve">-Reagenz ist Kaliumpermanganat enthalten. Das Permanganat-Ion ist ein starkes Oxidationsmittel, das in der Reaktion zu Braunstein (Mangandioxid) reduziert wird. Formuliere die Reaktionsgleichung des Permanganat-Ions mit </w:t>
      </w:r>
      <w:r w:rsidR="00A74755">
        <w:t>der C-C-Doppelbindung der Ölsäure</w:t>
      </w:r>
      <w:r w:rsidRPr="007408C2">
        <w:t>.</w:t>
      </w:r>
    </w:p>
    <w:p w:rsidR="003F4D8E" w:rsidRPr="007408C2" w:rsidRDefault="00A74755" w:rsidP="00980ABD">
      <w:pPr>
        <w:rPr>
          <w:i/>
        </w:rPr>
      </w:pPr>
      <w:r w:rsidRPr="00A74755">
        <w:rPr>
          <w:i/>
          <w:noProof/>
          <w:lang w:eastAsia="de-DE"/>
        </w:rPr>
        <w:drawing>
          <wp:inline distT="0" distB="0" distL="0" distR="0">
            <wp:extent cx="5071745" cy="1233170"/>
            <wp:effectExtent l="19050" t="0" r="0" b="0"/>
            <wp:docPr id="4" name="Bild 12" descr="C:\Users\Public\Documents\UNI\SoSe14\SVP-chemie\nährstoffe\dihydroxylieru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UNI\SoSe14\SVP-chemie\nährstoffe\dihydroxylierung2.png"/>
                    <pic:cNvPicPr>
                      <a:picLocks noChangeAspect="1" noChangeArrowheads="1"/>
                    </pic:cNvPicPr>
                  </pic:nvPicPr>
                  <pic:blipFill>
                    <a:blip r:embed="rId23" cstate="print"/>
                    <a:srcRect/>
                    <a:stretch>
                      <a:fillRect/>
                    </a:stretch>
                  </pic:blipFill>
                  <pic:spPr bwMode="auto">
                    <a:xfrm>
                      <a:off x="0" y="0"/>
                      <a:ext cx="5071745" cy="1233170"/>
                    </a:xfrm>
                    <a:prstGeom prst="rect">
                      <a:avLst/>
                    </a:prstGeom>
                    <a:noFill/>
                    <a:ln w="9525">
                      <a:noFill/>
                      <a:miter lim="800000"/>
                      <a:headEnd/>
                      <a:tailEnd/>
                    </a:ln>
                  </pic:spPr>
                </pic:pic>
              </a:graphicData>
            </a:graphic>
          </wp:inline>
        </w:drawing>
      </w:r>
    </w:p>
    <w:sectPr w:rsidR="003F4D8E" w:rsidRPr="007408C2" w:rsidSect="00A0582F">
      <w:headerReference w:type="default" r:id="rId33"/>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45" w:rsidRDefault="00070A45" w:rsidP="0086227B">
      <w:pPr>
        <w:spacing w:after="0" w:line="240" w:lineRule="auto"/>
      </w:pPr>
      <w:r>
        <w:separator/>
      </w:r>
    </w:p>
  </w:endnote>
  <w:endnote w:type="continuationSeparator" w:id="0">
    <w:p w:rsidR="00070A45" w:rsidRDefault="00070A45"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4E" w:rsidRDefault="00220F4E">
    <w:pPr>
      <w:pStyle w:val="Fuzeile"/>
    </w:pPr>
  </w:p>
  <w:p w:rsidR="00220F4E" w:rsidRDefault="00220F4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45" w:rsidRDefault="00070A45" w:rsidP="0086227B">
      <w:pPr>
        <w:spacing w:after="0" w:line="240" w:lineRule="auto"/>
      </w:pPr>
      <w:r>
        <w:separator/>
      </w:r>
    </w:p>
  </w:footnote>
  <w:footnote w:type="continuationSeparator" w:id="0">
    <w:p w:rsidR="00070A45" w:rsidRDefault="00070A45"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220F4E" w:rsidRPr="0080101C" w:rsidRDefault="008143D3" w:rsidP="00337B69">
        <w:pPr>
          <w:pStyle w:val="Kopfzeile"/>
          <w:tabs>
            <w:tab w:val="left" w:pos="0"/>
            <w:tab w:val="left" w:pos="284"/>
          </w:tabs>
          <w:jc w:val="right"/>
          <w:rPr>
            <w:rFonts w:asciiTheme="majorHAnsi" w:hAnsiTheme="majorHAnsi"/>
            <w:sz w:val="20"/>
            <w:szCs w:val="20"/>
          </w:rPr>
        </w:pPr>
        <w:fldSimple w:instr=" STYLEREF  &quot;Überschrift 1&quot; \n  \* MERGEFORMAT ">
          <w:r w:rsidR="00D92DC9" w:rsidRPr="00D92DC9">
            <w:rPr>
              <w:b/>
              <w:bCs/>
              <w:noProof/>
              <w:sz w:val="20"/>
            </w:rPr>
            <w:t>1</w:t>
          </w:r>
        </w:fldSimple>
        <w:r w:rsidR="00220F4E" w:rsidRPr="00AA612B">
          <w:rPr>
            <w:rFonts w:asciiTheme="majorHAnsi" w:hAnsiTheme="majorHAnsi" w:cs="Arial"/>
            <w:sz w:val="20"/>
            <w:szCs w:val="20"/>
          </w:rPr>
          <w:t xml:space="preserve"> </w:t>
        </w:r>
        <w:fldSimple w:instr=" STYLEREF  &quot;Überschrift 1&quot;  \* MERGEFORMAT ">
          <w:r w:rsidR="00D92DC9">
            <w:rPr>
              <w:noProof/>
            </w:rPr>
            <w:t>Beschreibung des Themas und zugehörige Lernziele</w:t>
          </w:r>
        </w:fldSimple>
        <w:r w:rsidR="00220F4E" w:rsidRPr="0080101C">
          <w:rPr>
            <w:rFonts w:asciiTheme="majorHAnsi" w:hAnsiTheme="majorHAnsi"/>
            <w:sz w:val="20"/>
            <w:szCs w:val="20"/>
          </w:rPr>
          <w:tab/>
        </w:r>
        <w:r w:rsidR="00220F4E" w:rsidRPr="0080101C">
          <w:rPr>
            <w:rFonts w:asciiTheme="majorHAnsi" w:hAnsiTheme="majorHAnsi"/>
            <w:sz w:val="20"/>
            <w:szCs w:val="20"/>
          </w:rPr>
          <w:tab/>
        </w:r>
        <w:r w:rsidR="00220F4E"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220F4E"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D92DC9">
          <w:rPr>
            <w:rFonts w:asciiTheme="majorHAnsi" w:hAnsiTheme="majorHAnsi"/>
            <w:noProof/>
            <w:sz w:val="20"/>
            <w:szCs w:val="20"/>
          </w:rPr>
          <w:t>1</w:t>
        </w:r>
        <w:r w:rsidRPr="0080101C">
          <w:rPr>
            <w:rFonts w:asciiTheme="majorHAnsi" w:hAnsiTheme="majorHAnsi"/>
            <w:sz w:val="20"/>
            <w:szCs w:val="20"/>
          </w:rPr>
          <w:fldChar w:fldCharType="end"/>
        </w:r>
      </w:p>
    </w:sdtContent>
  </w:sdt>
  <w:p w:rsidR="00220F4E" w:rsidRPr="00337B69" w:rsidRDefault="008143D3"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220F4E" w:rsidRPr="00337B69" w:rsidRDefault="008143D3"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220F4E" w:rsidRPr="0080101C" w:rsidRDefault="008143D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D92DC9" w:rsidRPr="00D92DC9">
            <w:rPr>
              <w:b/>
              <w:bCs/>
              <w:noProof/>
              <w:sz w:val="20"/>
            </w:rPr>
            <w:t>5</w:t>
          </w:r>
        </w:fldSimple>
        <w:r w:rsidR="00220F4E" w:rsidRPr="00AA612B">
          <w:rPr>
            <w:rFonts w:asciiTheme="majorHAnsi" w:hAnsiTheme="majorHAnsi" w:cs="Arial"/>
            <w:sz w:val="20"/>
            <w:szCs w:val="20"/>
          </w:rPr>
          <w:t xml:space="preserve"> </w:t>
        </w:r>
        <w:fldSimple w:instr=" STYLEREF  &quot;Überschrift 1&quot;  \* MERGEFORMAT ">
          <w:r w:rsidR="00D92DC9">
            <w:rPr>
              <w:noProof/>
            </w:rPr>
            <w:t>Didaktischer Kommentar zum Arbeitsblatt</w:t>
          </w:r>
        </w:fldSimple>
        <w:r w:rsidR="00220F4E" w:rsidRPr="0080101C">
          <w:rPr>
            <w:rFonts w:asciiTheme="majorHAnsi" w:hAnsiTheme="majorHAnsi"/>
            <w:sz w:val="20"/>
            <w:szCs w:val="20"/>
          </w:rPr>
          <w:tab/>
        </w:r>
        <w:r w:rsidR="00220F4E" w:rsidRPr="0080101C">
          <w:rPr>
            <w:rFonts w:asciiTheme="majorHAnsi" w:hAnsiTheme="majorHAnsi"/>
            <w:sz w:val="20"/>
            <w:szCs w:val="20"/>
          </w:rPr>
          <w:tab/>
        </w:r>
        <w:r w:rsidR="00220F4E" w:rsidRPr="0080101C">
          <w:rPr>
            <w:rFonts w:asciiTheme="majorHAnsi" w:hAnsiTheme="majorHAnsi" w:cs="Arial"/>
            <w:sz w:val="20"/>
            <w:szCs w:val="20"/>
          </w:rPr>
          <w:t xml:space="preserve"> </w:t>
        </w:r>
        <w:r w:rsidR="00220F4E">
          <w:rPr>
            <w:rFonts w:asciiTheme="majorHAnsi" w:hAnsiTheme="majorHAnsi"/>
            <w:sz w:val="20"/>
            <w:szCs w:val="20"/>
          </w:rPr>
          <w:t>14</w:t>
        </w:r>
      </w:p>
    </w:sdtContent>
  </w:sdt>
  <w:p w:rsidR="00220F4E" w:rsidRPr="0080101C" w:rsidRDefault="008143D3"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2290"/>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0B39"/>
    <w:rsid w:val="000051B8"/>
    <w:rsid w:val="00007E3F"/>
    <w:rsid w:val="00011800"/>
    <w:rsid w:val="00011887"/>
    <w:rsid w:val="000137A3"/>
    <w:rsid w:val="00013D97"/>
    <w:rsid w:val="000143E9"/>
    <w:rsid w:val="00014E7D"/>
    <w:rsid w:val="000158E7"/>
    <w:rsid w:val="000170BA"/>
    <w:rsid w:val="0001749B"/>
    <w:rsid w:val="00022871"/>
    <w:rsid w:val="0003049B"/>
    <w:rsid w:val="00031EF7"/>
    <w:rsid w:val="00037EC4"/>
    <w:rsid w:val="00040CA1"/>
    <w:rsid w:val="00041562"/>
    <w:rsid w:val="00043580"/>
    <w:rsid w:val="00047295"/>
    <w:rsid w:val="00050105"/>
    <w:rsid w:val="000560F1"/>
    <w:rsid w:val="00056798"/>
    <w:rsid w:val="00061B75"/>
    <w:rsid w:val="0006287D"/>
    <w:rsid w:val="0006288A"/>
    <w:rsid w:val="0006329A"/>
    <w:rsid w:val="0006684E"/>
    <w:rsid w:val="00066A16"/>
    <w:rsid w:val="00066DE1"/>
    <w:rsid w:val="00067AEC"/>
    <w:rsid w:val="00070A45"/>
    <w:rsid w:val="00070B74"/>
    <w:rsid w:val="000727C7"/>
    <w:rsid w:val="00072812"/>
    <w:rsid w:val="0007375C"/>
    <w:rsid w:val="00076C7D"/>
    <w:rsid w:val="0007729E"/>
    <w:rsid w:val="00080450"/>
    <w:rsid w:val="00084287"/>
    <w:rsid w:val="00086DDB"/>
    <w:rsid w:val="00087783"/>
    <w:rsid w:val="00091F5D"/>
    <w:rsid w:val="000930A4"/>
    <w:rsid w:val="00095431"/>
    <w:rsid w:val="000972FF"/>
    <w:rsid w:val="000A0B1D"/>
    <w:rsid w:val="000A5AFB"/>
    <w:rsid w:val="000A68D4"/>
    <w:rsid w:val="000B1B51"/>
    <w:rsid w:val="000C3235"/>
    <w:rsid w:val="000C4EB4"/>
    <w:rsid w:val="000C7848"/>
    <w:rsid w:val="000D10FB"/>
    <w:rsid w:val="000D7381"/>
    <w:rsid w:val="000D7B95"/>
    <w:rsid w:val="000E0EBE"/>
    <w:rsid w:val="000E145A"/>
    <w:rsid w:val="000E21A7"/>
    <w:rsid w:val="000E366E"/>
    <w:rsid w:val="000E45C8"/>
    <w:rsid w:val="000E7879"/>
    <w:rsid w:val="000E7DB1"/>
    <w:rsid w:val="000F5EEC"/>
    <w:rsid w:val="001022B4"/>
    <w:rsid w:val="00106C99"/>
    <w:rsid w:val="00111289"/>
    <w:rsid w:val="0012481E"/>
    <w:rsid w:val="00127958"/>
    <w:rsid w:val="001319D2"/>
    <w:rsid w:val="00131BF8"/>
    <w:rsid w:val="0013621E"/>
    <w:rsid w:val="00143B0A"/>
    <w:rsid w:val="001447AA"/>
    <w:rsid w:val="00147CE2"/>
    <w:rsid w:val="001505D8"/>
    <w:rsid w:val="00151EED"/>
    <w:rsid w:val="00152140"/>
    <w:rsid w:val="00153EA8"/>
    <w:rsid w:val="00157F3D"/>
    <w:rsid w:val="00162F7F"/>
    <w:rsid w:val="0016664D"/>
    <w:rsid w:val="00175C81"/>
    <w:rsid w:val="00175E8C"/>
    <w:rsid w:val="001907C4"/>
    <w:rsid w:val="00194951"/>
    <w:rsid w:val="001A68B2"/>
    <w:rsid w:val="001A7524"/>
    <w:rsid w:val="001B0292"/>
    <w:rsid w:val="001B12F3"/>
    <w:rsid w:val="001B3AA6"/>
    <w:rsid w:val="001B5D85"/>
    <w:rsid w:val="001C45AC"/>
    <w:rsid w:val="001C5EFC"/>
    <w:rsid w:val="001C7600"/>
    <w:rsid w:val="001D1AC8"/>
    <w:rsid w:val="001D65D3"/>
    <w:rsid w:val="001E09F2"/>
    <w:rsid w:val="001E4445"/>
    <w:rsid w:val="001F00D3"/>
    <w:rsid w:val="001F1E1F"/>
    <w:rsid w:val="001F1E59"/>
    <w:rsid w:val="001F6117"/>
    <w:rsid w:val="0020680E"/>
    <w:rsid w:val="00206D6B"/>
    <w:rsid w:val="0021703C"/>
    <w:rsid w:val="00220F4E"/>
    <w:rsid w:val="0022327E"/>
    <w:rsid w:val="002269F5"/>
    <w:rsid w:val="00227377"/>
    <w:rsid w:val="00230B0E"/>
    <w:rsid w:val="0023241F"/>
    <w:rsid w:val="00233F2E"/>
    <w:rsid w:val="002375EF"/>
    <w:rsid w:val="002410AE"/>
    <w:rsid w:val="00247D65"/>
    <w:rsid w:val="002518E7"/>
    <w:rsid w:val="00252243"/>
    <w:rsid w:val="00254F3F"/>
    <w:rsid w:val="00255368"/>
    <w:rsid w:val="00260E2D"/>
    <w:rsid w:val="00262524"/>
    <w:rsid w:val="00277749"/>
    <w:rsid w:val="002803D4"/>
    <w:rsid w:val="0028080E"/>
    <w:rsid w:val="002822E0"/>
    <w:rsid w:val="00284BE5"/>
    <w:rsid w:val="00290797"/>
    <w:rsid w:val="00291D1D"/>
    <w:rsid w:val="002944CF"/>
    <w:rsid w:val="00294685"/>
    <w:rsid w:val="002A2100"/>
    <w:rsid w:val="002A3E21"/>
    <w:rsid w:val="002A6755"/>
    <w:rsid w:val="002A716F"/>
    <w:rsid w:val="002A77EB"/>
    <w:rsid w:val="002B0B14"/>
    <w:rsid w:val="002B1D41"/>
    <w:rsid w:val="002B2706"/>
    <w:rsid w:val="002B2D4A"/>
    <w:rsid w:val="002B313A"/>
    <w:rsid w:val="002B7FBE"/>
    <w:rsid w:val="002C5148"/>
    <w:rsid w:val="002D7504"/>
    <w:rsid w:val="002E0F34"/>
    <w:rsid w:val="002E16EC"/>
    <w:rsid w:val="002E2DD3"/>
    <w:rsid w:val="002E38A0"/>
    <w:rsid w:val="002E3A59"/>
    <w:rsid w:val="002E4D29"/>
    <w:rsid w:val="002E5FCC"/>
    <w:rsid w:val="002E71B4"/>
    <w:rsid w:val="002E7450"/>
    <w:rsid w:val="002F051C"/>
    <w:rsid w:val="002F108D"/>
    <w:rsid w:val="002F3211"/>
    <w:rsid w:val="002F38EE"/>
    <w:rsid w:val="002F4B9D"/>
    <w:rsid w:val="002F54D7"/>
    <w:rsid w:val="002F5CB8"/>
    <w:rsid w:val="002F769B"/>
    <w:rsid w:val="002F79E4"/>
    <w:rsid w:val="00311AAD"/>
    <w:rsid w:val="00315D7C"/>
    <w:rsid w:val="00320431"/>
    <w:rsid w:val="0032247D"/>
    <w:rsid w:val="00324C40"/>
    <w:rsid w:val="00325834"/>
    <w:rsid w:val="003306C7"/>
    <w:rsid w:val="00332996"/>
    <w:rsid w:val="0033677B"/>
    <w:rsid w:val="00336B3B"/>
    <w:rsid w:val="003377C8"/>
    <w:rsid w:val="00337B69"/>
    <w:rsid w:val="00342658"/>
    <w:rsid w:val="00344BB7"/>
    <w:rsid w:val="00345293"/>
    <w:rsid w:val="00345F54"/>
    <w:rsid w:val="00347697"/>
    <w:rsid w:val="00350001"/>
    <w:rsid w:val="003552CC"/>
    <w:rsid w:val="00360CCE"/>
    <w:rsid w:val="00360DDA"/>
    <w:rsid w:val="00372B1D"/>
    <w:rsid w:val="0038284A"/>
    <w:rsid w:val="003837C2"/>
    <w:rsid w:val="00384682"/>
    <w:rsid w:val="00387C1A"/>
    <w:rsid w:val="00392B6F"/>
    <w:rsid w:val="003A28EE"/>
    <w:rsid w:val="003B49C6"/>
    <w:rsid w:val="003B5795"/>
    <w:rsid w:val="003B702E"/>
    <w:rsid w:val="003B7EC0"/>
    <w:rsid w:val="003C540B"/>
    <w:rsid w:val="003C5747"/>
    <w:rsid w:val="003C7490"/>
    <w:rsid w:val="003D529E"/>
    <w:rsid w:val="003D5C58"/>
    <w:rsid w:val="003E1DC3"/>
    <w:rsid w:val="003E2AD7"/>
    <w:rsid w:val="003E496C"/>
    <w:rsid w:val="003E69AB"/>
    <w:rsid w:val="003F4D8E"/>
    <w:rsid w:val="0040041E"/>
    <w:rsid w:val="0040128B"/>
    <w:rsid w:val="004013D3"/>
    <w:rsid w:val="00401750"/>
    <w:rsid w:val="00403F2A"/>
    <w:rsid w:val="00406BEF"/>
    <w:rsid w:val="004102B8"/>
    <w:rsid w:val="00410F8F"/>
    <w:rsid w:val="0041555C"/>
    <w:rsid w:val="0041565C"/>
    <w:rsid w:val="00417F27"/>
    <w:rsid w:val="00426195"/>
    <w:rsid w:val="004267E7"/>
    <w:rsid w:val="0043001E"/>
    <w:rsid w:val="00434D4E"/>
    <w:rsid w:val="00434F30"/>
    <w:rsid w:val="00437655"/>
    <w:rsid w:val="0043772C"/>
    <w:rsid w:val="00437F37"/>
    <w:rsid w:val="00440EF5"/>
    <w:rsid w:val="004428CA"/>
    <w:rsid w:val="00442EB1"/>
    <w:rsid w:val="004439C5"/>
    <w:rsid w:val="00446431"/>
    <w:rsid w:val="0044664C"/>
    <w:rsid w:val="004466B4"/>
    <w:rsid w:val="00446830"/>
    <w:rsid w:val="00451238"/>
    <w:rsid w:val="00455491"/>
    <w:rsid w:val="004639A9"/>
    <w:rsid w:val="00463E8D"/>
    <w:rsid w:val="00474788"/>
    <w:rsid w:val="00474BFA"/>
    <w:rsid w:val="00475E0B"/>
    <w:rsid w:val="00481EEF"/>
    <w:rsid w:val="00485392"/>
    <w:rsid w:val="00486770"/>
    <w:rsid w:val="00486C9F"/>
    <w:rsid w:val="004871DA"/>
    <w:rsid w:val="00487828"/>
    <w:rsid w:val="0049087A"/>
    <w:rsid w:val="00492D03"/>
    <w:rsid w:val="00492D72"/>
    <w:rsid w:val="00492F7B"/>
    <w:rsid w:val="004944F3"/>
    <w:rsid w:val="00495DD6"/>
    <w:rsid w:val="004A0379"/>
    <w:rsid w:val="004A0825"/>
    <w:rsid w:val="004A56C8"/>
    <w:rsid w:val="004B0548"/>
    <w:rsid w:val="004B200E"/>
    <w:rsid w:val="004B23B2"/>
    <w:rsid w:val="004B3E0E"/>
    <w:rsid w:val="004B579E"/>
    <w:rsid w:val="004C1507"/>
    <w:rsid w:val="004C3DE2"/>
    <w:rsid w:val="004C64A6"/>
    <w:rsid w:val="004D2994"/>
    <w:rsid w:val="004D6F28"/>
    <w:rsid w:val="004D76E6"/>
    <w:rsid w:val="004E63B6"/>
    <w:rsid w:val="004F1A17"/>
    <w:rsid w:val="004F7B05"/>
    <w:rsid w:val="00500EFB"/>
    <w:rsid w:val="00503C6A"/>
    <w:rsid w:val="0050489B"/>
    <w:rsid w:val="005115B1"/>
    <w:rsid w:val="005115CD"/>
    <w:rsid w:val="00511B2E"/>
    <w:rsid w:val="005131C3"/>
    <w:rsid w:val="0051330B"/>
    <w:rsid w:val="00513989"/>
    <w:rsid w:val="00517176"/>
    <w:rsid w:val="0052133B"/>
    <w:rsid w:val="005228A9"/>
    <w:rsid w:val="005240FE"/>
    <w:rsid w:val="005264D9"/>
    <w:rsid w:val="00526F69"/>
    <w:rsid w:val="00530A18"/>
    <w:rsid w:val="00533154"/>
    <w:rsid w:val="00542AF1"/>
    <w:rsid w:val="00544922"/>
    <w:rsid w:val="005509DA"/>
    <w:rsid w:val="005579DA"/>
    <w:rsid w:val="005650D4"/>
    <w:rsid w:val="005661D9"/>
    <w:rsid w:val="005669B2"/>
    <w:rsid w:val="00567757"/>
    <w:rsid w:val="00572940"/>
    <w:rsid w:val="00573704"/>
    <w:rsid w:val="00574063"/>
    <w:rsid w:val="005745F8"/>
    <w:rsid w:val="0057596C"/>
    <w:rsid w:val="00586528"/>
    <w:rsid w:val="00587514"/>
    <w:rsid w:val="005876F3"/>
    <w:rsid w:val="00595177"/>
    <w:rsid w:val="005978FA"/>
    <w:rsid w:val="00597B2B"/>
    <w:rsid w:val="00597ED6"/>
    <w:rsid w:val="005A21DE"/>
    <w:rsid w:val="005A2E89"/>
    <w:rsid w:val="005A32F9"/>
    <w:rsid w:val="005A3567"/>
    <w:rsid w:val="005A6B49"/>
    <w:rsid w:val="005A7B7F"/>
    <w:rsid w:val="005B23FC"/>
    <w:rsid w:val="005B31B6"/>
    <w:rsid w:val="005B5FCD"/>
    <w:rsid w:val="005B60E3"/>
    <w:rsid w:val="005C0673"/>
    <w:rsid w:val="005C4EE1"/>
    <w:rsid w:val="005C73A2"/>
    <w:rsid w:val="005D030C"/>
    <w:rsid w:val="005D04DD"/>
    <w:rsid w:val="005D27F6"/>
    <w:rsid w:val="005D6884"/>
    <w:rsid w:val="005E1939"/>
    <w:rsid w:val="005E3970"/>
    <w:rsid w:val="005F2176"/>
    <w:rsid w:val="005F60E9"/>
    <w:rsid w:val="006044C4"/>
    <w:rsid w:val="00616063"/>
    <w:rsid w:val="00624FA2"/>
    <w:rsid w:val="00626874"/>
    <w:rsid w:val="00631560"/>
    <w:rsid w:val="00631F0F"/>
    <w:rsid w:val="00637239"/>
    <w:rsid w:val="006432B5"/>
    <w:rsid w:val="00644262"/>
    <w:rsid w:val="00647B09"/>
    <w:rsid w:val="00654117"/>
    <w:rsid w:val="00654203"/>
    <w:rsid w:val="00655DDE"/>
    <w:rsid w:val="00656907"/>
    <w:rsid w:val="00665503"/>
    <w:rsid w:val="00670A56"/>
    <w:rsid w:val="00671097"/>
    <w:rsid w:val="00672281"/>
    <w:rsid w:val="00672567"/>
    <w:rsid w:val="00674290"/>
    <w:rsid w:val="006776E3"/>
    <w:rsid w:val="00681739"/>
    <w:rsid w:val="00690534"/>
    <w:rsid w:val="006943C9"/>
    <w:rsid w:val="006968E6"/>
    <w:rsid w:val="006A0F35"/>
    <w:rsid w:val="006A6A64"/>
    <w:rsid w:val="006A7AC1"/>
    <w:rsid w:val="006B3EC2"/>
    <w:rsid w:val="006B6F47"/>
    <w:rsid w:val="006B7517"/>
    <w:rsid w:val="006C1E97"/>
    <w:rsid w:val="006C5B0D"/>
    <w:rsid w:val="006C74F1"/>
    <w:rsid w:val="006C7B24"/>
    <w:rsid w:val="006D249C"/>
    <w:rsid w:val="006D4B01"/>
    <w:rsid w:val="006E2AF0"/>
    <w:rsid w:val="006E2F2C"/>
    <w:rsid w:val="006E32AF"/>
    <w:rsid w:val="006F4715"/>
    <w:rsid w:val="006F5587"/>
    <w:rsid w:val="006F55FB"/>
    <w:rsid w:val="006F6D57"/>
    <w:rsid w:val="007050AB"/>
    <w:rsid w:val="0070604D"/>
    <w:rsid w:val="00707392"/>
    <w:rsid w:val="00710D3C"/>
    <w:rsid w:val="007168BE"/>
    <w:rsid w:val="0072123D"/>
    <w:rsid w:val="00730D03"/>
    <w:rsid w:val="00732D5D"/>
    <w:rsid w:val="007343CC"/>
    <w:rsid w:val="00734AC1"/>
    <w:rsid w:val="007374EB"/>
    <w:rsid w:val="007408C2"/>
    <w:rsid w:val="007422CE"/>
    <w:rsid w:val="00742FDA"/>
    <w:rsid w:val="00746773"/>
    <w:rsid w:val="00756937"/>
    <w:rsid w:val="00761D96"/>
    <w:rsid w:val="007647B9"/>
    <w:rsid w:val="00766851"/>
    <w:rsid w:val="00771F8C"/>
    <w:rsid w:val="007727C9"/>
    <w:rsid w:val="0077450B"/>
    <w:rsid w:val="00775EEC"/>
    <w:rsid w:val="00777188"/>
    <w:rsid w:val="0078065C"/>
    <w:rsid w:val="0078071E"/>
    <w:rsid w:val="00782404"/>
    <w:rsid w:val="0078264C"/>
    <w:rsid w:val="00785BDC"/>
    <w:rsid w:val="00790D3B"/>
    <w:rsid w:val="00792040"/>
    <w:rsid w:val="007A01D8"/>
    <w:rsid w:val="007A40EC"/>
    <w:rsid w:val="007A7FA8"/>
    <w:rsid w:val="007B554A"/>
    <w:rsid w:val="007C097E"/>
    <w:rsid w:val="007C1823"/>
    <w:rsid w:val="007D318A"/>
    <w:rsid w:val="007D3C32"/>
    <w:rsid w:val="007D4C82"/>
    <w:rsid w:val="007D4E09"/>
    <w:rsid w:val="007D73E0"/>
    <w:rsid w:val="007D7CC8"/>
    <w:rsid w:val="007E05D5"/>
    <w:rsid w:val="007E0AC8"/>
    <w:rsid w:val="007E586C"/>
    <w:rsid w:val="007E6692"/>
    <w:rsid w:val="007E7412"/>
    <w:rsid w:val="007F3A56"/>
    <w:rsid w:val="00801678"/>
    <w:rsid w:val="008042F5"/>
    <w:rsid w:val="008046E3"/>
    <w:rsid w:val="00810857"/>
    <w:rsid w:val="00810CEB"/>
    <w:rsid w:val="0081228B"/>
    <w:rsid w:val="008143D3"/>
    <w:rsid w:val="0081491F"/>
    <w:rsid w:val="00815FB9"/>
    <w:rsid w:val="00821042"/>
    <w:rsid w:val="008220C6"/>
    <w:rsid w:val="0082230A"/>
    <w:rsid w:val="008230EE"/>
    <w:rsid w:val="0082648B"/>
    <w:rsid w:val="00827283"/>
    <w:rsid w:val="00831728"/>
    <w:rsid w:val="00834EEF"/>
    <w:rsid w:val="00837114"/>
    <w:rsid w:val="0084272A"/>
    <w:rsid w:val="00842F32"/>
    <w:rsid w:val="00850A04"/>
    <w:rsid w:val="0086135B"/>
    <w:rsid w:val="0086227B"/>
    <w:rsid w:val="00864F72"/>
    <w:rsid w:val="008655BD"/>
    <w:rsid w:val="008664DF"/>
    <w:rsid w:val="0086733C"/>
    <w:rsid w:val="00875393"/>
    <w:rsid w:val="00875E5B"/>
    <w:rsid w:val="00881E7E"/>
    <w:rsid w:val="00883CBD"/>
    <w:rsid w:val="0088451A"/>
    <w:rsid w:val="00887D26"/>
    <w:rsid w:val="0089136C"/>
    <w:rsid w:val="00892DFA"/>
    <w:rsid w:val="00894DE5"/>
    <w:rsid w:val="00896D5A"/>
    <w:rsid w:val="008A147F"/>
    <w:rsid w:val="008A432F"/>
    <w:rsid w:val="008A5D98"/>
    <w:rsid w:val="008A6F5A"/>
    <w:rsid w:val="008B2D4B"/>
    <w:rsid w:val="008B32D4"/>
    <w:rsid w:val="008B3A36"/>
    <w:rsid w:val="008B5C95"/>
    <w:rsid w:val="008B7E46"/>
    <w:rsid w:val="008B7FD6"/>
    <w:rsid w:val="008C2B2E"/>
    <w:rsid w:val="008C4887"/>
    <w:rsid w:val="008C71EE"/>
    <w:rsid w:val="008D3777"/>
    <w:rsid w:val="008D5721"/>
    <w:rsid w:val="008D5B05"/>
    <w:rsid w:val="008D60AC"/>
    <w:rsid w:val="008D67B2"/>
    <w:rsid w:val="008E12F8"/>
    <w:rsid w:val="008E1A25"/>
    <w:rsid w:val="008E345D"/>
    <w:rsid w:val="008E3AC9"/>
    <w:rsid w:val="008E3E01"/>
    <w:rsid w:val="008E4748"/>
    <w:rsid w:val="008E4C99"/>
    <w:rsid w:val="008F1893"/>
    <w:rsid w:val="008F2C3F"/>
    <w:rsid w:val="008F3998"/>
    <w:rsid w:val="008F5FA0"/>
    <w:rsid w:val="009000C4"/>
    <w:rsid w:val="00905459"/>
    <w:rsid w:val="00905E71"/>
    <w:rsid w:val="00913D97"/>
    <w:rsid w:val="0092662E"/>
    <w:rsid w:val="00933953"/>
    <w:rsid w:val="00937886"/>
    <w:rsid w:val="00937D69"/>
    <w:rsid w:val="0094350A"/>
    <w:rsid w:val="00946F4E"/>
    <w:rsid w:val="009514B3"/>
    <w:rsid w:val="0095293A"/>
    <w:rsid w:val="00954DC8"/>
    <w:rsid w:val="009572BE"/>
    <w:rsid w:val="009635AB"/>
    <w:rsid w:val="00964C88"/>
    <w:rsid w:val="00971E91"/>
    <w:rsid w:val="009725F3"/>
    <w:rsid w:val="009735A3"/>
    <w:rsid w:val="0097365F"/>
    <w:rsid w:val="00973F3F"/>
    <w:rsid w:val="00974451"/>
    <w:rsid w:val="00974FA4"/>
    <w:rsid w:val="009763FB"/>
    <w:rsid w:val="009775D7"/>
    <w:rsid w:val="00977ED8"/>
    <w:rsid w:val="00980ABD"/>
    <w:rsid w:val="0098168E"/>
    <w:rsid w:val="00993407"/>
    <w:rsid w:val="00994634"/>
    <w:rsid w:val="0099777D"/>
    <w:rsid w:val="009A1638"/>
    <w:rsid w:val="009A2FDC"/>
    <w:rsid w:val="009A3E7E"/>
    <w:rsid w:val="009B0D3F"/>
    <w:rsid w:val="009B0F00"/>
    <w:rsid w:val="009C1D0C"/>
    <w:rsid w:val="009C278F"/>
    <w:rsid w:val="009C5680"/>
    <w:rsid w:val="009C6F21"/>
    <w:rsid w:val="009C7687"/>
    <w:rsid w:val="009D150C"/>
    <w:rsid w:val="009D256F"/>
    <w:rsid w:val="009D4BD9"/>
    <w:rsid w:val="009E3E6A"/>
    <w:rsid w:val="009E6409"/>
    <w:rsid w:val="009F0CE9"/>
    <w:rsid w:val="009F3354"/>
    <w:rsid w:val="009F4506"/>
    <w:rsid w:val="009F5A39"/>
    <w:rsid w:val="009F61D4"/>
    <w:rsid w:val="009F6B8F"/>
    <w:rsid w:val="00A006C3"/>
    <w:rsid w:val="00A0582F"/>
    <w:rsid w:val="00A05C2F"/>
    <w:rsid w:val="00A10904"/>
    <w:rsid w:val="00A17AB8"/>
    <w:rsid w:val="00A2136F"/>
    <w:rsid w:val="00A2301A"/>
    <w:rsid w:val="00A25672"/>
    <w:rsid w:val="00A27F10"/>
    <w:rsid w:val="00A3356A"/>
    <w:rsid w:val="00A36D34"/>
    <w:rsid w:val="00A37FF4"/>
    <w:rsid w:val="00A41863"/>
    <w:rsid w:val="00A513D0"/>
    <w:rsid w:val="00A5293C"/>
    <w:rsid w:val="00A61671"/>
    <w:rsid w:val="00A643AC"/>
    <w:rsid w:val="00A65148"/>
    <w:rsid w:val="00A702C1"/>
    <w:rsid w:val="00A74755"/>
    <w:rsid w:val="00A75F0A"/>
    <w:rsid w:val="00A76EE7"/>
    <w:rsid w:val="00A776D7"/>
    <w:rsid w:val="00A778C9"/>
    <w:rsid w:val="00A77C94"/>
    <w:rsid w:val="00A8118D"/>
    <w:rsid w:val="00A827E0"/>
    <w:rsid w:val="00A828C4"/>
    <w:rsid w:val="00A82E0E"/>
    <w:rsid w:val="00A9058A"/>
    <w:rsid w:val="00A90BD6"/>
    <w:rsid w:val="00A9233D"/>
    <w:rsid w:val="00A964C4"/>
    <w:rsid w:val="00A96F52"/>
    <w:rsid w:val="00A978AD"/>
    <w:rsid w:val="00AA2FDC"/>
    <w:rsid w:val="00AA4232"/>
    <w:rsid w:val="00AA604B"/>
    <w:rsid w:val="00AA612B"/>
    <w:rsid w:val="00AA6846"/>
    <w:rsid w:val="00AB1BD8"/>
    <w:rsid w:val="00AB4196"/>
    <w:rsid w:val="00AB4A7C"/>
    <w:rsid w:val="00AB5D4E"/>
    <w:rsid w:val="00AB7517"/>
    <w:rsid w:val="00AC2549"/>
    <w:rsid w:val="00AD0C24"/>
    <w:rsid w:val="00AD61E7"/>
    <w:rsid w:val="00AD7D1F"/>
    <w:rsid w:val="00AD7DAC"/>
    <w:rsid w:val="00AD7DB8"/>
    <w:rsid w:val="00AE1230"/>
    <w:rsid w:val="00AE22F4"/>
    <w:rsid w:val="00AE590F"/>
    <w:rsid w:val="00AE5F60"/>
    <w:rsid w:val="00AF0D07"/>
    <w:rsid w:val="00AF1A7A"/>
    <w:rsid w:val="00B02829"/>
    <w:rsid w:val="00B02B0E"/>
    <w:rsid w:val="00B0646A"/>
    <w:rsid w:val="00B155DE"/>
    <w:rsid w:val="00B21F20"/>
    <w:rsid w:val="00B30B3D"/>
    <w:rsid w:val="00B3240B"/>
    <w:rsid w:val="00B32CE0"/>
    <w:rsid w:val="00B3722E"/>
    <w:rsid w:val="00B433C0"/>
    <w:rsid w:val="00B43648"/>
    <w:rsid w:val="00B47326"/>
    <w:rsid w:val="00B478EB"/>
    <w:rsid w:val="00B50C43"/>
    <w:rsid w:val="00B51643"/>
    <w:rsid w:val="00B51B39"/>
    <w:rsid w:val="00B522F5"/>
    <w:rsid w:val="00B5597D"/>
    <w:rsid w:val="00B571E6"/>
    <w:rsid w:val="00B57935"/>
    <w:rsid w:val="00B619BB"/>
    <w:rsid w:val="00B7155B"/>
    <w:rsid w:val="00B71677"/>
    <w:rsid w:val="00B74EDE"/>
    <w:rsid w:val="00B7515F"/>
    <w:rsid w:val="00B77697"/>
    <w:rsid w:val="00B8759C"/>
    <w:rsid w:val="00B901F6"/>
    <w:rsid w:val="00B93BBF"/>
    <w:rsid w:val="00B93C44"/>
    <w:rsid w:val="00B9580D"/>
    <w:rsid w:val="00B96C3C"/>
    <w:rsid w:val="00BA0E9B"/>
    <w:rsid w:val="00BA225E"/>
    <w:rsid w:val="00BA43FC"/>
    <w:rsid w:val="00BB005E"/>
    <w:rsid w:val="00BB387C"/>
    <w:rsid w:val="00BB6F52"/>
    <w:rsid w:val="00BC36A5"/>
    <w:rsid w:val="00BC4F56"/>
    <w:rsid w:val="00BD1D31"/>
    <w:rsid w:val="00BD5AF4"/>
    <w:rsid w:val="00BE1D6E"/>
    <w:rsid w:val="00BE4056"/>
    <w:rsid w:val="00BE759B"/>
    <w:rsid w:val="00BF2B74"/>
    <w:rsid w:val="00BF2E3A"/>
    <w:rsid w:val="00BF4463"/>
    <w:rsid w:val="00BF45FE"/>
    <w:rsid w:val="00BF69D0"/>
    <w:rsid w:val="00BF6A9B"/>
    <w:rsid w:val="00BF7B08"/>
    <w:rsid w:val="00C10E22"/>
    <w:rsid w:val="00C11ED9"/>
    <w:rsid w:val="00C12024"/>
    <w:rsid w:val="00C12650"/>
    <w:rsid w:val="00C15450"/>
    <w:rsid w:val="00C1795A"/>
    <w:rsid w:val="00C23319"/>
    <w:rsid w:val="00C25587"/>
    <w:rsid w:val="00C31E8F"/>
    <w:rsid w:val="00C34C8B"/>
    <w:rsid w:val="00C364B2"/>
    <w:rsid w:val="00C4032D"/>
    <w:rsid w:val="00C428C7"/>
    <w:rsid w:val="00C42A26"/>
    <w:rsid w:val="00C42FC7"/>
    <w:rsid w:val="00C44B84"/>
    <w:rsid w:val="00C44DB5"/>
    <w:rsid w:val="00C460EB"/>
    <w:rsid w:val="00C47064"/>
    <w:rsid w:val="00C51D56"/>
    <w:rsid w:val="00C52E08"/>
    <w:rsid w:val="00C53096"/>
    <w:rsid w:val="00C54E51"/>
    <w:rsid w:val="00C625CF"/>
    <w:rsid w:val="00C66D91"/>
    <w:rsid w:val="00C807B2"/>
    <w:rsid w:val="00C80CD0"/>
    <w:rsid w:val="00C842F6"/>
    <w:rsid w:val="00C96F21"/>
    <w:rsid w:val="00CA24BC"/>
    <w:rsid w:val="00CA4D97"/>
    <w:rsid w:val="00CA6231"/>
    <w:rsid w:val="00CA7EAD"/>
    <w:rsid w:val="00CB0BD6"/>
    <w:rsid w:val="00CB1168"/>
    <w:rsid w:val="00CB6089"/>
    <w:rsid w:val="00CC112D"/>
    <w:rsid w:val="00CC465C"/>
    <w:rsid w:val="00CC6690"/>
    <w:rsid w:val="00CD033F"/>
    <w:rsid w:val="00CD3547"/>
    <w:rsid w:val="00CD418C"/>
    <w:rsid w:val="00CD49CE"/>
    <w:rsid w:val="00CD50DF"/>
    <w:rsid w:val="00CE1651"/>
    <w:rsid w:val="00CE1F14"/>
    <w:rsid w:val="00CE3D45"/>
    <w:rsid w:val="00CE4417"/>
    <w:rsid w:val="00CF0B61"/>
    <w:rsid w:val="00CF4A2B"/>
    <w:rsid w:val="00CF65FB"/>
    <w:rsid w:val="00CF79FE"/>
    <w:rsid w:val="00D01792"/>
    <w:rsid w:val="00D069A2"/>
    <w:rsid w:val="00D1194E"/>
    <w:rsid w:val="00D167D0"/>
    <w:rsid w:val="00D22D49"/>
    <w:rsid w:val="00D31170"/>
    <w:rsid w:val="00D36B09"/>
    <w:rsid w:val="00D407E8"/>
    <w:rsid w:val="00D40C3A"/>
    <w:rsid w:val="00D415D0"/>
    <w:rsid w:val="00D43BED"/>
    <w:rsid w:val="00D44335"/>
    <w:rsid w:val="00D447AB"/>
    <w:rsid w:val="00D54143"/>
    <w:rsid w:val="00D57F52"/>
    <w:rsid w:val="00D60010"/>
    <w:rsid w:val="00D664BB"/>
    <w:rsid w:val="00D71CE8"/>
    <w:rsid w:val="00D76555"/>
    <w:rsid w:val="00D76DB9"/>
    <w:rsid w:val="00D76EE6"/>
    <w:rsid w:val="00D76F6F"/>
    <w:rsid w:val="00D90F31"/>
    <w:rsid w:val="00D92822"/>
    <w:rsid w:val="00D92A81"/>
    <w:rsid w:val="00D92DC9"/>
    <w:rsid w:val="00DA0540"/>
    <w:rsid w:val="00DA3F2A"/>
    <w:rsid w:val="00DA576E"/>
    <w:rsid w:val="00DA5868"/>
    <w:rsid w:val="00DA6DB7"/>
    <w:rsid w:val="00DB2380"/>
    <w:rsid w:val="00DB2C31"/>
    <w:rsid w:val="00DB46E2"/>
    <w:rsid w:val="00DC0C0A"/>
    <w:rsid w:val="00DC244A"/>
    <w:rsid w:val="00DC4F92"/>
    <w:rsid w:val="00DC6650"/>
    <w:rsid w:val="00DD41A6"/>
    <w:rsid w:val="00DD46B5"/>
    <w:rsid w:val="00DE18A7"/>
    <w:rsid w:val="00DE5517"/>
    <w:rsid w:val="00DE610D"/>
    <w:rsid w:val="00DE64A8"/>
    <w:rsid w:val="00DF73CD"/>
    <w:rsid w:val="00DF772A"/>
    <w:rsid w:val="00E049E2"/>
    <w:rsid w:val="00E06A4D"/>
    <w:rsid w:val="00E079B0"/>
    <w:rsid w:val="00E11259"/>
    <w:rsid w:val="00E14F28"/>
    <w:rsid w:val="00E15274"/>
    <w:rsid w:val="00E170B5"/>
    <w:rsid w:val="00E22516"/>
    <w:rsid w:val="00E22D23"/>
    <w:rsid w:val="00E22F20"/>
    <w:rsid w:val="00E251C3"/>
    <w:rsid w:val="00E26180"/>
    <w:rsid w:val="00E27DAF"/>
    <w:rsid w:val="00E27F6B"/>
    <w:rsid w:val="00E441DE"/>
    <w:rsid w:val="00E446AD"/>
    <w:rsid w:val="00E46134"/>
    <w:rsid w:val="00E46D5D"/>
    <w:rsid w:val="00E50AFF"/>
    <w:rsid w:val="00E52858"/>
    <w:rsid w:val="00E52C31"/>
    <w:rsid w:val="00E54DD4"/>
    <w:rsid w:val="00E6389A"/>
    <w:rsid w:val="00E67772"/>
    <w:rsid w:val="00E77110"/>
    <w:rsid w:val="00E84393"/>
    <w:rsid w:val="00E866D8"/>
    <w:rsid w:val="00E86C68"/>
    <w:rsid w:val="00E91F32"/>
    <w:rsid w:val="00E94C37"/>
    <w:rsid w:val="00E95282"/>
    <w:rsid w:val="00E95643"/>
    <w:rsid w:val="00E96AD6"/>
    <w:rsid w:val="00EA1D03"/>
    <w:rsid w:val="00EA2778"/>
    <w:rsid w:val="00EA2FE0"/>
    <w:rsid w:val="00EB3DFE"/>
    <w:rsid w:val="00EB3EA7"/>
    <w:rsid w:val="00EB6DB7"/>
    <w:rsid w:val="00EC50E7"/>
    <w:rsid w:val="00ED07C2"/>
    <w:rsid w:val="00ED1CFE"/>
    <w:rsid w:val="00ED4F07"/>
    <w:rsid w:val="00ED6340"/>
    <w:rsid w:val="00EE0C66"/>
    <w:rsid w:val="00EE1EFF"/>
    <w:rsid w:val="00EE48A7"/>
    <w:rsid w:val="00EE4C80"/>
    <w:rsid w:val="00EE4D48"/>
    <w:rsid w:val="00EF161C"/>
    <w:rsid w:val="00EF1710"/>
    <w:rsid w:val="00EF3599"/>
    <w:rsid w:val="00EF4BFF"/>
    <w:rsid w:val="00EF5479"/>
    <w:rsid w:val="00EF592C"/>
    <w:rsid w:val="00F02780"/>
    <w:rsid w:val="00F02D5E"/>
    <w:rsid w:val="00F033F0"/>
    <w:rsid w:val="00F15FF3"/>
    <w:rsid w:val="00F17765"/>
    <w:rsid w:val="00F17797"/>
    <w:rsid w:val="00F206BE"/>
    <w:rsid w:val="00F2604C"/>
    <w:rsid w:val="00F26486"/>
    <w:rsid w:val="00F305BB"/>
    <w:rsid w:val="00F3487A"/>
    <w:rsid w:val="00F43A84"/>
    <w:rsid w:val="00F46A63"/>
    <w:rsid w:val="00F50DD3"/>
    <w:rsid w:val="00F55407"/>
    <w:rsid w:val="00F55483"/>
    <w:rsid w:val="00F6112B"/>
    <w:rsid w:val="00F621AC"/>
    <w:rsid w:val="00F703D4"/>
    <w:rsid w:val="00F71FA1"/>
    <w:rsid w:val="00F74A95"/>
    <w:rsid w:val="00F7502E"/>
    <w:rsid w:val="00F76DF7"/>
    <w:rsid w:val="00F81D58"/>
    <w:rsid w:val="00F821C6"/>
    <w:rsid w:val="00F84929"/>
    <w:rsid w:val="00F849B0"/>
    <w:rsid w:val="00F85501"/>
    <w:rsid w:val="00F85829"/>
    <w:rsid w:val="00F874F3"/>
    <w:rsid w:val="00F942F2"/>
    <w:rsid w:val="00FA2566"/>
    <w:rsid w:val="00FA58C5"/>
    <w:rsid w:val="00FB349D"/>
    <w:rsid w:val="00FB3D74"/>
    <w:rsid w:val="00FB6CC1"/>
    <w:rsid w:val="00FB7D7F"/>
    <w:rsid w:val="00FC02BE"/>
    <w:rsid w:val="00FC1FF6"/>
    <w:rsid w:val="00FC45BC"/>
    <w:rsid w:val="00FD124A"/>
    <w:rsid w:val="00FD348B"/>
    <w:rsid w:val="00FD6170"/>
    <w:rsid w:val="00FD644E"/>
    <w:rsid w:val="00FE0CC9"/>
    <w:rsid w:val="00FE10F1"/>
    <w:rsid w:val="00FE481B"/>
    <w:rsid w:val="00FE54D8"/>
    <w:rsid w:val="00FE7665"/>
    <w:rsid w:val="00FF0C92"/>
    <w:rsid w:val="00FF1EBA"/>
    <w:rsid w:val="00FF5DE5"/>
    <w:rsid w:val="00FF77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F3354"/>
    <w:rPr>
      <w:sz w:val="16"/>
      <w:szCs w:val="16"/>
    </w:rPr>
  </w:style>
  <w:style w:type="paragraph" w:styleId="Kommentartext">
    <w:name w:val="annotation text"/>
    <w:basedOn w:val="Standard"/>
    <w:link w:val="KommentartextZchn"/>
    <w:uiPriority w:val="99"/>
    <w:semiHidden/>
    <w:unhideWhenUsed/>
    <w:rsid w:val="009F33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3354"/>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F3354"/>
    <w:rPr>
      <w:b/>
      <w:bCs/>
    </w:rPr>
  </w:style>
  <w:style w:type="character" w:customStyle="1" w:styleId="KommentarthemaZchn">
    <w:name w:val="Kommentarthema Zchn"/>
    <w:basedOn w:val="KommentartextZchn"/>
    <w:link w:val="Kommentarthema"/>
    <w:uiPriority w:val="99"/>
    <w:semiHidden/>
    <w:rsid w:val="009F3354"/>
    <w:rPr>
      <w:rFonts w:ascii="Cambria" w:hAnsi="Cambria"/>
      <w:b/>
      <w:bCs/>
      <w:color w:val="1D1B11" w:themeColor="background2" w:themeShade="1A"/>
      <w:sz w:val="20"/>
      <w:szCs w:val="20"/>
    </w:rPr>
  </w:style>
  <w:style w:type="paragraph" w:styleId="Liste">
    <w:name w:val="List"/>
    <w:basedOn w:val="Standard"/>
    <w:uiPriority w:val="99"/>
    <w:unhideWhenUsed/>
    <w:rsid w:val="00937886"/>
    <w:pPr>
      <w:ind w:left="283" w:hanging="283"/>
      <w:contextualSpacing/>
    </w:pPr>
  </w:style>
  <w:style w:type="paragraph" w:styleId="Textkrper">
    <w:name w:val="Body Text"/>
    <w:basedOn w:val="Standard"/>
    <w:link w:val="TextkrperZchn"/>
    <w:uiPriority w:val="99"/>
    <w:unhideWhenUsed/>
    <w:rsid w:val="00937886"/>
    <w:pPr>
      <w:spacing w:after="120"/>
    </w:pPr>
  </w:style>
  <w:style w:type="character" w:customStyle="1" w:styleId="TextkrperZchn">
    <w:name w:val="Textkörper Zchn"/>
    <w:basedOn w:val="Absatz-Standardschriftart"/>
    <w:link w:val="Textkrper"/>
    <w:uiPriority w:val="99"/>
    <w:rsid w:val="00937886"/>
    <w:rPr>
      <w:rFonts w:ascii="Cambria" w:hAnsi="Cambria"/>
      <w:color w:val="1D1B11" w:themeColor="background2" w:themeShade="1A"/>
    </w:rPr>
  </w:style>
  <w:style w:type="character" w:styleId="Fett">
    <w:name w:val="Strong"/>
    <w:basedOn w:val="Absatz-Standardschriftart"/>
    <w:uiPriority w:val="22"/>
    <w:qFormat/>
    <w:rsid w:val="00742FDA"/>
    <w:rPr>
      <w:b/>
      <w:bCs/>
    </w:rPr>
  </w:style>
  <w:style w:type="character" w:styleId="Hervorhebung">
    <w:name w:val="Emphasis"/>
    <w:basedOn w:val="Absatz-Standardschriftart"/>
    <w:uiPriority w:val="20"/>
    <w:qFormat/>
    <w:rsid w:val="00742F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34210">
      <w:bodyDiv w:val="1"/>
      <w:marLeft w:val="0"/>
      <w:marRight w:val="0"/>
      <w:marTop w:val="0"/>
      <w:marBottom w:val="0"/>
      <w:divBdr>
        <w:top w:val="none" w:sz="0" w:space="0" w:color="auto"/>
        <w:left w:val="none" w:sz="0" w:space="0" w:color="auto"/>
        <w:bottom w:val="none" w:sz="0" w:space="0" w:color="auto"/>
        <w:right w:val="none" w:sz="0" w:space="0" w:color="auto"/>
      </w:divBdr>
      <w:divsChild>
        <w:div w:id="1890610046">
          <w:marLeft w:val="576"/>
          <w:marRight w:val="0"/>
          <w:marTop w:val="80"/>
          <w:marBottom w:val="0"/>
          <w:divBdr>
            <w:top w:val="none" w:sz="0" w:space="0" w:color="auto"/>
            <w:left w:val="none" w:sz="0" w:space="0" w:color="auto"/>
            <w:bottom w:val="none" w:sz="0" w:space="0" w:color="auto"/>
            <w:right w:val="none" w:sz="0" w:space="0" w:color="auto"/>
          </w:divBdr>
        </w:div>
        <w:div w:id="1755085432">
          <w:marLeft w:val="979"/>
          <w:marRight w:val="0"/>
          <w:marTop w:val="65"/>
          <w:marBottom w:val="0"/>
          <w:divBdr>
            <w:top w:val="none" w:sz="0" w:space="0" w:color="auto"/>
            <w:left w:val="none" w:sz="0" w:space="0" w:color="auto"/>
            <w:bottom w:val="none" w:sz="0" w:space="0" w:color="auto"/>
            <w:right w:val="none" w:sz="0" w:space="0" w:color="auto"/>
          </w:divBdr>
        </w:div>
        <w:div w:id="1895503069">
          <w:marLeft w:val="1354"/>
          <w:marRight w:val="0"/>
          <w:marTop w:val="70"/>
          <w:marBottom w:val="0"/>
          <w:divBdr>
            <w:top w:val="none" w:sz="0" w:space="0" w:color="auto"/>
            <w:left w:val="none" w:sz="0" w:space="0" w:color="auto"/>
            <w:bottom w:val="none" w:sz="0" w:space="0" w:color="auto"/>
            <w:right w:val="none" w:sz="0" w:space="0" w:color="auto"/>
          </w:divBdr>
        </w:div>
        <w:div w:id="1139810395">
          <w:marLeft w:val="1354"/>
          <w:marRight w:val="0"/>
          <w:marTop w:val="70"/>
          <w:marBottom w:val="0"/>
          <w:divBdr>
            <w:top w:val="none" w:sz="0" w:space="0" w:color="auto"/>
            <w:left w:val="none" w:sz="0" w:space="0" w:color="auto"/>
            <w:bottom w:val="none" w:sz="0" w:space="0" w:color="auto"/>
            <w:right w:val="none" w:sz="0" w:space="0" w:color="auto"/>
          </w:divBdr>
        </w:div>
        <w:div w:id="695160702">
          <w:marLeft w:val="576"/>
          <w:marRight w:val="0"/>
          <w:marTop w:val="80"/>
          <w:marBottom w:val="0"/>
          <w:divBdr>
            <w:top w:val="none" w:sz="0" w:space="0" w:color="auto"/>
            <w:left w:val="none" w:sz="0" w:space="0" w:color="auto"/>
            <w:bottom w:val="none" w:sz="0" w:space="0" w:color="auto"/>
            <w:right w:val="none" w:sz="0" w:space="0" w:color="auto"/>
          </w:divBdr>
        </w:div>
        <w:div w:id="920529606">
          <w:marLeft w:val="979"/>
          <w:marRight w:val="0"/>
          <w:marTop w:val="65"/>
          <w:marBottom w:val="0"/>
          <w:divBdr>
            <w:top w:val="none" w:sz="0" w:space="0" w:color="auto"/>
            <w:left w:val="none" w:sz="0" w:space="0" w:color="auto"/>
            <w:bottom w:val="none" w:sz="0" w:space="0" w:color="auto"/>
            <w:right w:val="none" w:sz="0" w:space="0" w:color="auto"/>
          </w:divBdr>
        </w:div>
      </w:divsChild>
    </w:div>
    <w:div w:id="128087954">
      <w:bodyDiv w:val="1"/>
      <w:marLeft w:val="0"/>
      <w:marRight w:val="0"/>
      <w:marTop w:val="0"/>
      <w:marBottom w:val="0"/>
      <w:divBdr>
        <w:top w:val="none" w:sz="0" w:space="0" w:color="auto"/>
        <w:left w:val="none" w:sz="0" w:space="0" w:color="auto"/>
        <w:bottom w:val="none" w:sz="0" w:space="0" w:color="auto"/>
        <w:right w:val="none" w:sz="0" w:space="0" w:color="auto"/>
      </w:divBdr>
      <w:divsChild>
        <w:div w:id="87122077">
          <w:marLeft w:val="547"/>
          <w:marRight w:val="0"/>
          <w:marTop w:val="144"/>
          <w:marBottom w:val="0"/>
          <w:divBdr>
            <w:top w:val="none" w:sz="0" w:space="0" w:color="auto"/>
            <w:left w:val="none" w:sz="0" w:space="0" w:color="auto"/>
            <w:bottom w:val="none" w:sz="0" w:space="0" w:color="auto"/>
            <w:right w:val="none" w:sz="0" w:space="0" w:color="auto"/>
          </w:divBdr>
        </w:div>
        <w:div w:id="292559873">
          <w:marLeft w:val="1166"/>
          <w:marRight w:val="0"/>
          <w:marTop w:val="125"/>
          <w:marBottom w:val="0"/>
          <w:divBdr>
            <w:top w:val="none" w:sz="0" w:space="0" w:color="auto"/>
            <w:left w:val="none" w:sz="0" w:space="0" w:color="auto"/>
            <w:bottom w:val="none" w:sz="0" w:space="0" w:color="auto"/>
            <w:right w:val="none" w:sz="0" w:space="0" w:color="auto"/>
          </w:divBdr>
        </w:div>
        <w:div w:id="1799838161">
          <w:marLeft w:val="1166"/>
          <w:marRight w:val="0"/>
          <w:marTop w:val="125"/>
          <w:marBottom w:val="0"/>
          <w:divBdr>
            <w:top w:val="none" w:sz="0" w:space="0" w:color="auto"/>
            <w:left w:val="none" w:sz="0" w:space="0" w:color="auto"/>
            <w:bottom w:val="none" w:sz="0" w:space="0" w:color="auto"/>
            <w:right w:val="none" w:sz="0" w:space="0" w:color="auto"/>
          </w:divBdr>
        </w:div>
        <w:div w:id="967901859">
          <w:marLeft w:val="547"/>
          <w:marRight w:val="0"/>
          <w:marTop w:val="144"/>
          <w:marBottom w:val="0"/>
          <w:divBdr>
            <w:top w:val="none" w:sz="0" w:space="0" w:color="auto"/>
            <w:left w:val="none" w:sz="0" w:space="0" w:color="auto"/>
            <w:bottom w:val="none" w:sz="0" w:space="0" w:color="auto"/>
            <w:right w:val="none" w:sz="0" w:space="0" w:color="auto"/>
          </w:divBdr>
        </w:div>
        <w:div w:id="1083723893">
          <w:marLeft w:val="1166"/>
          <w:marRight w:val="0"/>
          <w:marTop w:val="125"/>
          <w:marBottom w:val="0"/>
          <w:divBdr>
            <w:top w:val="none" w:sz="0" w:space="0" w:color="auto"/>
            <w:left w:val="none" w:sz="0" w:space="0" w:color="auto"/>
            <w:bottom w:val="none" w:sz="0" w:space="0" w:color="auto"/>
            <w:right w:val="none" w:sz="0" w:space="0" w:color="auto"/>
          </w:divBdr>
        </w:div>
        <w:div w:id="1193618456">
          <w:marLeft w:val="547"/>
          <w:marRight w:val="0"/>
          <w:marTop w:val="144"/>
          <w:marBottom w:val="0"/>
          <w:divBdr>
            <w:top w:val="none" w:sz="0" w:space="0" w:color="auto"/>
            <w:left w:val="none" w:sz="0" w:space="0" w:color="auto"/>
            <w:bottom w:val="none" w:sz="0" w:space="0" w:color="auto"/>
            <w:right w:val="none" w:sz="0" w:space="0" w:color="auto"/>
          </w:divBdr>
        </w:div>
        <w:div w:id="630786679">
          <w:marLeft w:val="1166"/>
          <w:marRight w:val="0"/>
          <w:marTop w:val="125"/>
          <w:marBottom w:val="0"/>
          <w:divBdr>
            <w:top w:val="none" w:sz="0" w:space="0" w:color="auto"/>
            <w:left w:val="none" w:sz="0" w:space="0" w:color="auto"/>
            <w:bottom w:val="none" w:sz="0" w:space="0" w:color="auto"/>
            <w:right w:val="none" w:sz="0" w:space="0" w:color="auto"/>
          </w:divBdr>
        </w:div>
      </w:divsChild>
    </w:div>
    <w:div w:id="388964030">
      <w:bodyDiv w:val="1"/>
      <w:marLeft w:val="0"/>
      <w:marRight w:val="0"/>
      <w:marTop w:val="0"/>
      <w:marBottom w:val="0"/>
      <w:divBdr>
        <w:top w:val="none" w:sz="0" w:space="0" w:color="auto"/>
        <w:left w:val="none" w:sz="0" w:space="0" w:color="auto"/>
        <w:bottom w:val="none" w:sz="0" w:space="0" w:color="auto"/>
        <w:right w:val="none" w:sz="0" w:space="0" w:color="auto"/>
      </w:divBdr>
    </w:div>
    <w:div w:id="424694807">
      <w:bodyDiv w:val="1"/>
      <w:marLeft w:val="0"/>
      <w:marRight w:val="0"/>
      <w:marTop w:val="0"/>
      <w:marBottom w:val="0"/>
      <w:divBdr>
        <w:top w:val="none" w:sz="0" w:space="0" w:color="auto"/>
        <w:left w:val="none" w:sz="0" w:space="0" w:color="auto"/>
        <w:bottom w:val="none" w:sz="0" w:space="0" w:color="auto"/>
        <w:right w:val="none" w:sz="0" w:space="0" w:color="auto"/>
      </w:divBdr>
      <w:divsChild>
        <w:div w:id="817113822">
          <w:marLeft w:val="576"/>
          <w:marRight w:val="0"/>
          <w:marTop w:val="80"/>
          <w:marBottom w:val="0"/>
          <w:divBdr>
            <w:top w:val="none" w:sz="0" w:space="0" w:color="auto"/>
            <w:left w:val="none" w:sz="0" w:space="0" w:color="auto"/>
            <w:bottom w:val="none" w:sz="0" w:space="0" w:color="auto"/>
            <w:right w:val="none" w:sz="0" w:space="0" w:color="auto"/>
          </w:divBdr>
        </w:div>
        <w:div w:id="661589583">
          <w:marLeft w:val="979"/>
          <w:marRight w:val="0"/>
          <w:marTop w:val="65"/>
          <w:marBottom w:val="0"/>
          <w:divBdr>
            <w:top w:val="none" w:sz="0" w:space="0" w:color="auto"/>
            <w:left w:val="none" w:sz="0" w:space="0" w:color="auto"/>
            <w:bottom w:val="none" w:sz="0" w:space="0" w:color="auto"/>
            <w:right w:val="none" w:sz="0" w:space="0" w:color="auto"/>
          </w:divBdr>
        </w:div>
        <w:div w:id="142934569">
          <w:marLeft w:val="979"/>
          <w:marRight w:val="0"/>
          <w:marTop w:val="65"/>
          <w:marBottom w:val="0"/>
          <w:divBdr>
            <w:top w:val="none" w:sz="0" w:space="0" w:color="auto"/>
            <w:left w:val="none" w:sz="0" w:space="0" w:color="auto"/>
            <w:bottom w:val="none" w:sz="0" w:space="0" w:color="auto"/>
            <w:right w:val="none" w:sz="0" w:space="0" w:color="auto"/>
          </w:divBdr>
        </w:div>
        <w:div w:id="1699159901">
          <w:marLeft w:val="576"/>
          <w:marRight w:val="0"/>
          <w:marTop w:val="80"/>
          <w:marBottom w:val="0"/>
          <w:divBdr>
            <w:top w:val="none" w:sz="0" w:space="0" w:color="auto"/>
            <w:left w:val="none" w:sz="0" w:space="0" w:color="auto"/>
            <w:bottom w:val="none" w:sz="0" w:space="0" w:color="auto"/>
            <w:right w:val="none" w:sz="0" w:space="0" w:color="auto"/>
          </w:divBdr>
        </w:div>
        <w:div w:id="1364480234">
          <w:marLeft w:val="979"/>
          <w:marRight w:val="0"/>
          <w:marTop w:val="65"/>
          <w:marBottom w:val="0"/>
          <w:divBdr>
            <w:top w:val="none" w:sz="0" w:space="0" w:color="auto"/>
            <w:left w:val="none" w:sz="0" w:space="0" w:color="auto"/>
            <w:bottom w:val="none" w:sz="0" w:space="0" w:color="auto"/>
            <w:right w:val="none" w:sz="0" w:space="0" w:color="auto"/>
          </w:divBdr>
        </w:div>
        <w:div w:id="1044863320">
          <w:marLeft w:val="979"/>
          <w:marRight w:val="0"/>
          <w:marTop w:val="65"/>
          <w:marBottom w:val="0"/>
          <w:divBdr>
            <w:top w:val="none" w:sz="0" w:space="0" w:color="auto"/>
            <w:left w:val="none" w:sz="0" w:space="0" w:color="auto"/>
            <w:bottom w:val="none" w:sz="0" w:space="0" w:color="auto"/>
            <w:right w:val="none" w:sz="0" w:space="0" w:color="auto"/>
          </w:divBdr>
        </w:div>
      </w:divsChild>
    </w:div>
    <w:div w:id="617300237">
      <w:bodyDiv w:val="1"/>
      <w:marLeft w:val="0"/>
      <w:marRight w:val="0"/>
      <w:marTop w:val="0"/>
      <w:marBottom w:val="0"/>
      <w:divBdr>
        <w:top w:val="none" w:sz="0" w:space="0" w:color="auto"/>
        <w:left w:val="none" w:sz="0" w:space="0" w:color="auto"/>
        <w:bottom w:val="none" w:sz="0" w:space="0" w:color="auto"/>
        <w:right w:val="none" w:sz="0" w:space="0" w:color="auto"/>
      </w:divBdr>
      <w:divsChild>
        <w:div w:id="1979216554">
          <w:marLeft w:val="547"/>
          <w:marRight w:val="0"/>
          <w:marTop w:val="154"/>
          <w:marBottom w:val="0"/>
          <w:divBdr>
            <w:top w:val="none" w:sz="0" w:space="0" w:color="auto"/>
            <w:left w:val="none" w:sz="0" w:space="0" w:color="auto"/>
            <w:bottom w:val="none" w:sz="0" w:space="0" w:color="auto"/>
            <w:right w:val="none" w:sz="0" w:space="0" w:color="auto"/>
          </w:divBdr>
        </w:div>
        <w:div w:id="523717494">
          <w:marLeft w:val="1166"/>
          <w:marRight w:val="0"/>
          <w:marTop w:val="134"/>
          <w:marBottom w:val="0"/>
          <w:divBdr>
            <w:top w:val="none" w:sz="0" w:space="0" w:color="auto"/>
            <w:left w:val="none" w:sz="0" w:space="0" w:color="auto"/>
            <w:bottom w:val="none" w:sz="0" w:space="0" w:color="auto"/>
            <w:right w:val="none" w:sz="0" w:space="0" w:color="auto"/>
          </w:divBdr>
        </w:div>
        <w:div w:id="389108984">
          <w:marLeft w:val="1166"/>
          <w:marRight w:val="0"/>
          <w:marTop w:val="134"/>
          <w:marBottom w:val="0"/>
          <w:divBdr>
            <w:top w:val="none" w:sz="0" w:space="0" w:color="auto"/>
            <w:left w:val="none" w:sz="0" w:space="0" w:color="auto"/>
            <w:bottom w:val="none" w:sz="0" w:space="0" w:color="auto"/>
            <w:right w:val="none" w:sz="0" w:space="0" w:color="auto"/>
          </w:divBdr>
        </w:div>
        <w:div w:id="1472135982">
          <w:marLeft w:val="547"/>
          <w:marRight w:val="0"/>
          <w:marTop w:val="154"/>
          <w:marBottom w:val="0"/>
          <w:divBdr>
            <w:top w:val="none" w:sz="0" w:space="0" w:color="auto"/>
            <w:left w:val="none" w:sz="0" w:space="0" w:color="auto"/>
            <w:bottom w:val="none" w:sz="0" w:space="0" w:color="auto"/>
            <w:right w:val="none" w:sz="0" w:space="0" w:color="auto"/>
          </w:divBdr>
        </w:div>
        <w:div w:id="1789014">
          <w:marLeft w:val="1166"/>
          <w:marRight w:val="0"/>
          <w:marTop w:val="134"/>
          <w:marBottom w:val="0"/>
          <w:divBdr>
            <w:top w:val="none" w:sz="0" w:space="0" w:color="auto"/>
            <w:left w:val="none" w:sz="0" w:space="0" w:color="auto"/>
            <w:bottom w:val="none" w:sz="0" w:space="0" w:color="auto"/>
            <w:right w:val="none" w:sz="0" w:space="0" w:color="auto"/>
          </w:divBdr>
        </w:div>
        <w:div w:id="489102792">
          <w:marLeft w:val="1166"/>
          <w:marRight w:val="0"/>
          <w:marTop w:val="134"/>
          <w:marBottom w:val="0"/>
          <w:divBdr>
            <w:top w:val="none" w:sz="0" w:space="0" w:color="auto"/>
            <w:left w:val="none" w:sz="0" w:space="0" w:color="auto"/>
            <w:bottom w:val="none" w:sz="0" w:space="0" w:color="auto"/>
            <w:right w:val="none" w:sz="0" w:space="0" w:color="auto"/>
          </w:divBdr>
        </w:div>
      </w:divsChild>
    </w:div>
    <w:div w:id="651762948">
      <w:bodyDiv w:val="1"/>
      <w:marLeft w:val="0"/>
      <w:marRight w:val="0"/>
      <w:marTop w:val="0"/>
      <w:marBottom w:val="0"/>
      <w:divBdr>
        <w:top w:val="none" w:sz="0" w:space="0" w:color="auto"/>
        <w:left w:val="none" w:sz="0" w:space="0" w:color="auto"/>
        <w:bottom w:val="none" w:sz="0" w:space="0" w:color="auto"/>
        <w:right w:val="none" w:sz="0" w:space="0" w:color="auto"/>
      </w:divBdr>
      <w:divsChild>
        <w:div w:id="1386946873">
          <w:marLeft w:val="547"/>
          <w:marRight w:val="0"/>
          <w:marTop w:val="154"/>
          <w:marBottom w:val="0"/>
          <w:divBdr>
            <w:top w:val="none" w:sz="0" w:space="0" w:color="auto"/>
            <w:left w:val="none" w:sz="0" w:space="0" w:color="auto"/>
            <w:bottom w:val="none" w:sz="0" w:space="0" w:color="auto"/>
            <w:right w:val="none" w:sz="0" w:space="0" w:color="auto"/>
          </w:divBdr>
        </w:div>
        <w:div w:id="474879319">
          <w:marLeft w:val="1166"/>
          <w:marRight w:val="0"/>
          <w:marTop w:val="134"/>
          <w:marBottom w:val="0"/>
          <w:divBdr>
            <w:top w:val="none" w:sz="0" w:space="0" w:color="auto"/>
            <w:left w:val="none" w:sz="0" w:space="0" w:color="auto"/>
            <w:bottom w:val="none" w:sz="0" w:space="0" w:color="auto"/>
            <w:right w:val="none" w:sz="0" w:space="0" w:color="auto"/>
          </w:divBdr>
        </w:div>
        <w:div w:id="836918280">
          <w:marLeft w:val="547"/>
          <w:marRight w:val="0"/>
          <w:marTop w:val="154"/>
          <w:marBottom w:val="0"/>
          <w:divBdr>
            <w:top w:val="none" w:sz="0" w:space="0" w:color="auto"/>
            <w:left w:val="none" w:sz="0" w:space="0" w:color="auto"/>
            <w:bottom w:val="none" w:sz="0" w:space="0" w:color="auto"/>
            <w:right w:val="none" w:sz="0" w:space="0" w:color="auto"/>
          </w:divBdr>
        </w:div>
        <w:div w:id="1127965250">
          <w:marLeft w:val="1166"/>
          <w:marRight w:val="0"/>
          <w:marTop w:val="134"/>
          <w:marBottom w:val="0"/>
          <w:divBdr>
            <w:top w:val="none" w:sz="0" w:space="0" w:color="auto"/>
            <w:left w:val="none" w:sz="0" w:space="0" w:color="auto"/>
            <w:bottom w:val="none" w:sz="0" w:space="0" w:color="auto"/>
            <w:right w:val="none" w:sz="0" w:space="0" w:color="auto"/>
          </w:divBdr>
        </w:div>
      </w:divsChild>
    </w:div>
    <w:div w:id="748120118">
      <w:bodyDiv w:val="1"/>
      <w:marLeft w:val="0"/>
      <w:marRight w:val="0"/>
      <w:marTop w:val="0"/>
      <w:marBottom w:val="0"/>
      <w:divBdr>
        <w:top w:val="none" w:sz="0" w:space="0" w:color="auto"/>
        <w:left w:val="none" w:sz="0" w:space="0" w:color="auto"/>
        <w:bottom w:val="none" w:sz="0" w:space="0" w:color="auto"/>
        <w:right w:val="none" w:sz="0" w:space="0" w:color="auto"/>
      </w:divBdr>
      <w:divsChild>
        <w:div w:id="1057583987">
          <w:marLeft w:val="576"/>
          <w:marRight w:val="0"/>
          <w:marTop w:val="80"/>
          <w:marBottom w:val="0"/>
          <w:divBdr>
            <w:top w:val="none" w:sz="0" w:space="0" w:color="auto"/>
            <w:left w:val="none" w:sz="0" w:space="0" w:color="auto"/>
            <w:bottom w:val="none" w:sz="0" w:space="0" w:color="auto"/>
            <w:right w:val="none" w:sz="0" w:space="0" w:color="auto"/>
          </w:divBdr>
        </w:div>
        <w:div w:id="758598423">
          <w:marLeft w:val="979"/>
          <w:marRight w:val="0"/>
          <w:marTop w:val="65"/>
          <w:marBottom w:val="0"/>
          <w:divBdr>
            <w:top w:val="none" w:sz="0" w:space="0" w:color="auto"/>
            <w:left w:val="none" w:sz="0" w:space="0" w:color="auto"/>
            <w:bottom w:val="none" w:sz="0" w:space="0" w:color="auto"/>
            <w:right w:val="none" w:sz="0" w:space="0" w:color="auto"/>
          </w:divBdr>
        </w:div>
        <w:div w:id="1629437288">
          <w:marLeft w:val="576"/>
          <w:marRight w:val="0"/>
          <w:marTop w:val="80"/>
          <w:marBottom w:val="0"/>
          <w:divBdr>
            <w:top w:val="none" w:sz="0" w:space="0" w:color="auto"/>
            <w:left w:val="none" w:sz="0" w:space="0" w:color="auto"/>
            <w:bottom w:val="none" w:sz="0" w:space="0" w:color="auto"/>
            <w:right w:val="none" w:sz="0" w:space="0" w:color="auto"/>
          </w:divBdr>
        </w:div>
        <w:div w:id="1282569739">
          <w:marLeft w:val="979"/>
          <w:marRight w:val="0"/>
          <w:marTop w:val="65"/>
          <w:marBottom w:val="0"/>
          <w:divBdr>
            <w:top w:val="none" w:sz="0" w:space="0" w:color="auto"/>
            <w:left w:val="none" w:sz="0" w:space="0" w:color="auto"/>
            <w:bottom w:val="none" w:sz="0" w:space="0" w:color="auto"/>
            <w:right w:val="none" w:sz="0" w:space="0" w:color="auto"/>
          </w:divBdr>
        </w:div>
      </w:divsChild>
    </w:div>
    <w:div w:id="914978544">
      <w:bodyDiv w:val="1"/>
      <w:marLeft w:val="0"/>
      <w:marRight w:val="0"/>
      <w:marTop w:val="0"/>
      <w:marBottom w:val="0"/>
      <w:divBdr>
        <w:top w:val="none" w:sz="0" w:space="0" w:color="auto"/>
        <w:left w:val="none" w:sz="0" w:space="0" w:color="auto"/>
        <w:bottom w:val="none" w:sz="0" w:space="0" w:color="auto"/>
        <w:right w:val="none" w:sz="0" w:space="0" w:color="auto"/>
      </w:divBdr>
      <w:divsChild>
        <w:div w:id="369652122">
          <w:marLeft w:val="0"/>
          <w:marRight w:val="0"/>
          <w:marTop w:val="0"/>
          <w:marBottom w:val="0"/>
          <w:divBdr>
            <w:top w:val="none" w:sz="0" w:space="0" w:color="auto"/>
            <w:left w:val="none" w:sz="0" w:space="0" w:color="auto"/>
            <w:bottom w:val="none" w:sz="0" w:space="0" w:color="auto"/>
            <w:right w:val="none" w:sz="0" w:space="0" w:color="auto"/>
          </w:divBdr>
        </w:div>
        <w:div w:id="971709470">
          <w:marLeft w:val="0"/>
          <w:marRight w:val="0"/>
          <w:marTop w:val="0"/>
          <w:marBottom w:val="0"/>
          <w:divBdr>
            <w:top w:val="none" w:sz="0" w:space="0" w:color="auto"/>
            <w:left w:val="none" w:sz="0" w:space="0" w:color="auto"/>
            <w:bottom w:val="none" w:sz="0" w:space="0" w:color="auto"/>
            <w:right w:val="none" w:sz="0" w:space="0" w:color="auto"/>
          </w:divBdr>
        </w:div>
        <w:div w:id="1036002064">
          <w:marLeft w:val="0"/>
          <w:marRight w:val="0"/>
          <w:marTop w:val="0"/>
          <w:marBottom w:val="0"/>
          <w:divBdr>
            <w:top w:val="none" w:sz="0" w:space="0" w:color="auto"/>
            <w:left w:val="none" w:sz="0" w:space="0" w:color="auto"/>
            <w:bottom w:val="none" w:sz="0" w:space="0" w:color="auto"/>
            <w:right w:val="none" w:sz="0" w:space="0" w:color="auto"/>
          </w:divBdr>
        </w:div>
      </w:divsChild>
    </w:div>
    <w:div w:id="1027828259">
      <w:bodyDiv w:val="1"/>
      <w:marLeft w:val="0"/>
      <w:marRight w:val="0"/>
      <w:marTop w:val="0"/>
      <w:marBottom w:val="0"/>
      <w:divBdr>
        <w:top w:val="none" w:sz="0" w:space="0" w:color="auto"/>
        <w:left w:val="none" w:sz="0" w:space="0" w:color="auto"/>
        <w:bottom w:val="none" w:sz="0" w:space="0" w:color="auto"/>
        <w:right w:val="none" w:sz="0" w:space="0" w:color="auto"/>
      </w:divBdr>
    </w:div>
    <w:div w:id="1096024560">
      <w:bodyDiv w:val="1"/>
      <w:marLeft w:val="0"/>
      <w:marRight w:val="0"/>
      <w:marTop w:val="0"/>
      <w:marBottom w:val="0"/>
      <w:divBdr>
        <w:top w:val="none" w:sz="0" w:space="0" w:color="auto"/>
        <w:left w:val="none" w:sz="0" w:space="0" w:color="auto"/>
        <w:bottom w:val="none" w:sz="0" w:space="0" w:color="auto"/>
        <w:right w:val="none" w:sz="0" w:space="0" w:color="auto"/>
      </w:divBdr>
      <w:divsChild>
        <w:div w:id="987201446">
          <w:marLeft w:val="576"/>
          <w:marRight w:val="0"/>
          <w:marTop w:val="80"/>
          <w:marBottom w:val="0"/>
          <w:divBdr>
            <w:top w:val="none" w:sz="0" w:space="0" w:color="auto"/>
            <w:left w:val="none" w:sz="0" w:space="0" w:color="auto"/>
            <w:bottom w:val="none" w:sz="0" w:space="0" w:color="auto"/>
            <w:right w:val="none" w:sz="0" w:space="0" w:color="auto"/>
          </w:divBdr>
        </w:div>
      </w:divsChild>
    </w:div>
    <w:div w:id="1150364503">
      <w:bodyDiv w:val="1"/>
      <w:marLeft w:val="0"/>
      <w:marRight w:val="0"/>
      <w:marTop w:val="0"/>
      <w:marBottom w:val="0"/>
      <w:divBdr>
        <w:top w:val="none" w:sz="0" w:space="0" w:color="auto"/>
        <w:left w:val="none" w:sz="0" w:space="0" w:color="auto"/>
        <w:bottom w:val="none" w:sz="0" w:space="0" w:color="auto"/>
        <w:right w:val="none" w:sz="0" w:space="0" w:color="auto"/>
      </w:divBdr>
      <w:divsChild>
        <w:div w:id="1185749101">
          <w:marLeft w:val="0"/>
          <w:marRight w:val="0"/>
          <w:marTop w:val="0"/>
          <w:marBottom w:val="0"/>
          <w:divBdr>
            <w:top w:val="none" w:sz="0" w:space="0" w:color="auto"/>
            <w:left w:val="none" w:sz="0" w:space="0" w:color="auto"/>
            <w:bottom w:val="none" w:sz="0" w:space="0" w:color="auto"/>
            <w:right w:val="none" w:sz="0" w:space="0" w:color="auto"/>
          </w:divBdr>
        </w:div>
        <w:div w:id="611323632">
          <w:marLeft w:val="0"/>
          <w:marRight w:val="0"/>
          <w:marTop w:val="0"/>
          <w:marBottom w:val="0"/>
          <w:divBdr>
            <w:top w:val="none" w:sz="0" w:space="0" w:color="auto"/>
            <w:left w:val="none" w:sz="0" w:space="0" w:color="auto"/>
            <w:bottom w:val="none" w:sz="0" w:space="0" w:color="auto"/>
            <w:right w:val="none" w:sz="0" w:space="0" w:color="auto"/>
          </w:divBdr>
        </w:div>
        <w:div w:id="155153721">
          <w:marLeft w:val="0"/>
          <w:marRight w:val="0"/>
          <w:marTop w:val="0"/>
          <w:marBottom w:val="0"/>
          <w:divBdr>
            <w:top w:val="none" w:sz="0" w:space="0" w:color="auto"/>
            <w:left w:val="none" w:sz="0" w:space="0" w:color="auto"/>
            <w:bottom w:val="none" w:sz="0" w:space="0" w:color="auto"/>
            <w:right w:val="none" w:sz="0" w:space="0" w:color="auto"/>
          </w:divBdr>
        </w:div>
      </w:divsChild>
    </w:div>
    <w:div w:id="1178614675">
      <w:bodyDiv w:val="1"/>
      <w:marLeft w:val="0"/>
      <w:marRight w:val="0"/>
      <w:marTop w:val="0"/>
      <w:marBottom w:val="0"/>
      <w:divBdr>
        <w:top w:val="none" w:sz="0" w:space="0" w:color="auto"/>
        <w:left w:val="none" w:sz="0" w:space="0" w:color="auto"/>
        <w:bottom w:val="none" w:sz="0" w:space="0" w:color="auto"/>
        <w:right w:val="none" w:sz="0" w:space="0" w:color="auto"/>
      </w:divBdr>
      <w:divsChild>
        <w:div w:id="1697806499">
          <w:marLeft w:val="576"/>
          <w:marRight w:val="0"/>
          <w:marTop w:val="80"/>
          <w:marBottom w:val="0"/>
          <w:divBdr>
            <w:top w:val="none" w:sz="0" w:space="0" w:color="auto"/>
            <w:left w:val="none" w:sz="0" w:space="0" w:color="auto"/>
            <w:bottom w:val="none" w:sz="0" w:space="0" w:color="auto"/>
            <w:right w:val="none" w:sz="0" w:space="0" w:color="auto"/>
          </w:divBdr>
        </w:div>
        <w:div w:id="521743846">
          <w:marLeft w:val="979"/>
          <w:marRight w:val="0"/>
          <w:marTop w:val="65"/>
          <w:marBottom w:val="0"/>
          <w:divBdr>
            <w:top w:val="none" w:sz="0" w:space="0" w:color="auto"/>
            <w:left w:val="none" w:sz="0" w:space="0" w:color="auto"/>
            <w:bottom w:val="none" w:sz="0" w:space="0" w:color="auto"/>
            <w:right w:val="none" w:sz="0" w:space="0" w:color="auto"/>
          </w:divBdr>
        </w:div>
        <w:div w:id="1841774986">
          <w:marLeft w:val="1354"/>
          <w:marRight w:val="0"/>
          <w:marTop w:val="70"/>
          <w:marBottom w:val="0"/>
          <w:divBdr>
            <w:top w:val="none" w:sz="0" w:space="0" w:color="auto"/>
            <w:left w:val="none" w:sz="0" w:space="0" w:color="auto"/>
            <w:bottom w:val="none" w:sz="0" w:space="0" w:color="auto"/>
            <w:right w:val="none" w:sz="0" w:space="0" w:color="auto"/>
          </w:divBdr>
        </w:div>
        <w:div w:id="1663587413">
          <w:marLeft w:val="979"/>
          <w:marRight w:val="0"/>
          <w:marTop w:val="65"/>
          <w:marBottom w:val="0"/>
          <w:divBdr>
            <w:top w:val="none" w:sz="0" w:space="0" w:color="auto"/>
            <w:left w:val="none" w:sz="0" w:space="0" w:color="auto"/>
            <w:bottom w:val="none" w:sz="0" w:space="0" w:color="auto"/>
            <w:right w:val="none" w:sz="0" w:space="0" w:color="auto"/>
          </w:divBdr>
        </w:div>
        <w:div w:id="1839030931">
          <w:marLeft w:val="1354"/>
          <w:marRight w:val="0"/>
          <w:marTop w:val="70"/>
          <w:marBottom w:val="0"/>
          <w:divBdr>
            <w:top w:val="none" w:sz="0" w:space="0" w:color="auto"/>
            <w:left w:val="none" w:sz="0" w:space="0" w:color="auto"/>
            <w:bottom w:val="none" w:sz="0" w:space="0" w:color="auto"/>
            <w:right w:val="none" w:sz="0" w:space="0" w:color="auto"/>
          </w:divBdr>
        </w:div>
      </w:divsChild>
    </w:div>
    <w:div w:id="1276521092">
      <w:bodyDiv w:val="1"/>
      <w:marLeft w:val="0"/>
      <w:marRight w:val="0"/>
      <w:marTop w:val="0"/>
      <w:marBottom w:val="0"/>
      <w:divBdr>
        <w:top w:val="none" w:sz="0" w:space="0" w:color="auto"/>
        <w:left w:val="none" w:sz="0" w:space="0" w:color="auto"/>
        <w:bottom w:val="none" w:sz="0" w:space="0" w:color="auto"/>
        <w:right w:val="none" w:sz="0" w:space="0" w:color="auto"/>
      </w:divBdr>
      <w:divsChild>
        <w:div w:id="675349987">
          <w:marLeft w:val="576"/>
          <w:marRight w:val="0"/>
          <w:marTop w:val="80"/>
          <w:marBottom w:val="0"/>
          <w:divBdr>
            <w:top w:val="none" w:sz="0" w:space="0" w:color="auto"/>
            <w:left w:val="none" w:sz="0" w:space="0" w:color="auto"/>
            <w:bottom w:val="none" w:sz="0" w:space="0" w:color="auto"/>
            <w:right w:val="none" w:sz="0" w:space="0" w:color="auto"/>
          </w:divBdr>
        </w:div>
        <w:div w:id="1386559935">
          <w:marLeft w:val="576"/>
          <w:marRight w:val="0"/>
          <w:marTop w:val="80"/>
          <w:marBottom w:val="0"/>
          <w:divBdr>
            <w:top w:val="none" w:sz="0" w:space="0" w:color="auto"/>
            <w:left w:val="none" w:sz="0" w:space="0" w:color="auto"/>
            <w:bottom w:val="none" w:sz="0" w:space="0" w:color="auto"/>
            <w:right w:val="none" w:sz="0" w:space="0" w:color="auto"/>
          </w:divBdr>
        </w:div>
        <w:div w:id="1528719766">
          <w:marLeft w:val="576"/>
          <w:marRight w:val="0"/>
          <w:marTop w:val="80"/>
          <w:marBottom w:val="0"/>
          <w:divBdr>
            <w:top w:val="none" w:sz="0" w:space="0" w:color="auto"/>
            <w:left w:val="none" w:sz="0" w:space="0" w:color="auto"/>
            <w:bottom w:val="none" w:sz="0" w:space="0" w:color="auto"/>
            <w:right w:val="none" w:sz="0" w:space="0" w:color="auto"/>
          </w:divBdr>
        </w:div>
      </w:divsChild>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334725484">
      <w:bodyDiv w:val="1"/>
      <w:marLeft w:val="0"/>
      <w:marRight w:val="0"/>
      <w:marTop w:val="0"/>
      <w:marBottom w:val="0"/>
      <w:divBdr>
        <w:top w:val="none" w:sz="0" w:space="0" w:color="auto"/>
        <w:left w:val="none" w:sz="0" w:space="0" w:color="auto"/>
        <w:bottom w:val="none" w:sz="0" w:space="0" w:color="auto"/>
        <w:right w:val="none" w:sz="0" w:space="0" w:color="auto"/>
      </w:divBdr>
      <w:divsChild>
        <w:div w:id="1954707517">
          <w:marLeft w:val="576"/>
          <w:marRight w:val="0"/>
          <w:marTop w:val="80"/>
          <w:marBottom w:val="0"/>
          <w:divBdr>
            <w:top w:val="none" w:sz="0" w:space="0" w:color="auto"/>
            <w:left w:val="none" w:sz="0" w:space="0" w:color="auto"/>
            <w:bottom w:val="none" w:sz="0" w:space="0" w:color="auto"/>
            <w:right w:val="none" w:sz="0" w:space="0" w:color="auto"/>
          </w:divBdr>
        </w:div>
        <w:div w:id="1481539544">
          <w:marLeft w:val="979"/>
          <w:marRight w:val="0"/>
          <w:marTop w:val="65"/>
          <w:marBottom w:val="0"/>
          <w:divBdr>
            <w:top w:val="none" w:sz="0" w:space="0" w:color="auto"/>
            <w:left w:val="none" w:sz="0" w:space="0" w:color="auto"/>
            <w:bottom w:val="none" w:sz="0" w:space="0" w:color="auto"/>
            <w:right w:val="none" w:sz="0" w:space="0" w:color="auto"/>
          </w:divBdr>
        </w:div>
        <w:div w:id="1034766723">
          <w:marLeft w:val="979"/>
          <w:marRight w:val="0"/>
          <w:marTop w:val="65"/>
          <w:marBottom w:val="0"/>
          <w:divBdr>
            <w:top w:val="none" w:sz="0" w:space="0" w:color="auto"/>
            <w:left w:val="none" w:sz="0" w:space="0" w:color="auto"/>
            <w:bottom w:val="none" w:sz="0" w:space="0" w:color="auto"/>
            <w:right w:val="none" w:sz="0" w:space="0" w:color="auto"/>
          </w:divBdr>
        </w:div>
        <w:div w:id="864564083">
          <w:marLeft w:val="979"/>
          <w:marRight w:val="0"/>
          <w:marTop w:val="65"/>
          <w:marBottom w:val="0"/>
          <w:divBdr>
            <w:top w:val="none" w:sz="0" w:space="0" w:color="auto"/>
            <w:left w:val="none" w:sz="0" w:space="0" w:color="auto"/>
            <w:bottom w:val="none" w:sz="0" w:space="0" w:color="auto"/>
            <w:right w:val="none" w:sz="0" w:space="0" w:color="auto"/>
          </w:divBdr>
        </w:div>
        <w:div w:id="1492871646">
          <w:marLeft w:val="979"/>
          <w:marRight w:val="0"/>
          <w:marTop w:val="65"/>
          <w:marBottom w:val="0"/>
          <w:divBdr>
            <w:top w:val="none" w:sz="0" w:space="0" w:color="auto"/>
            <w:left w:val="none" w:sz="0" w:space="0" w:color="auto"/>
            <w:bottom w:val="none" w:sz="0" w:space="0" w:color="auto"/>
            <w:right w:val="none" w:sz="0" w:space="0" w:color="auto"/>
          </w:divBdr>
        </w:div>
        <w:div w:id="2133014370">
          <w:marLeft w:val="576"/>
          <w:marRight w:val="0"/>
          <w:marTop w:val="80"/>
          <w:marBottom w:val="0"/>
          <w:divBdr>
            <w:top w:val="none" w:sz="0" w:space="0" w:color="auto"/>
            <w:left w:val="none" w:sz="0" w:space="0" w:color="auto"/>
            <w:bottom w:val="none" w:sz="0" w:space="0" w:color="auto"/>
            <w:right w:val="none" w:sz="0" w:space="0" w:color="auto"/>
          </w:divBdr>
        </w:div>
        <w:div w:id="1437483850">
          <w:marLeft w:val="979"/>
          <w:marRight w:val="0"/>
          <w:marTop w:val="65"/>
          <w:marBottom w:val="0"/>
          <w:divBdr>
            <w:top w:val="none" w:sz="0" w:space="0" w:color="auto"/>
            <w:left w:val="none" w:sz="0" w:space="0" w:color="auto"/>
            <w:bottom w:val="none" w:sz="0" w:space="0" w:color="auto"/>
            <w:right w:val="none" w:sz="0" w:space="0" w:color="auto"/>
          </w:divBdr>
        </w:div>
        <w:div w:id="2145000857">
          <w:marLeft w:val="576"/>
          <w:marRight w:val="0"/>
          <w:marTop w:val="80"/>
          <w:marBottom w:val="0"/>
          <w:divBdr>
            <w:top w:val="none" w:sz="0" w:space="0" w:color="auto"/>
            <w:left w:val="none" w:sz="0" w:space="0" w:color="auto"/>
            <w:bottom w:val="none" w:sz="0" w:space="0" w:color="auto"/>
            <w:right w:val="none" w:sz="0" w:space="0" w:color="auto"/>
          </w:divBdr>
        </w:div>
        <w:div w:id="422343325">
          <w:marLeft w:val="979"/>
          <w:marRight w:val="0"/>
          <w:marTop w:val="65"/>
          <w:marBottom w:val="0"/>
          <w:divBdr>
            <w:top w:val="none" w:sz="0" w:space="0" w:color="auto"/>
            <w:left w:val="none" w:sz="0" w:space="0" w:color="auto"/>
            <w:bottom w:val="none" w:sz="0" w:space="0" w:color="auto"/>
            <w:right w:val="none" w:sz="0" w:space="0" w:color="auto"/>
          </w:divBdr>
        </w:div>
        <w:div w:id="219707891">
          <w:marLeft w:val="576"/>
          <w:marRight w:val="0"/>
          <w:marTop w:val="80"/>
          <w:marBottom w:val="0"/>
          <w:divBdr>
            <w:top w:val="none" w:sz="0" w:space="0" w:color="auto"/>
            <w:left w:val="none" w:sz="0" w:space="0" w:color="auto"/>
            <w:bottom w:val="none" w:sz="0" w:space="0" w:color="auto"/>
            <w:right w:val="none" w:sz="0" w:space="0" w:color="auto"/>
          </w:divBdr>
        </w:div>
        <w:div w:id="2028680191">
          <w:marLeft w:val="979"/>
          <w:marRight w:val="0"/>
          <w:marTop w:val="65"/>
          <w:marBottom w:val="0"/>
          <w:divBdr>
            <w:top w:val="none" w:sz="0" w:space="0" w:color="auto"/>
            <w:left w:val="none" w:sz="0" w:space="0" w:color="auto"/>
            <w:bottom w:val="none" w:sz="0" w:space="0" w:color="auto"/>
            <w:right w:val="none" w:sz="0" w:space="0" w:color="auto"/>
          </w:divBdr>
        </w:div>
      </w:divsChild>
    </w:div>
    <w:div w:id="1376664379">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6">
          <w:marLeft w:val="547"/>
          <w:marRight w:val="0"/>
          <w:marTop w:val="154"/>
          <w:marBottom w:val="0"/>
          <w:divBdr>
            <w:top w:val="none" w:sz="0" w:space="0" w:color="auto"/>
            <w:left w:val="none" w:sz="0" w:space="0" w:color="auto"/>
            <w:bottom w:val="none" w:sz="0" w:space="0" w:color="auto"/>
            <w:right w:val="none" w:sz="0" w:space="0" w:color="auto"/>
          </w:divBdr>
        </w:div>
        <w:div w:id="1469738003">
          <w:marLeft w:val="547"/>
          <w:marRight w:val="0"/>
          <w:marTop w:val="154"/>
          <w:marBottom w:val="0"/>
          <w:divBdr>
            <w:top w:val="none" w:sz="0" w:space="0" w:color="auto"/>
            <w:left w:val="none" w:sz="0" w:space="0" w:color="auto"/>
            <w:bottom w:val="none" w:sz="0" w:space="0" w:color="auto"/>
            <w:right w:val="none" w:sz="0" w:space="0" w:color="auto"/>
          </w:divBdr>
        </w:div>
        <w:div w:id="1070662261">
          <w:marLeft w:val="1166"/>
          <w:marRight w:val="0"/>
          <w:marTop w:val="134"/>
          <w:marBottom w:val="0"/>
          <w:divBdr>
            <w:top w:val="none" w:sz="0" w:space="0" w:color="auto"/>
            <w:left w:val="none" w:sz="0" w:space="0" w:color="auto"/>
            <w:bottom w:val="none" w:sz="0" w:space="0" w:color="auto"/>
            <w:right w:val="none" w:sz="0" w:space="0" w:color="auto"/>
          </w:divBdr>
        </w:div>
      </w:divsChild>
    </w:div>
    <w:div w:id="1382825144">
      <w:bodyDiv w:val="1"/>
      <w:marLeft w:val="0"/>
      <w:marRight w:val="0"/>
      <w:marTop w:val="0"/>
      <w:marBottom w:val="0"/>
      <w:divBdr>
        <w:top w:val="none" w:sz="0" w:space="0" w:color="auto"/>
        <w:left w:val="none" w:sz="0" w:space="0" w:color="auto"/>
        <w:bottom w:val="none" w:sz="0" w:space="0" w:color="auto"/>
        <w:right w:val="none" w:sz="0" w:space="0" w:color="auto"/>
      </w:divBdr>
      <w:divsChild>
        <w:div w:id="39020499">
          <w:marLeft w:val="576"/>
          <w:marRight w:val="0"/>
          <w:marTop w:val="80"/>
          <w:marBottom w:val="0"/>
          <w:divBdr>
            <w:top w:val="none" w:sz="0" w:space="0" w:color="auto"/>
            <w:left w:val="none" w:sz="0" w:space="0" w:color="auto"/>
            <w:bottom w:val="none" w:sz="0" w:space="0" w:color="auto"/>
            <w:right w:val="none" w:sz="0" w:space="0" w:color="auto"/>
          </w:divBdr>
        </w:div>
        <w:div w:id="717626098">
          <w:marLeft w:val="979"/>
          <w:marRight w:val="0"/>
          <w:marTop w:val="65"/>
          <w:marBottom w:val="0"/>
          <w:divBdr>
            <w:top w:val="none" w:sz="0" w:space="0" w:color="auto"/>
            <w:left w:val="none" w:sz="0" w:space="0" w:color="auto"/>
            <w:bottom w:val="none" w:sz="0" w:space="0" w:color="auto"/>
            <w:right w:val="none" w:sz="0" w:space="0" w:color="auto"/>
          </w:divBdr>
        </w:div>
        <w:div w:id="1002970643">
          <w:marLeft w:val="979"/>
          <w:marRight w:val="0"/>
          <w:marTop w:val="65"/>
          <w:marBottom w:val="0"/>
          <w:divBdr>
            <w:top w:val="none" w:sz="0" w:space="0" w:color="auto"/>
            <w:left w:val="none" w:sz="0" w:space="0" w:color="auto"/>
            <w:bottom w:val="none" w:sz="0" w:space="0" w:color="auto"/>
            <w:right w:val="none" w:sz="0" w:space="0" w:color="auto"/>
          </w:divBdr>
        </w:div>
        <w:div w:id="1560089499">
          <w:marLeft w:val="576"/>
          <w:marRight w:val="0"/>
          <w:marTop w:val="80"/>
          <w:marBottom w:val="0"/>
          <w:divBdr>
            <w:top w:val="none" w:sz="0" w:space="0" w:color="auto"/>
            <w:left w:val="none" w:sz="0" w:space="0" w:color="auto"/>
            <w:bottom w:val="none" w:sz="0" w:space="0" w:color="auto"/>
            <w:right w:val="none" w:sz="0" w:space="0" w:color="auto"/>
          </w:divBdr>
        </w:div>
        <w:div w:id="582028104">
          <w:marLeft w:val="576"/>
          <w:marRight w:val="0"/>
          <w:marTop w:val="80"/>
          <w:marBottom w:val="0"/>
          <w:divBdr>
            <w:top w:val="none" w:sz="0" w:space="0" w:color="auto"/>
            <w:left w:val="none" w:sz="0" w:space="0" w:color="auto"/>
            <w:bottom w:val="none" w:sz="0" w:space="0" w:color="auto"/>
            <w:right w:val="none" w:sz="0" w:space="0" w:color="auto"/>
          </w:divBdr>
        </w:div>
      </w:divsChild>
    </w:div>
    <w:div w:id="1526675193">
      <w:bodyDiv w:val="1"/>
      <w:marLeft w:val="0"/>
      <w:marRight w:val="0"/>
      <w:marTop w:val="0"/>
      <w:marBottom w:val="0"/>
      <w:divBdr>
        <w:top w:val="none" w:sz="0" w:space="0" w:color="auto"/>
        <w:left w:val="none" w:sz="0" w:space="0" w:color="auto"/>
        <w:bottom w:val="none" w:sz="0" w:space="0" w:color="auto"/>
        <w:right w:val="none" w:sz="0" w:space="0" w:color="auto"/>
      </w:divBdr>
      <w:divsChild>
        <w:div w:id="280042361">
          <w:marLeft w:val="576"/>
          <w:marRight w:val="0"/>
          <w:marTop w:val="80"/>
          <w:marBottom w:val="0"/>
          <w:divBdr>
            <w:top w:val="none" w:sz="0" w:space="0" w:color="auto"/>
            <w:left w:val="none" w:sz="0" w:space="0" w:color="auto"/>
            <w:bottom w:val="none" w:sz="0" w:space="0" w:color="auto"/>
            <w:right w:val="none" w:sz="0" w:space="0" w:color="auto"/>
          </w:divBdr>
        </w:div>
        <w:div w:id="2041658839">
          <w:marLeft w:val="576"/>
          <w:marRight w:val="0"/>
          <w:marTop w:val="80"/>
          <w:marBottom w:val="0"/>
          <w:divBdr>
            <w:top w:val="none" w:sz="0" w:space="0" w:color="auto"/>
            <w:left w:val="none" w:sz="0" w:space="0" w:color="auto"/>
            <w:bottom w:val="none" w:sz="0" w:space="0" w:color="auto"/>
            <w:right w:val="none" w:sz="0" w:space="0" w:color="auto"/>
          </w:divBdr>
        </w:div>
        <w:div w:id="1859847212">
          <w:marLeft w:val="576"/>
          <w:marRight w:val="0"/>
          <w:marTop w:val="80"/>
          <w:marBottom w:val="0"/>
          <w:divBdr>
            <w:top w:val="none" w:sz="0" w:space="0" w:color="auto"/>
            <w:left w:val="none" w:sz="0" w:space="0" w:color="auto"/>
            <w:bottom w:val="none" w:sz="0" w:space="0" w:color="auto"/>
            <w:right w:val="none" w:sz="0" w:space="0" w:color="auto"/>
          </w:divBdr>
        </w:div>
        <w:div w:id="402483640">
          <w:marLeft w:val="576"/>
          <w:marRight w:val="0"/>
          <w:marTop w:val="8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26081092">
      <w:bodyDiv w:val="1"/>
      <w:marLeft w:val="0"/>
      <w:marRight w:val="0"/>
      <w:marTop w:val="0"/>
      <w:marBottom w:val="0"/>
      <w:divBdr>
        <w:top w:val="none" w:sz="0" w:space="0" w:color="auto"/>
        <w:left w:val="none" w:sz="0" w:space="0" w:color="auto"/>
        <w:bottom w:val="none" w:sz="0" w:space="0" w:color="auto"/>
        <w:right w:val="none" w:sz="0" w:space="0" w:color="auto"/>
      </w:divBdr>
      <w:divsChild>
        <w:div w:id="1204516623">
          <w:marLeft w:val="576"/>
          <w:marRight w:val="0"/>
          <w:marTop w:val="80"/>
          <w:marBottom w:val="0"/>
          <w:divBdr>
            <w:top w:val="none" w:sz="0" w:space="0" w:color="auto"/>
            <w:left w:val="none" w:sz="0" w:space="0" w:color="auto"/>
            <w:bottom w:val="none" w:sz="0" w:space="0" w:color="auto"/>
            <w:right w:val="none" w:sz="0" w:space="0" w:color="auto"/>
          </w:divBdr>
        </w:div>
        <w:div w:id="797529190">
          <w:marLeft w:val="979"/>
          <w:marRight w:val="0"/>
          <w:marTop w:val="65"/>
          <w:marBottom w:val="0"/>
          <w:divBdr>
            <w:top w:val="none" w:sz="0" w:space="0" w:color="auto"/>
            <w:left w:val="none" w:sz="0" w:space="0" w:color="auto"/>
            <w:bottom w:val="none" w:sz="0" w:space="0" w:color="auto"/>
            <w:right w:val="none" w:sz="0" w:space="0" w:color="auto"/>
          </w:divBdr>
        </w:div>
        <w:div w:id="1893690083">
          <w:marLeft w:val="979"/>
          <w:marRight w:val="0"/>
          <w:marTop w:val="65"/>
          <w:marBottom w:val="0"/>
          <w:divBdr>
            <w:top w:val="none" w:sz="0" w:space="0" w:color="auto"/>
            <w:left w:val="none" w:sz="0" w:space="0" w:color="auto"/>
            <w:bottom w:val="none" w:sz="0" w:space="0" w:color="auto"/>
            <w:right w:val="none" w:sz="0" w:space="0" w:color="auto"/>
          </w:divBdr>
        </w:div>
        <w:div w:id="547960180">
          <w:marLeft w:val="576"/>
          <w:marRight w:val="0"/>
          <w:marTop w:val="80"/>
          <w:marBottom w:val="0"/>
          <w:divBdr>
            <w:top w:val="none" w:sz="0" w:space="0" w:color="auto"/>
            <w:left w:val="none" w:sz="0" w:space="0" w:color="auto"/>
            <w:bottom w:val="none" w:sz="0" w:space="0" w:color="auto"/>
            <w:right w:val="none" w:sz="0" w:space="0" w:color="auto"/>
          </w:divBdr>
        </w:div>
        <w:div w:id="1269315020">
          <w:marLeft w:val="979"/>
          <w:marRight w:val="0"/>
          <w:marTop w:val="65"/>
          <w:marBottom w:val="0"/>
          <w:divBdr>
            <w:top w:val="none" w:sz="0" w:space="0" w:color="auto"/>
            <w:left w:val="none" w:sz="0" w:space="0" w:color="auto"/>
            <w:bottom w:val="none" w:sz="0" w:space="0" w:color="auto"/>
            <w:right w:val="none" w:sz="0" w:space="0" w:color="auto"/>
          </w:divBdr>
        </w:div>
        <w:div w:id="1610232945">
          <w:marLeft w:val="979"/>
          <w:marRight w:val="0"/>
          <w:marTop w:val="65"/>
          <w:marBottom w:val="0"/>
          <w:divBdr>
            <w:top w:val="none" w:sz="0" w:space="0" w:color="auto"/>
            <w:left w:val="none" w:sz="0" w:space="0" w:color="auto"/>
            <w:bottom w:val="none" w:sz="0" w:space="0" w:color="auto"/>
            <w:right w:val="none" w:sz="0" w:space="0" w:color="auto"/>
          </w:divBdr>
        </w:div>
      </w:divsChild>
    </w:div>
    <w:div w:id="1628707470">
      <w:bodyDiv w:val="1"/>
      <w:marLeft w:val="0"/>
      <w:marRight w:val="0"/>
      <w:marTop w:val="0"/>
      <w:marBottom w:val="0"/>
      <w:divBdr>
        <w:top w:val="none" w:sz="0" w:space="0" w:color="auto"/>
        <w:left w:val="none" w:sz="0" w:space="0" w:color="auto"/>
        <w:bottom w:val="none" w:sz="0" w:space="0" w:color="auto"/>
        <w:right w:val="none" w:sz="0" w:space="0" w:color="auto"/>
      </w:divBdr>
      <w:divsChild>
        <w:div w:id="746801463">
          <w:marLeft w:val="979"/>
          <w:marRight w:val="0"/>
          <w:marTop w:val="65"/>
          <w:marBottom w:val="0"/>
          <w:divBdr>
            <w:top w:val="none" w:sz="0" w:space="0" w:color="auto"/>
            <w:left w:val="none" w:sz="0" w:space="0" w:color="auto"/>
            <w:bottom w:val="none" w:sz="0" w:space="0" w:color="auto"/>
            <w:right w:val="none" w:sz="0" w:space="0" w:color="auto"/>
          </w:divBdr>
        </w:div>
        <w:div w:id="1710762552">
          <w:marLeft w:val="979"/>
          <w:marRight w:val="0"/>
          <w:marTop w:val="65"/>
          <w:marBottom w:val="0"/>
          <w:divBdr>
            <w:top w:val="none" w:sz="0" w:space="0" w:color="auto"/>
            <w:left w:val="none" w:sz="0" w:space="0" w:color="auto"/>
            <w:bottom w:val="none" w:sz="0" w:space="0" w:color="auto"/>
            <w:right w:val="none" w:sz="0" w:space="0" w:color="auto"/>
          </w:divBdr>
        </w:div>
        <w:div w:id="1208107642">
          <w:marLeft w:val="979"/>
          <w:marRight w:val="0"/>
          <w:marTop w:val="65"/>
          <w:marBottom w:val="0"/>
          <w:divBdr>
            <w:top w:val="none" w:sz="0" w:space="0" w:color="auto"/>
            <w:left w:val="none" w:sz="0" w:space="0" w:color="auto"/>
            <w:bottom w:val="none" w:sz="0" w:space="0" w:color="auto"/>
            <w:right w:val="none" w:sz="0" w:space="0" w:color="auto"/>
          </w:divBdr>
        </w:div>
      </w:divsChild>
    </w:div>
    <w:div w:id="1661931682">
      <w:bodyDiv w:val="1"/>
      <w:marLeft w:val="0"/>
      <w:marRight w:val="0"/>
      <w:marTop w:val="0"/>
      <w:marBottom w:val="0"/>
      <w:divBdr>
        <w:top w:val="none" w:sz="0" w:space="0" w:color="auto"/>
        <w:left w:val="none" w:sz="0" w:space="0" w:color="auto"/>
        <w:bottom w:val="none" w:sz="0" w:space="0" w:color="auto"/>
        <w:right w:val="none" w:sz="0" w:space="0" w:color="auto"/>
      </w:divBdr>
      <w:divsChild>
        <w:div w:id="1863012430">
          <w:marLeft w:val="0"/>
          <w:marRight w:val="0"/>
          <w:marTop w:val="0"/>
          <w:marBottom w:val="0"/>
          <w:divBdr>
            <w:top w:val="none" w:sz="0" w:space="0" w:color="auto"/>
            <w:left w:val="none" w:sz="0" w:space="0" w:color="auto"/>
            <w:bottom w:val="none" w:sz="0" w:space="0" w:color="auto"/>
            <w:right w:val="none" w:sz="0" w:space="0" w:color="auto"/>
          </w:divBdr>
        </w:div>
        <w:div w:id="1902324449">
          <w:marLeft w:val="0"/>
          <w:marRight w:val="0"/>
          <w:marTop w:val="0"/>
          <w:marBottom w:val="0"/>
          <w:divBdr>
            <w:top w:val="none" w:sz="0" w:space="0" w:color="auto"/>
            <w:left w:val="none" w:sz="0" w:space="0" w:color="auto"/>
            <w:bottom w:val="none" w:sz="0" w:space="0" w:color="auto"/>
            <w:right w:val="none" w:sz="0" w:space="0" w:color="auto"/>
          </w:divBdr>
        </w:div>
        <w:div w:id="373770965">
          <w:marLeft w:val="0"/>
          <w:marRight w:val="0"/>
          <w:marTop w:val="0"/>
          <w:marBottom w:val="0"/>
          <w:divBdr>
            <w:top w:val="none" w:sz="0" w:space="0" w:color="auto"/>
            <w:left w:val="none" w:sz="0" w:space="0" w:color="auto"/>
            <w:bottom w:val="none" w:sz="0" w:space="0" w:color="auto"/>
            <w:right w:val="none" w:sz="0" w:space="0" w:color="auto"/>
          </w:divBdr>
        </w:div>
        <w:div w:id="1996033622">
          <w:marLeft w:val="0"/>
          <w:marRight w:val="0"/>
          <w:marTop w:val="0"/>
          <w:marBottom w:val="0"/>
          <w:divBdr>
            <w:top w:val="none" w:sz="0" w:space="0" w:color="auto"/>
            <w:left w:val="none" w:sz="0" w:space="0" w:color="auto"/>
            <w:bottom w:val="none" w:sz="0" w:space="0" w:color="auto"/>
            <w:right w:val="none" w:sz="0" w:space="0" w:color="auto"/>
          </w:divBdr>
        </w:div>
        <w:div w:id="2092576099">
          <w:marLeft w:val="0"/>
          <w:marRight w:val="0"/>
          <w:marTop w:val="0"/>
          <w:marBottom w:val="0"/>
          <w:divBdr>
            <w:top w:val="none" w:sz="0" w:space="0" w:color="auto"/>
            <w:left w:val="none" w:sz="0" w:space="0" w:color="auto"/>
            <w:bottom w:val="none" w:sz="0" w:space="0" w:color="auto"/>
            <w:right w:val="none" w:sz="0" w:space="0" w:color="auto"/>
          </w:divBdr>
        </w:div>
        <w:div w:id="1433821794">
          <w:marLeft w:val="0"/>
          <w:marRight w:val="0"/>
          <w:marTop w:val="0"/>
          <w:marBottom w:val="0"/>
          <w:divBdr>
            <w:top w:val="none" w:sz="0" w:space="0" w:color="auto"/>
            <w:left w:val="none" w:sz="0" w:space="0" w:color="auto"/>
            <w:bottom w:val="none" w:sz="0" w:space="0" w:color="auto"/>
            <w:right w:val="none" w:sz="0" w:space="0" w:color="auto"/>
          </w:divBdr>
        </w:div>
        <w:div w:id="1657219694">
          <w:marLeft w:val="0"/>
          <w:marRight w:val="0"/>
          <w:marTop w:val="0"/>
          <w:marBottom w:val="0"/>
          <w:divBdr>
            <w:top w:val="none" w:sz="0" w:space="0" w:color="auto"/>
            <w:left w:val="none" w:sz="0" w:space="0" w:color="auto"/>
            <w:bottom w:val="none" w:sz="0" w:space="0" w:color="auto"/>
            <w:right w:val="none" w:sz="0" w:space="0" w:color="auto"/>
          </w:divBdr>
        </w:div>
      </w:divsChild>
    </w:div>
    <w:div w:id="1743479520">
      <w:bodyDiv w:val="1"/>
      <w:marLeft w:val="0"/>
      <w:marRight w:val="0"/>
      <w:marTop w:val="0"/>
      <w:marBottom w:val="0"/>
      <w:divBdr>
        <w:top w:val="none" w:sz="0" w:space="0" w:color="auto"/>
        <w:left w:val="none" w:sz="0" w:space="0" w:color="auto"/>
        <w:bottom w:val="none" w:sz="0" w:space="0" w:color="auto"/>
        <w:right w:val="none" w:sz="0" w:space="0" w:color="auto"/>
      </w:divBdr>
      <w:divsChild>
        <w:div w:id="1677921478">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1672636419">
          <w:marLeft w:val="0"/>
          <w:marRight w:val="0"/>
          <w:marTop w:val="0"/>
          <w:marBottom w:val="0"/>
          <w:divBdr>
            <w:top w:val="none" w:sz="0" w:space="0" w:color="auto"/>
            <w:left w:val="none" w:sz="0" w:space="0" w:color="auto"/>
            <w:bottom w:val="none" w:sz="0" w:space="0" w:color="auto"/>
            <w:right w:val="none" w:sz="0" w:space="0" w:color="auto"/>
          </w:divBdr>
        </w:div>
        <w:div w:id="1504274717">
          <w:marLeft w:val="0"/>
          <w:marRight w:val="0"/>
          <w:marTop w:val="0"/>
          <w:marBottom w:val="0"/>
          <w:divBdr>
            <w:top w:val="none" w:sz="0" w:space="0" w:color="auto"/>
            <w:left w:val="none" w:sz="0" w:space="0" w:color="auto"/>
            <w:bottom w:val="none" w:sz="0" w:space="0" w:color="auto"/>
            <w:right w:val="none" w:sz="0" w:space="0" w:color="auto"/>
          </w:divBdr>
        </w:div>
        <w:div w:id="522716325">
          <w:marLeft w:val="0"/>
          <w:marRight w:val="0"/>
          <w:marTop w:val="0"/>
          <w:marBottom w:val="0"/>
          <w:divBdr>
            <w:top w:val="none" w:sz="0" w:space="0" w:color="auto"/>
            <w:left w:val="none" w:sz="0" w:space="0" w:color="auto"/>
            <w:bottom w:val="none" w:sz="0" w:space="0" w:color="auto"/>
            <w:right w:val="none" w:sz="0" w:space="0" w:color="auto"/>
          </w:divBdr>
        </w:div>
        <w:div w:id="1103114947">
          <w:marLeft w:val="0"/>
          <w:marRight w:val="0"/>
          <w:marTop w:val="0"/>
          <w:marBottom w:val="0"/>
          <w:divBdr>
            <w:top w:val="none" w:sz="0" w:space="0" w:color="auto"/>
            <w:left w:val="none" w:sz="0" w:space="0" w:color="auto"/>
            <w:bottom w:val="none" w:sz="0" w:space="0" w:color="auto"/>
            <w:right w:val="none" w:sz="0" w:space="0" w:color="auto"/>
          </w:divBdr>
        </w:div>
        <w:div w:id="29229115">
          <w:marLeft w:val="0"/>
          <w:marRight w:val="0"/>
          <w:marTop w:val="0"/>
          <w:marBottom w:val="0"/>
          <w:divBdr>
            <w:top w:val="none" w:sz="0" w:space="0" w:color="auto"/>
            <w:left w:val="none" w:sz="0" w:space="0" w:color="auto"/>
            <w:bottom w:val="none" w:sz="0" w:space="0" w:color="auto"/>
            <w:right w:val="none" w:sz="0" w:space="0" w:color="auto"/>
          </w:divBdr>
        </w:div>
      </w:divsChild>
    </w:div>
    <w:div w:id="1759136331">
      <w:bodyDiv w:val="1"/>
      <w:marLeft w:val="0"/>
      <w:marRight w:val="0"/>
      <w:marTop w:val="0"/>
      <w:marBottom w:val="0"/>
      <w:divBdr>
        <w:top w:val="none" w:sz="0" w:space="0" w:color="auto"/>
        <w:left w:val="none" w:sz="0" w:space="0" w:color="auto"/>
        <w:bottom w:val="none" w:sz="0" w:space="0" w:color="auto"/>
        <w:right w:val="none" w:sz="0" w:space="0" w:color="auto"/>
      </w:divBdr>
    </w:div>
    <w:div w:id="1834487341">
      <w:bodyDiv w:val="1"/>
      <w:marLeft w:val="0"/>
      <w:marRight w:val="0"/>
      <w:marTop w:val="0"/>
      <w:marBottom w:val="0"/>
      <w:divBdr>
        <w:top w:val="none" w:sz="0" w:space="0" w:color="auto"/>
        <w:left w:val="none" w:sz="0" w:space="0" w:color="auto"/>
        <w:bottom w:val="none" w:sz="0" w:space="0" w:color="auto"/>
        <w:right w:val="none" w:sz="0" w:space="0" w:color="auto"/>
      </w:divBdr>
      <w:divsChild>
        <w:div w:id="459953351">
          <w:marLeft w:val="0"/>
          <w:marRight w:val="0"/>
          <w:marTop w:val="0"/>
          <w:marBottom w:val="0"/>
          <w:divBdr>
            <w:top w:val="none" w:sz="0" w:space="0" w:color="auto"/>
            <w:left w:val="none" w:sz="0" w:space="0" w:color="auto"/>
            <w:bottom w:val="none" w:sz="0" w:space="0" w:color="auto"/>
            <w:right w:val="none" w:sz="0" w:space="0" w:color="auto"/>
          </w:divBdr>
        </w:div>
        <w:div w:id="1951161255">
          <w:marLeft w:val="0"/>
          <w:marRight w:val="0"/>
          <w:marTop w:val="0"/>
          <w:marBottom w:val="0"/>
          <w:divBdr>
            <w:top w:val="none" w:sz="0" w:space="0" w:color="auto"/>
            <w:left w:val="none" w:sz="0" w:space="0" w:color="auto"/>
            <w:bottom w:val="none" w:sz="0" w:space="0" w:color="auto"/>
            <w:right w:val="none" w:sz="0" w:space="0" w:color="auto"/>
          </w:divBdr>
        </w:div>
        <w:div w:id="1024093047">
          <w:marLeft w:val="0"/>
          <w:marRight w:val="0"/>
          <w:marTop w:val="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538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chemieunterricht.de/dc2/milch/v-biuret.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dch.de/demos/ene3.htm"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17.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810B853-9E78-4A4F-A5C8-C7277277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2223</Words>
  <Characters>14012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Luisa</cp:lastModifiedBy>
  <cp:revision>103</cp:revision>
  <cp:lastPrinted>2014-08-22T09:49:00Z</cp:lastPrinted>
  <dcterms:created xsi:type="dcterms:W3CDTF">2014-08-19T07:44:00Z</dcterms:created>
  <dcterms:modified xsi:type="dcterms:W3CDTF">2014-08-27T12:26:00Z</dcterms:modified>
</cp:coreProperties>
</file>