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7F" w:rsidRPr="00074B7F" w:rsidRDefault="00074B7F" w:rsidP="00074B7F">
      <w:pPr>
        <w:pStyle w:val="berschrift2"/>
        <w:keepNext/>
        <w:keepLines/>
        <w:numPr>
          <w:ilvl w:val="1"/>
          <w:numId w:val="0"/>
        </w:numPr>
        <w:pBdr>
          <w:bottom w:val="none" w:sz="0" w:space="0" w:color="auto"/>
        </w:pBdr>
        <w:spacing w:after="200"/>
        <w:ind w:left="576" w:hanging="576"/>
        <w:rPr>
          <w:b/>
          <w:color w:val="auto"/>
        </w:rPr>
      </w:pPr>
      <w:bookmarkStart w:id="0" w:name="_Toc396469785"/>
      <w:r w:rsidRPr="00074B7F">
        <w:rPr>
          <w:b/>
          <w:color w:val="auto"/>
        </w:rPr>
        <w:t>V 4- Untersuchung von Haarshampoo</w:t>
      </w:r>
      <w:bookmarkEnd w:id="0"/>
    </w:p>
    <w:p w:rsidR="00074B7F" w:rsidRDefault="00074B7F" w:rsidP="00074B7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75pt;margin-top:30.05pt;width:462.45pt;height:42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" strokecolor="#4bacc6" strokeweight="1pt">
            <v:stroke dashstyle="dash"/>
            <v:shadow color="#868686"/>
            <v:textbox>
              <w:txbxContent>
                <w:p w:rsidR="00074B7F" w:rsidRPr="00A36A46" w:rsidRDefault="00074B7F" w:rsidP="00074B7F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In diesem Versuch wird von Haarshampoo zum einen der pH-Wert und zum andern die Fähi</w:t>
                  </w:r>
                  <w:r>
                    <w:rPr>
                      <w:color w:val="auto"/>
                    </w:rPr>
                    <w:t>g</w:t>
                  </w:r>
                  <w:r>
                    <w:rPr>
                      <w:color w:val="auto"/>
                    </w:rPr>
                    <w:t>keit als Reduktionsmittel zu wirken untersucht.</w:t>
                  </w:r>
                </w:p>
              </w:txbxContent>
            </v:textbox>
            <w10:wrap type="square"/>
          </v:shape>
        </w:pict>
      </w:r>
    </w:p>
    <w:p w:rsidR="00074B7F" w:rsidRDefault="00074B7F" w:rsidP="00074B7F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074B7F" w:rsidRPr="00CD03BD" w:rsidTr="00B7628E">
        <w:tc>
          <w:tcPr>
            <w:tcW w:w="9322" w:type="dxa"/>
            <w:gridSpan w:val="9"/>
            <w:shd w:val="clear" w:color="auto" w:fill="4F81BD"/>
            <w:vAlign w:val="center"/>
          </w:tcPr>
          <w:p w:rsidR="00074B7F" w:rsidRPr="00CD03BD" w:rsidRDefault="00074B7F" w:rsidP="00B7628E">
            <w:pPr>
              <w:spacing w:after="0"/>
              <w:jc w:val="center"/>
              <w:rPr>
                <w:b/>
                <w:bCs/>
              </w:rPr>
            </w:pPr>
            <w:r w:rsidRPr="00CD03BD">
              <w:rPr>
                <w:b/>
                <w:bCs/>
              </w:rPr>
              <w:t>Gefahrenstoffe</w:t>
            </w:r>
          </w:p>
        </w:tc>
      </w:tr>
      <w:tr w:rsidR="00074B7F" w:rsidRPr="00CD03BD" w:rsidTr="00B7628E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74B7F" w:rsidRPr="00CD03BD" w:rsidRDefault="00074B7F" w:rsidP="00B7628E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Kaliumpermanganat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74B7F" w:rsidRPr="00CD03BD" w:rsidRDefault="00074B7F" w:rsidP="00B7628E">
            <w:pPr>
              <w:spacing w:after="0"/>
              <w:jc w:val="center"/>
            </w:pPr>
            <w:r w:rsidRPr="007F24FB">
              <w:t>H272 H302 H410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74B7F" w:rsidRPr="00CD03BD" w:rsidRDefault="00074B7F" w:rsidP="00B7628E">
            <w:pPr>
              <w:spacing w:after="0"/>
              <w:jc w:val="center"/>
            </w:pPr>
            <w:r w:rsidRPr="007F24FB">
              <w:t>P210 P273</w:t>
            </w:r>
          </w:p>
        </w:tc>
      </w:tr>
      <w:tr w:rsidR="00074B7F" w:rsidRPr="00CD03BD" w:rsidTr="00B7628E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74B7F" w:rsidRPr="00CD03BD" w:rsidRDefault="00074B7F" w:rsidP="00B7628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55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74B7F" w:rsidRPr="00CD03BD" w:rsidRDefault="00074B7F" w:rsidP="00B7628E">
            <w:pPr>
              <w:spacing w:after="0"/>
              <w:jc w:val="center"/>
            </w:pPr>
            <w:r>
              <w:object w:dxaOrig="10800" w:dyaOrig="10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25pt;height:39.25pt" o:ole="">
                  <v:imagedata r:id="rId6" o:title=""/>
                </v:shape>
                <o:OLEObject Type="Embed" ProgID="PBrush" ShapeID="_x0000_i1025" DrawAspect="Content" ObjectID="_1471720365" r:id="rId7"/>
              </w:object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74B7F" w:rsidRPr="00CD03BD" w:rsidRDefault="00074B7F" w:rsidP="00B7628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57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74B7F" w:rsidRPr="00CD03BD" w:rsidRDefault="00074B7F" w:rsidP="00B7628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5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74B7F" w:rsidRPr="00CD03BD" w:rsidRDefault="00074B7F" w:rsidP="00B7628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59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74B7F" w:rsidRPr="00CD03BD" w:rsidRDefault="00074B7F" w:rsidP="00B7628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60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74B7F" w:rsidRPr="00CD03BD" w:rsidRDefault="00074B7F" w:rsidP="00B7628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61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74B7F" w:rsidRPr="00CD03BD" w:rsidRDefault="00074B7F" w:rsidP="00B7628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9270" cy="509270"/>
                  <wp:effectExtent l="19050" t="0" r="5080" b="0"/>
                  <wp:docPr id="62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74B7F" w:rsidRPr="00CD03BD" w:rsidRDefault="00074B7F" w:rsidP="00B7628E">
            <w:pPr>
              <w:spacing w:after="0"/>
              <w:jc w:val="center"/>
            </w:pPr>
            <w:r>
              <w:object w:dxaOrig="10815" w:dyaOrig="10800">
                <v:shape id="_x0000_i1026" type="#_x0000_t75" style="width:45.8pt;height:46.75pt" o:ole="">
                  <v:imagedata r:id="rId14" o:title=""/>
                </v:shape>
                <o:OLEObject Type="Embed" ProgID="PBrush" ShapeID="_x0000_i1026" DrawAspect="Content" ObjectID="_1471720366" r:id="rId15"/>
              </w:object>
            </w:r>
          </w:p>
        </w:tc>
      </w:tr>
    </w:tbl>
    <w:p w:rsidR="00074B7F" w:rsidRDefault="00074B7F" w:rsidP="00074B7F">
      <w:pPr>
        <w:tabs>
          <w:tab w:val="left" w:pos="1701"/>
          <w:tab w:val="left" w:pos="1985"/>
        </w:tabs>
        <w:ind w:left="1980" w:hanging="1980"/>
      </w:pPr>
    </w:p>
    <w:p w:rsidR="00074B7F" w:rsidRDefault="00074B7F" w:rsidP="00074B7F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Reagenzgläser, Pipette, Becherglas</w:t>
      </w:r>
    </w:p>
    <w:p w:rsidR="00074B7F" w:rsidRPr="00ED07C2" w:rsidRDefault="00074B7F" w:rsidP="00074B7F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pH-Indikatorpapier, Kaliumpermanganat</w:t>
      </w:r>
    </w:p>
    <w:p w:rsidR="00074B7F" w:rsidRDefault="00074B7F" w:rsidP="00074B7F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Zunächst werden die Haarshampooproben mit Wasser im Reagenzglas verdünnt und der pH-Wert mittel Indikatorpapier ermittelt. Dann wird im Becherglas eine 0,2%-</w:t>
      </w:r>
      <w:proofErr w:type="spellStart"/>
      <w:r>
        <w:t>ige</w:t>
      </w:r>
      <w:proofErr w:type="spellEnd"/>
      <w:r>
        <w:t xml:space="preserve"> Kaliumpermanganatlösung angesetzt und den Proben zugetropft.</w:t>
      </w:r>
    </w:p>
    <w:p w:rsidR="00074B7F" w:rsidRDefault="00074B7F" w:rsidP="00074B7F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</w:p>
    <w:tbl>
      <w:tblPr>
        <w:tblStyle w:val="HelleListe-Akzent6"/>
        <w:tblW w:w="0" w:type="auto"/>
        <w:tblLook w:val="0420"/>
      </w:tblPr>
      <w:tblGrid>
        <w:gridCol w:w="3070"/>
        <w:gridCol w:w="3071"/>
        <w:gridCol w:w="3071"/>
      </w:tblGrid>
      <w:tr w:rsidR="00074B7F" w:rsidTr="00074B7F">
        <w:trPr>
          <w:cnfStyle w:val="100000000000"/>
        </w:trPr>
        <w:tc>
          <w:tcPr>
            <w:tcW w:w="3070" w:type="dxa"/>
          </w:tcPr>
          <w:p w:rsidR="00074B7F" w:rsidRDefault="00074B7F" w:rsidP="00B7628E">
            <w:pPr>
              <w:tabs>
                <w:tab w:val="left" w:pos="1701"/>
                <w:tab w:val="left" w:pos="1985"/>
              </w:tabs>
            </w:pPr>
            <w:r>
              <w:t>Haarshampoo</w:t>
            </w:r>
          </w:p>
        </w:tc>
        <w:tc>
          <w:tcPr>
            <w:tcW w:w="3071" w:type="dxa"/>
          </w:tcPr>
          <w:p w:rsidR="00074B7F" w:rsidRDefault="00074B7F" w:rsidP="00B7628E">
            <w:pPr>
              <w:tabs>
                <w:tab w:val="left" w:pos="1701"/>
                <w:tab w:val="left" w:pos="1985"/>
              </w:tabs>
            </w:pPr>
            <w:r>
              <w:t>pH-Wert</w:t>
            </w:r>
          </w:p>
        </w:tc>
        <w:tc>
          <w:tcPr>
            <w:tcW w:w="3071" w:type="dxa"/>
          </w:tcPr>
          <w:p w:rsidR="00074B7F" w:rsidRDefault="00074B7F" w:rsidP="00B7628E">
            <w:pPr>
              <w:tabs>
                <w:tab w:val="left" w:pos="1701"/>
                <w:tab w:val="left" w:pos="1985"/>
              </w:tabs>
            </w:pPr>
            <w:r>
              <w:t>Färbung</w:t>
            </w:r>
          </w:p>
        </w:tc>
      </w:tr>
      <w:tr w:rsidR="00074B7F" w:rsidTr="00074B7F">
        <w:trPr>
          <w:cnfStyle w:val="000000100000"/>
        </w:trPr>
        <w:tc>
          <w:tcPr>
            <w:tcW w:w="3070" w:type="dxa"/>
          </w:tcPr>
          <w:p w:rsidR="00074B7F" w:rsidRDefault="00074B7F" w:rsidP="00B7628E">
            <w:pPr>
              <w:tabs>
                <w:tab w:val="left" w:pos="1701"/>
                <w:tab w:val="left" w:pos="1985"/>
              </w:tabs>
            </w:pPr>
            <w:r>
              <w:t xml:space="preserve">Coffein Shampoo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Men</w:t>
            </w:r>
            <w:proofErr w:type="spellEnd"/>
          </w:p>
        </w:tc>
        <w:tc>
          <w:tcPr>
            <w:tcW w:w="3071" w:type="dxa"/>
          </w:tcPr>
          <w:p w:rsidR="00074B7F" w:rsidRDefault="00074B7F" w:rsidP="00B7628E">
            <w:pPr>
              <w:tabs>
                <w:tab w:val="left" w:pos="1701"/>
                <w:tab w:val="left" w:pos="1985"/>
              </w:tabs>
            </w:pPr>
            <w:r>
              <w:t>5</w:t>
            </w:r>
          </w:p>
        </w:tc>
        <w:tc>
          <w:tcPr>
            <w:tcW w:w="3071" w:type="dxa"/>
          </w:tcPr>
          <w:p w:rsidR="00074B7F" w:rsidRDefault="00074B7F" w:rsidP="00B7628E">
            <w:pPr>
              <w:tabs>
                <w:tab w:val="left" w:pos="1701"/>
                <w:tab w:val="left" w:pos="1985"/>
              </w:tabs>
            </w:pPr>
            <w:r>
              <w:t>Rot/Orange</w:t>
            </w:r>
          </w:p>
        </w:tc>
      </w:tr>
      <w:tr w:rsidR="00074B7F" w:rsidTr="00074B7F">
        <w:tc>
          <w:tcPr>
            <w:tcW w:w="3070" w:type="dxa"/>
          </w:tcPr>
          <w:p w:rsidR="00074B7F" w:rsidRDefault="00074B7F" w:rsidP="00B7628E">
            <w:pPr>
              <w:tabs>
                <w:tab w:val="left" w:pos="1701"/>
                <w:tab w:val="left" w:pos="1985"/>
              </w:tabs>
            </w:pPr>
            <w:proofErr w:type="spellStart"/>
            <w:r>
              <w:t>Sheer</w:t>
            </w:r>
            <w:proofErr w:type="spellEnd"/>
            <w:r>
              <w:t xml:space="preserve"> Blond</w:t>
            </w:r>
          </w:p>
        </w:tc>
        <w:tc>
          <w:tcPr>
            <w:tcW w:w="3071" w:type="dxa"/>
          </w:tcPr>
          <w:p w:rsidR="00074B7F" w:rsidRDefault="00074B7F" w:rsidP="00B7628E">
            <w:pPr>
              <w:tabs>
                <w:tab w:val="left" w:pos="1701"/>
                <w:tab w:val="left" w:pos="1985"/>
              </w:tabs>
            </w:pPr>
            <w:r>
              <w:t>4,5</w:t>
            </w:r>
          </w:p>
        </w:tc>
        <w:tc>
          <w:tcPr>
            <w:tcW w:w="3071" w:type="dxa"/>
          </w:tcPr>
          <w:p w:rsidR="00074B7F" w:rsidRDefault="00074B7F" w:rsidP="00B7628E">
            <w:pPr>
              <w:tabs>
                <w:tab w:val="left" w:pos="1701"/>
                <w:tab w:val="left" w:pos="1985"/>
              </w:tabs>
            </w:pPr>
            <w:r>
              <w:t>Braun/Rot</w:t>
            </w:r>
          </w:p>
        </w:tc>
      </w:tr>
      <w:tr w:rsidR="00074B7F" w:rsidTr="00074B7F">
        <w:trPr>
          <w:cnfStyle w:val="000000100000"/>
        </w:trPr>
        <w:tc>
          <w:tcPr>
            <w:tcW w:w="3070" w:type="dxa"/>
          </w:tcPr>
          <w:p w:rsidR="00074B7F" w:rsidRDefault="00074B7F" w:rsidP="00B7628E">
            <w:pPr>
              <w:tabs>
                <w:tab w:val="left" w:pos="1701"/>
                <w:tab w:val="left" w:pos="1985"/>
              </w:tabs>
            </w:pPr>
            <w:proofErr w:type="spellStart"/>
            <w:r>
              <w:t>Schauma</w:t>
            </w:r>
            <w:proofErr w:type="spellEnd"/>
            <w:r>
              <w:t xml:space="preserve"> </w:t>
            </w:r>
            <w:proofErr w:type="spellStart"/>
            <w:r>
              <w:t>Fructies</w:t>
            </w:r>
            <w:proofErr w:type="spellEnd"/>
          </w:p>
        </w:tc>
        <w:tc>
          <w:tcPr>
            <w:tcW w:w="3071" w:type="dxa"/>
          </w:tcPr>
          <w:p w:rsidR="00074B7F" w:rsidRDefault="00074B7F" w:rsidP="00B7628E">
            <w:pPr>
              <w:tabs>
                <w:tab w:val="left" w:pos="1701"/>
                <w:tab w:val="left" w:pos="1985"/>
              </w:tabs>
            </w:pPr>
            <w:r>
              <w:t>5,5</w:t>
            </w:r>
          </w:p>
        </w:tc>
        <w:tc>
          <w:tcPr>
            <w:tcW w:w="3071" w:type="dxa"/>
          </w:tcPr>
          <w:p w:rsidR="00074B7F" w:rsidRDefault="00074B7F" w:rsidP="00B7628E">
            <w:pPr>
              <w:tabs>
                <w:tab w:val="left" w:pos="1701"/>
                <w:tab w:val="left" w:pos="1985"/>
              </w:tabs>
            </w:pPr>
            <w:r>
              <w:t>Grün/Orange</w:t>
            </w:r>
          </w:p>
        </w:tc>
      </w:tr>
      <w:tr w:rsidR="00074B7F" w:rsidTr="00074B7F">
        <w:tc>
          <w:tcPr>
            <w:tcW w:w="3070" w:type="dxa"/>
          </w:tcPr>
          <w:p w:rsidR="00074B7F" w:rsidRDefault="00074B7F" w:rsidP="00B7628E">
            <w:pPr>
              <w:tabs>
                <w:tab w:val="left" w:pos="1701"/>
                <w:tab w:val="left" w:pos="1985"/>
              </w:tabs>
            </w:pPr>
            <w:r>
              <w:t>Bio-Shampoo</w:t>
            </w:r>
          </w:p>
        </w:tc>
        <w:tc>
          <w:tcPr>
            <w:tcW w:w="3071" w:type="dxa"/>
          </w:tcPr>
          <w:p w:rsidR="00074B7F" w:rsidRDefault="00074B7F" w:rsidP="00B7628E">
            <w:pPr>
              <w:tabs>
                <w:tab w:val="left" w:pos="1701"/>
                <w:tab w:val="left" w:pos="1985"/>
              </w:tabs>
            </w:pPr>
            <w:r>
              <w:t>5,5</w:t>
            </w:r>
          </w:p>
        </w:tc>
        <w:tc>
          <w:tcPr>
            <w:tcW w:w="3071" w:type="dxa"/>
          </w:tcPr>
          <w:p w:rsidR="00074B7F" w:rsidRDefault="00074B7F" w:rsidP="00B7628E">
            <w:pPr>
              <w:tabs>
                <w:tab w:val="left" w:pos="1701"/>
                <w:tab w:val="left" w:pos="1985"/>
              </w:tabs>
            </w:pPr>
            <w:r>
              <w:t>Braun/Rot</w:t>
            </w:r>
          </w:p>
        </w:tc>
      </w:tr>
      <w:tr w:rsidR="00074B7F" w:rsidTr="00074B7F">
        <w:trPr>
          <w:cnfStyle w:val="000000100000"/>
        </w:trPr>
        <w:tc>
          <w:tcPr>
            <w:tcW w:w="3070" w:type="dxa"/>
          </w:tcPr>
          <w:p w:rsidR="00074B7F" w:rsidRDefault="00074B7F" w:rsidP="00B7628E">
            <w:pPr>
              <w:tabs>
                <w:tab w:val="left" w:pos="1701"/>
                <w:tab w:val="left" w:pos="1985"/>
              </w:tabs>
            </w:pPr>
            <w:r>
              <w:t>Jeden Tag Shampoo</w:t>
            </w:r>
          </w:p>
        </w:tc>
        <w:tc>
          <w:tcPr>
            <w:tcW w:w="3071" w:type="dxa"/>
          </w:tcPr>
          <w:p w:rsidR="00074B7F" w:rsidRDefault="00074B7F" w:rsidP="00B7628E">
            <w:pPr>
              <w:tabs>
                <w:tab w:val="left" w:pos="1701"/>
                <w:tab w:val="left" w:pos="1985"/>
              </w:tabs>
            </w:pPr>
            <w:r>
              <w:t>5,5</w:t>
            </w:r>
          </w:p>
        </w:tc>
        <w:tc>
          <w:tcPr>
            <w:tcW w:w="3071" w:type="dxa"/>
          </w:tcPr>
          <w:p w:rsidR="00074B7F" w:rsidRDefault="00074B7F" w:rsidP="00B7628E">
            <w:pPr>
              <w:tabs>
                <w:tab w:val="left" w:pos="1701"/>
                <w:tab w:val="left" w:pos="1985"/>
              </w:tabs>
            </w:pPr>
            <w:r>
              <w:t>Entfärbt</w:t>
            </w:r>
          </w:p>
        </w:tc>
      </w:tr>
    </w:tbl>
    <w:p w:rsidR="00074B7F" w:rsidRDefault="00074B7F" w:rsidP="00074B7F">
      <w:pPr>
        <w:tabs>
          <w:tab w:val="left" w:pos="1701"/>
          <w:tab w:val="left" w:pos="1985"/>
        </w:tabs>
        <w:ind w:left="1980" w:hanging="1980"/>
      </w:pPr>
    </w:p>
    <w:p w:rsidR="00074B7F" w:rsidRDefault="00074B7F" w:rsidP="00074B7F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4862000" cy="2039767"/>
            <wp:effectExtent l="19050" t="0" r="0" b="0"/>
            <wp:docPr id="15" name="Grafik 14" descr="DSC02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41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4846" cy="204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B7F" w:rsidRDefault="00074B7F" w:rsidP="00074B7F">
      <w:pPr>
        <w:pStyle w:val="Beschriftung"/>
        <w:jc w:val="center"/>
      </w:pPr>
      <w:r>
        <w:t xml:space="preserve">Abbildung </w:t>
      </w:r>
      <w:fldSimple w:instr=" SEQ Abbildung \* ARABIC ">
        <w:r>
          <w:rPr>
            <w:noProof/>
          </w:rPr>
          <w:t>4</w:t>
        </w:r>
      </w:fldSimple>
      <w:r>
        <w:t>: Das Bild zeigt die Proben nach Zugabe von 0,2%-</w:t>
      </w:r>
      <w:proofErr w:type="spellStart"/>
      <w:r>
        <w:t>iger</w:t>
      </w:r>
      <w:proofErr w:type="spellEnd"/>
      <w:r>
        <w:t xml:space="preserve"> Kaliumpermanganatlösung</w:t>
      </w:r>
    </w:p>
    <w:p w:rsidR="00074B7F" w:rsidRDefault="00074B7F" w:rsidP="00074B7F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>Haarshampoos sollten möglichst hautneutral sein. Da unsere Haut schwach sauer ist, bedeutet hautneutral einen pH-Wert von ca. 5,5. Dies konnte durch die Beobachtungen bestätigt werden.</w:t>
      </w:r>
    </w:p>
    <w:p w:rsidR="00074B7F" w:rsidRDefault="00074B7F" w:rsidP="00074B7F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Da Shampoos einen hohen Wasseranteil besitzen, müssen diese gegen Keime geschützt werden. Die wird durch den Zusatz von Konservierung</w:t>
      </w:r>
      <w:r>
        <w:t>s</w:t>
      </w:r>
      <w:r>
        <w:t>stoffen erreicht. Diese Konservierungsstoffe haben eine reduzierende Wi</w:t>
      </w:r>
      <w:r>
        <w:t>r</w:t>
      </w:r>
      <w:r>
        <w:t>kung, die hier durch die Zugabe von Kaliumpermanganat überprüft wird. Enthält das Haarshampoo stark reduzierende Inhaltsstoffe, wird das Pe</w:t>
      </w:r>
      <w:r>
        <w:t>r</w:t>
      </w:r>
      <w:r>
        <w:t>manganat vollständig entfärbt (1). Bei einer nur schwachen Reduktion</w:t>
      </w:r>
      <w:r>
        <w:t>s</w:t>
      </w:r>
      <w:r>
        <w:t>wirkung wird Braunstein gebildet (2).</w:t>
      </w:r>
    </w:p>
    <w:p w:rsidR="00074B7F" w:rsidRDefault="00074B7F" w:rsidP="00074B7F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(1) </w:t>
      </w:r>
      <m:oMath>
        <m:r>
          <w:rPr>
            <w:rFonts w:ascii="Cambria Math" w:eastAsia="MS Mincho" w:hAnsi="Cambria Math"/>
          </w:rPr>
          <m:t>Mn</m:t>
        </m:r>
        <m:sSubSup>
          <m:sSubSupPr>
            <m:ctrlPr>
              <w:rPr>
                <w:rFonts w:ascii="Cambria Math" w:eastAsia="MS Mincho" w:hAnsi="Cambria Math"/>
                <w:i/>
              </w:rPr>
            </m:ctrlPr>
          </m:sSubSupPr>
          <m:e>
            <m:r>
              <w:rPr>
                <w:rFonts w:ascii="Cambria Math" w:eastAsia="MS Mincho" w:hAnsi="Cambria Math"/>
              </w:rPr>
              <m:t>O</m:t>
            </m:r>
          </m:e>
          <m:sub>
            <m:r>
              <w:rPr>
                <w:rFonts w:ascii="Cambria Math" w:eastAsia="MS Mincho" w:hAnsi="Cambria Math"/>
              </w:rPr>
              <m:t>4</m:t>
            </m:r>
          </m:sub>
          <m:sup>
            <m:r>
              <w:rPr>
                <w:rFonts w:ascii="Cambria Math" w:eastAsia="MS Mincho" w:hAnsi="Cambria Math"/>
              </w:rPr>
              <m:t>-</m:t>
            </m:r>
          </m:sup>
        </m:sSubSup>
        <m:r>
          <w:rPr>
            <w:rFonts w:ascii="Cambria Math" w:eastAsia="MS Mincho" w:hAnsi="Cambria Math"/>
          </w:rPr>
          <m:t>+5</m:t>
        </m:r>
        <m:sSup>
          <m:sSupPr>
            <m:ctrlPr>
              <w:rPr>
                <w:rFonts w:ascii="Cambria Math" w:eastAsia="MS Mincho" w:hAnsi="Cambria Math"/>
                <w:i/>
              </w:rPr>
            </m:ctrlPr>
          </m:sSupPr>
          <m:e>
            <m:r>
              <w:rPr>
                <w:rFonts w:ascii="Cambria Math" w:eastAsia="MS Mincho" w:hAnsi="Cambria Math"/>
              </w:rPr>
              <m:t>e</m:t>
            </m:r>
          </m:e>
          <m:sup>
            <m:r>
              <w:rPr>
                <w:rFonts w:ascii="Cambria Math" w:eastAsia="MS Mincho" w:hAnsi="Cambria Math"/>
              </w:rPr>
              <m:t>-</m:t>
            </m:r>
          </m:sup>
        </m:sSup>
        <m:r>
          <w:rPr>
            <w:rFonts w:ascii="Cambria Math" w:eastAsia="MS Mincho" w:hAnsi="Cambria Math"/>
          </w:rPr>
          <m:t>+8</m:t>
        </m:r>
        <m:sSup>
          <m:sSupPr>
            <m:ctrlPr>
              <w:rPr>
                <w:rFonts w:ascii="Cambria Math" w:eastAsia="MS Mincho" w:hAnsi="Cambria Math"/>
                <w:i/>
              </w:rPr>
            </m:ctrlPr>
          </m:sSupPr>
          <m:e>
            <m:r>
              <w:rPr>
                <w:rFonts w:ascii="Cambria Math" w:eastAsia="MS Mincho" w:hAnsi="Cambria Math"/>
              </w:rPr>
              <m:t>H</m:t>
            </m:r>
          </m:e>
          <m:sup>
            <m:r>
              <w:rPr>
                <w:rFonts w:ascii="Cambria Math" w:eastAsia="MS Mincho" w:hAnsi="Cambria Math"/>
              </w:rPr>
              <m:t>+</m:t>
            </m:r>
          </m:sup>
        </m:sSup>
        <m:r>
          <w:rPr>
            <w:rFonts w:ascii="Cambria Math" w:eastAsia="MS Mincho" w:hAnsi="Cambria Math"/>
          </w:rPr>
          <m:t>→M</m:t>
        </m:r>
        <m:sSup>
          <m:sSupPr>
            <m:ctrlPr>
              <w:rPr>
                <w:rFonts w:ascii="Cambria Math" w:eastAsia="MS Mincho" w:hAnsi="Cambria Math"/>
                <w:i/>
              </w:rPr>
            </m:ctrlPr>
          </m:sSupPr>
          <m:e>
            <m:r>
              <w:rPr>
                <w:rFonts w:ascii="Cambria Math" w:eastAsia="MS Mincho" w:hAnsi="Cambria Math"/>
              </w:rPr>
              <m:t>n</m:t>
            </m:r>
          </m:e>
          <m:sup>
            <m:r>
              <w:rPr>
                <w:rFonts w:ascii="Cambria Math" w:eastAsia="MS Mincho" w:hAnsi="Cambria Math"/>
              </w:rPr>
              <m:t>2+</m:t>
            </m:r>
          </m:sup>
        </m:sSup>
        <m:r>
          <w:rPr>
            <w:rFonts w:ascii="Cambria Math" w:eastAsia="MS Mincho" w:hAnsi="Cambria Math"/>
          </w:rPr>
          <m:t>+4</m:t>
        </m:r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H</m:t>
            </m:r>
          </m:e>
          <m:sub>
            <m:r>
              <w:rPr>
                <w:rFonts w:ascii="Cambria Math" w:eastAsia="MS Mincho" w:hAnsi="Cambria Math"/>
              </w:rPr>
              <m:t>2</m:t>
            </m:r>
          </m:sub>
        </m:sSub>
        <m:r>
          <w:rPr>
            <w:rFonts w:ascii="Cambria Math" w:eastAsia="MS Mincho" w:hAnsi="Cambria Math"/>
          </w:rPr>
          <m:t>O</m:t>
        </m:r>
      </m:oMath>
    </w:p>
    <w:p w:rsidR="00074B7F" w:rsidRPr="002A5408" w:rsidRDefault="00074B7F" w:rsidP="00074B7F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(2) </w:t>
      </w:r>
      <m:oMath>
        <m:r>
          <w:rPr>
            <w:rFonts w:ascii="Cambria Math" w:eastAsia="MS Mincho" w:hAnsi="Cambria Math"/>
          </w:rPr>
          <m:t>Mn</m:t>
        </m:r>
        <m:sSubSup>
          <m:sSubSupPr>
            <m:ctrlPr>
              <w:rPr>
                <w:rFonts w:ascii="Cambria Math" w:eastAsia="MS Mincho" w:hAnsi="Cambria Math"/>
                <w:i/>
              </w:rPr>
            </m:ctrlPr>
          </m:sSubSupPr>
          <m:e>
            <m:r>
              <w:rPr>
                <w:rFonts w:ascii="Cambria Math" w:eastAsia="MS Mincho" w:hAnsi="Cambria Math"/>
              </w:rPr>
              <m:t>O</m:t>
            </m:r>
          </m:e>
          <m:sub>
            <m:r>
              <w:rPr>
                <w:rFonts w:ascii="Cambria Math" w:eastAsia="MS Mincho" w:hAnsi="Cambria Math"/>
              </w:rPr>
              <m:t>4</m:t>
            </m:r>
          </m:sub>
          <m:sup>
            <m:r>
              <w:rPr>
                <w:rFonts w:ascii="Cambria Math" w:eastAsia="MS Mincho" w:hAnsi="Cambria Math"/>
              </w:rPr>
              <m:t>-</m:t>
            </m:r>
          </m:sup>
        </m:sSubSup>
        <m:r>
          <w:rPr>
            <w:rFonts w:ascii="Cambria Math" w:eastAsia="MS Mincho" w:hAnsi="Cambria Math"/>
          </w:rPr>
          <m:t>+3</m:t>
        </m:r>
        <m:sSup>
          <m:sSupPr>
            <m:ctrlPr>
              <w:rPr>
                <w:rFonts w:ascii="Cambria Math" w:eastAsia="MS Mincho" w:hAnsi="Cambria Math"/>
                <w:i/>
              </w:rPr>
            </m:ctrlPr>
          </m:sSupPr>
          <m:e>
            <m:r>
              <w:rPr>
                <w:rFonts w:ascii="Cambria Math" w:eastAsia="MS Mincho" w:hAnsi="Cambria Math"/>
              </w:rPr>
              <m:t>e</m:t>
            </m:r>
          </m:e>
          <m:sup>
            <m:r>
              <w:rPr>
                <w:rFonts w:ascii="Cambria Math" w:eastAsia="MS Mincho" w:hAnsi="Cambria Math"/>
              </w:rPr>
              <m:t>-</m:t>
            </m:r>
          </m:sup>
        </m:sSup>
        <m:r>
          <w:rPr>
            <w:rFonts w:ascii="Cambria Math" w:eastAsia="MS Mincho" w:hAnsi="Cambria Math"/>
          </w:rPr>
          <m:t>+4</m:t>
        </m:r>
        <m:sSup>
          <m:sSupPr>
            <m:ctrlPr>
              <w:rPr>
                <w:rFonts w:ascii="Cambria Math" w:eastAsia="MS Mincho" w:hAnsi="Cambria Math"/>
                <w:i/>
              </w:rPr>
            </m:ctrlPr>
          </m:sSupPr>
          <m:e>
            <m:r>
              <w:rPr>
                <w:rFonts w:ascii="Cambria Math" w:eastAsia="MS Mincho" w:hAnsi="Cambria Math"/>
              </w:rPr>
              <m:t>H</m:t>
            </m:r>
          </m:e>
          <m:sup>
            <m:r>
              <w:rPr>
                <w:rFonts w:ascii="Cambria Math" w:eastAsia="MS Mincho" w:hAnsi="Cambria Math"/>
              </w:rPr>
              <m:t>+</m:t>
            </m:r>
          </m:sup>
        </m:sSup>
        <m:r>
          <w:rPr>
            <w:rFonts w:ascii="Cambria Math" w:eastAsia="MS Mincho" w:hAnsi="Cambria Math"/>
          </w:rPr>
          <m:t>→Mn</m:t>
        </m:r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O</m:t>
            </m:r>
          </m:e>
          <m:sub>
            <m:r>
              <w:rPr>
                <w:rFonts w:ascii="Cambria Math" w:eastAsia="MS Mincho" w:hAnsi="Cambria Math"/>
              </w:rPr>
              <m:t>2</m:t>
            </m:r>
          </m:sub>
        </m:sSub>
        <m:r>
          <w:rPr>
            <w:rFonts w:ascii="Cambria Math" w:eastAsia="MS Mincho" w:hAnsi="Cambria Math"/>
          </w:rPr>
          <m:t>+2</m:t>
        </m:r>
        <m:sSub>
          <m:sSubPr>
            <m:ctrlPr>
              <w:rPr>
                <w:rFonts w:ascii="Cambria Math" w:eastAsia="MS Mincho" w:hAnsi="Cambria Math"/>
                <w:i/>
              </w:rPr>
            </m:ctrlPr>
          </m:sSubPr>
          <m:e>
            <m:r>
              <w:rPr>
                <w:rFonts w:ascii="Cambria Math" w:eastAsia="MS Mincho" w:hAnsi="Cambria Math"/>
              </w:rPr>
              <m:t>H</m:t>
            </m:r>
          </m:e>
          <m:sub>
            <m:r>
              <w:rPr>
                <w:rFonts w:ascii="Cambria Math" w:eastAsia="MS Mincho" w:hAnsi="Cambria Math"/>
              </w:rPr>
              <m:t>2</m:t>
            </m:r>
          </m:sub>
        </m:sSub>
        <m:r>
          <w:rPr>
            <w:rFonts w:ascii="Cambria Math" w:eastAsia="MS Mincho" w:hAnsi="Cambria Math"/>
          </w:rPr>
          <m:t>O</m:t>
        </m:r>
      </m:oMath>
    </w:p>
    <w:p w:rsidR="00074B7F" w:rsidRDefault="00074B7F" w:rsidP="00074B7F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  <w:t>Die Lösungen aus Teilversuch a) werden im Säure-Base-Abfall und die aus Teilversuch b) im Schwermetall-Abfall entsorgt.</w:t>
      </w:r>
    </w:p>
    <w:p w:rsidR="00074B7F" w:rsidRPr="00CD03BD" w:rsidRDefault="00074B7F" w:rsidP="00074B7F">
      <w:pPr>
        <w:tabs>
          <w:tab w:val="left" w:pos="1985"/>
        </w:tabs>
        <w:spacing w:line="276" w:lineRule="auto"/>
        <w:ind w:left="1980" w:hanging="1980"/>
        <w:jc w:val="left"/>
        <w:rPr>
          <w:rFonts w:eastAsia="MS Gothic"/>
          <w:b/>
          <w:bCs/>
          <w:sz w:val="28"/>
          <w:szCs w:val="28"/>
        </w:rPr>
      </w:pPr>
      <w:r>
        <w:t>Literatur:</w:t>
      </w:r>
      <w:r>
        <w:tab/>
        <w:t>G. Schwedt, Experimente mit Supermarktprodukten: Eine chemische W</w:t>
      </w:r>
      <w:r>
        <w:t>a</w:t>
      </w:r>
      <w:r>
        <w:t>renkunde, WILEY-VCH, 3. Auflage, 2009, S.</w:t>
      </w:r>
    </w:p>
    <w:p w:rsidR="00284857" w:rsidRDefault="00284857"/>
    <w:sectPr w:rsidR="00284857" w:rsidSect="002848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74B7F"/>
    <w:rsid w:val="00031296"/>
    <w:rsid w:val="00074B7F"/>
    <w:rsid w:val="00284857"/>
    <w:rsid w:val="005B014F"/>
    <w:rsid w:val="008802DE"/>
    <w:rsid w:val="00926336"/>
    <w:rsid w:val="00D30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4B7F"/>
    <w:pPr>
      <w:spacing w:after="200" w:line="360" w:lineRule="auto"/>
      <w:ind w:firstLine="0"/>
      <w:jc w:val="both"/>
    </w:pPr>
    <w:rPr>
      <w:rFonts w:ascii="Cambria" w:eastAsia="Calibri" w:hAnsi="Cambria"/>
      <w:color w:val="1D1B11"/>
      <w:sz w:val="22"/>
      <w:szCs w:val="22"/>
      <w:lang w:val="de-DE" w:bidi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0F72"/>
    <w:pPr>
      <w:pBdr>
        <w:bottom w:val="single" w:sz="12" w:space="1" w:color="A5A5A5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30F72"/>
    <w:pPr>
      <w:pBdr>
        <w:bottom w:val="single" w:sz="8" w:space="1" w:color="DDDDD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30F72"/>
    <w:pPr>
      <w:pBdr>
        <w:bottom w:val="single" w:sz="4" w:space="1" w:color="EAEAEA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DDDDD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30F72"/>
    <w:pPr>
      <w:pBdr>
        <w:bottom w:val="single" w:sz="4" w:space="2" w:color="F1F1F1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30F72"/>
    <w:pPr>
      <w:spacing w:before="200" w:after="8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30F7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30F7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30F7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30F7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0F72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30F72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30F72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30F72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30F72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30F72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30F72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30F72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30F72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D30F7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D30F72"/>
    <w:pPr>
      <w:pBdr>
        <w:top w:val="single" w:sz="8" w:space="10" w:color="EEEEEE" w:themeColor="accent1" w:themeTint="7F"/>
        <w:bottom w:val="single" w:sz="24" w:space="15" w:color="969696" w:themeColor="accent3"/>
      </w:pBdr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D30F72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30F72"/>
    <w:pPr>
      <w:spacing w:before="200" w:after="900"/>
      <w:jc w:val="right"/>
    </w:pPr>
    <w:rPr>
      <w:i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30F72"/>
    <w:rPr>
      <w:rFonts w:asciiTheme="minorHAnsi"/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D30F72"/>
    <w:rPr>
      <w:b/>
      <w:bCs/>
      <w:spacing w:val="0"/>
    </w:rPr>
  </w:style>
  <w:style w:type="character" w:styleId="Hervorhebung">
    <w:name w:val="Emphasis"/>
    <w:uiPriority w:val="20"/>
    <w:qFormat/>
    <w:rsid w:val="00D30F72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D30F72"/>
  </w:style>
  <w:style w:type="character" w:customStyle="1" w:styleId="KeinLeerraumZchn">
    <w:name w:val="Kein Leerraum Zchn"/>
    <w:basedOn w:val="Absatz-Standardschriftart"/>
    <w:link w:val="KeinLeerraum"/>
    <w:uiPriority w:val="1"/>
    <w:rsid w:val="00D30F72"/>
  </w:style>
  <w:style w:type="paragraph" w:styleId="Listenabsatz">
    <w:name w:val="List Paragraph"/>
    <w:basedOn w:val="Standard"/>
    <w:uiPriority w:val="34"/>
    <w:qFormat/>
    <w:rsid w:val="00D30F72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D30F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D30F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D30F72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D30F7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chwacheHervorhebung">
    <w:name w:val="Subtle Emphasis"/>
    <w:uiPriority w:val="19"/>
    <w:qFormat/>
    <w:rsid w:val="00D30F72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D30F72"/>
    <w:rPr>
      <w:b/>
      <w:bCs/>
      <w:i/>
      <w:iCs/>
      <w:color w:val="DDDDDD" w:themeColor="accent1"/>
      <w:sz w:val="22"/>
      <w:szCs w:val="22"/>
    </w:rPr>
  </w:style>
  <w:style w:type="character" w:styleId="SchwacherVerweis">
    <w:name w:val="Subtle Reference"/>
    <w:uiPriority w:val="31"/>
    <w:qFormat/>
    <w:rsid w:val="00D30F72"/>
    <w:rPr>
      <w:color w:val="auto"/>
      <w:u w:val="single" w:color="969696" w:themeColor="accent3"/>
    </w:rPr>
  </w:style>
  <w:style w:type="character" w:styleId="IntensiverVerweis">
    <w:name w:val="Intense Reference"/>
    <w:basedOn w:val="Absatz-Standardschriftart"/>
    <w:uiPriority w:val="32"/>
    <w:qFormat/>
    <w:rsid w:val="00D30F72"/>
    <w:rPr>
      <w:b/>
      <w:bCs/>
      <w:color w:val="707070" w:themeColor="accent3" w:themeShade="BF"/>
      <w:u w:val="single" w:color="969696" w:themeColor="accent3"/>
    </w:rPr>
  </w:style>
  <w:style w:type="character" w:styleId="Buchtitel">
    <w:name w:val="Book Title"/>
    <w:basedOn w:val="Absatz-Standardschriftart"/>
    <w:uiPriority w:val="33"/>
    <w:qFormat/>
    <w:rsid w:val="00D30F7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30F72"/>
    <w:pPr>
      <w:outlineLvl w:val="9"/>
    </w:pPr>
  </w:style>
  <w:style w:type="table" w:styleId="HelleListe-Akzent6">
    <w:name w:val="Light List Accent 6"/>
    <w:basedOn w:val="NormaleTabelle"/>
    <w:uiPriority w:val="61"/>
    <w:rsid w:val="00074B7F"/>
    <w:pPr>
      <w:ind w:firstLine="0"/>
    </w:pPr>
    <w:rPr>
      <w:rFonts w:ascii="Calibri" w:eastAsia="Calibri" w:hAnsi="Calibri"/>
      <w:sz w:val="20"/>
      <w:szCs w:val="20"/>
      <w:lang w:val="de-DE" w:eastAsia="de-DE" w:bidi="ar-SA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B7F"/>
    <w:rPr>
      <w:rFonts w:ascii="Tahoma" w:eastAsia="Calibri" w:hAnsi="Tahoma" w:cs="Tahoma"/>
      <w:color w:val="1D1B11"/>
      <w:sz w:val="16"/>
      <w:szCs w:val="16"/>
      <w:lang w:val="de-D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oleObject" Target="embeddings/oleObject2.bin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1577</Characters>
  <Application>Microsoft Office Word</Application>
  <DocSecurity>0</DocSecurity>
  <Lines>13</Lines>
  <Paragraphs>3</Paragraphs>
  <ScaleCrop>false</ScaleCrop>
  <Company>Frost-RL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</dc:creator>
  <cp:lastModifiedBy>Sina</cp:lastModifiedBy>
  <cp:revision>1</cp:revision>
  <dcterms:created xsi:type="dcterms:W3CDTF">2014-09-08T20:25:00Z</dcterms:created>
  <dcterms:modified xsi:type="dcterms:W3CDTF">2014-09-08T20:26:00Z</dcterms:modified>
</cp:coreProperties>
</file>