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19" w:rsidRDefault="00B96C19" w:rsidP="00B96C19">
      <w:pPr>
        <w:pStyle w:val="berschrift1"/>
      </w:pPr>
      <w:bookmarkStart w:id="0" w:name="_Toc426578441"/>
      <w:bookmarkStart w:id="1" w:name="_Toc427831640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6" o:spid="_x0000_s1026" type="#_x0000_t202" style="position:absolute;left:0;text-align:left;margin-left:-10.05pt;margin-top:59.3pt;width:462.45pt;height:65.5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" fillcolor="white [3201]" strokecolor="#4bacc6 [3208]" strokeweight="1pt">
            <v:stroke dashstyle="dash"/>
            <v:shadow color="#868686"/>
            <v:textbox>
              <w:txbxContent>
                <w:p w:rsidR="00B96C19" w:rsidRPr="00F31EBF" w:rsidRDefault="00B96C19" w:rsidP="00B96C1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Demonstrationsversuch kann zur Einführung des Mechanismus der Polykondensation genutzt werden.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können sich den Mechanismus teilweise selbst erarbeiten, da sich das Reaktionsprodukt Wasser nachweisen lässt. </w:t>
                  </w:r>
                </w:p>
              </w:txbxContent>
            </v:textbox>
            <w10:wrap type="square"/>
          </v:shape>
        </w:pict>
      </w:r>
      <w:r>
        <w:t xml:space="preserve">Lehrerversuch – </w:t>
      </w:r>
      <w:bookmarkEnd w:id="0"/>
      <w:r>
        <w:t>Polykondensation aus Sorbit und Zitronensäure</w:t>
      </w:r>
      <w:bookmarkEnd w:id="1"/>
      <w:r>
        <w:t xml:space="preserve"> </w:t>
      </w:r>
    </w:p>
    <w:p w:rsidR="00B96C19" w:rsidRPr="006B054C" w:rsidRDefault="00B96C19" w:rsidP="00B96C19">
      <w:pPr>
        <w:rPr>
          <w:sz w:val="12"/>
          <w:szCs w:val="12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96C19" w:rsidRPr="009C5E28" w:rsidTr="00C22835">
        <w:tc>
          <w:tcPr>
            <w:tcW w:w="9322" w:type="dxa"/>
            <w:gridSpan w:val="9"/>
            <w:shd w:val="clear" w:color="auto" w:fill="4F81BD"/>
            <w:vAlign w:val="center"/>
          </w:tcPr>
          <w:p w:rsidR="00B96C19" w:rsidRPr="00F31EBF" w:rsidRDefault="00B96C19" w:rsidP="00C2283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2" w:name="_Toc425776595"/>
            <w:bookmarkEnd w:id="2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96C19" w:rsidRPr="00621829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21829">
              <w:rPr>
                <w:bCs/>
                <w:sz w:val="20"/>
                <w:szCs w:val="20"/>
              </w:rPr>
              <w:t>Citronensäure</w:t>
            </w:r>
            <w:proofErr w:type="spellEnd"/>
            <w:r w:rsidRPr="00621829">
              <w:rPr>
                <w:bCs/>
                <w:sz w:val="20"/>
                <w:szCs w:val="20"/>
              </w:rPr>
              <w:t xml:space="preserve"> Monohydrat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621829">
              <w:rPr>
                <w:sz w:val="20"/>
                <w:szCs w:val="20"/>
              </w:rPr>
              <w:t>H: 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621829">
              <w:rPr>
                <w:sz w:val="20"/>
                <w:szCs w:val="20"/>
              </w:rPr>
              <w:t>P: 305+351+338 311</w:t>
            </w:r>
          </w:p>
        </w:tc>
      </w:tr>
      <w:tr w:rsidR="00B96C19" w:rsidRPr="00621829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21829">
              <w:rPr>
                <w:bCs/>
                <w:sz w:val="20"/>
                <w:szCs w:val="20"/>
              </w:rPr>
              <w:t>D-Sorbit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621829"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621829">
              <w:rPr>
                <w:sz w:val="20"/>
                <w:szCs w:val="20"/>
              </w:rPr>
              <w:t>P: -</w:t>
            </w:r>
          </w:p>
        </w:tc>
      </w:tr>
      <w:tr w:rsidR="00B96C19" w:rsidRPr="00621829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21829">
              <w:rPr>
                <w:bCs/>
                <w:sz w:val="20"/>
                <w:szCs w:val="20"/>
              </w:rPr>
              <w:t>Kupfersulfat</w:t>
            </w:r>
            <w:r>
              <w:rPr>
                <w:bCs/>
                <w:sz w:val="20"/>
                <w:szCs w:val="20"/>
              </w:rPr>
              <w:t xml:space="preserve"> (wasserfrei)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621829">
              <w:rPr>
                <w:sz w:val="20"/>
                <w:szCs w:val="20"/>
              </w:rPr>
              <w:t>H: 302 315 319 410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96C19" w:rsidRPr="00621829" w:rsidRDefault="00B96C19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621829">
              <w:rPr>
                <w:sz w:val="20"/>
                <w:szCs w:val="20"/>
              </w:rPr>
              <w:t>P: 273 305</w:t>
            </w:r>
            <w:r w:rsidRPr="00621829">
              <w:rPr>
                <w:rStyle w:val="Hyperlink"/>
                <w:color w:val="auto"/>
                <w:sz w:val="20"/>
                <w:szCs w:val="20"/>
              </w:rPr>
              <w:t>+351+338 302+352</w:t>
            </w:r>
            <w:r w:rsidRPr="00621829">
              <w:rPr>
                <w:sz w:val="20"/>
                <w:szCs w:val="20"/>
              </w:rPr>
              <w:t>​</w:t>
            </w:r>
          </w:p>
        </w:tc>
      </w:tr>
      <w:tr w:rsidR="00B96C19" w:rsidRPr="009C5E28" w:rsidTr="00C2283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0" b="0"/>
                  <wp:docPr id="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0" b="0"/>
                  <wp:docPr id="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0" b="0"/>
                  <wp:docPr id="1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0" b="0"/>
                  <wp:docPr id="14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0" b="0"/>
                  <wp:docPr id="1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0" b="0"/>
                  <wp:docPr id="16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0" b="0"/>
                  <wp:docPr id="1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825" cy="504825"/>
                  <wp:effectExtent l="0" t="0" r="0" b="0"/>
                  <wp:docPr id="18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96C19" w:rsidRPr="009C5E28" w:rsidRDefault="00B96C19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1025" cy="581025"/>
                  <wp:effectExtent l="0" t="0" r="0" b="0"/>
                  <wp:docPr id="1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C19" w:rsidRDefault="00B96C19" w:rsidP="00B96C19">
      <w:pPr>
        <w:tabs>
          <w:tab w:val="left" w:pos="1701"/>
          <w:tab w:val="left" w:pos="1985"/>
        </w:tabs>
        <w:ind w:left="1980" w:hanging="1980"/>
      </w:pPr>
    </w:p>
    <w:p w:rsidR="00B96C19" w:rsidRPr="00340A7E" w:rsidRDefault="00B96C19" w:rsidP="00B96C1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 mit Stopfen und 90 ° </w:t>
      </w:r>
      <w:proofErr w:type="spellStart"/>
      <w:r>
        <w:t>Glasrohr</w:t>
      </w:r>
      <w:proofErr w:type="spellEnd"/>
      <w:r>
        <w:t xml:space="preserve">, Reagenzglas, Stativmaterial, Gasbrenner, evtl. </w:t>
      </w:r>
      <w:proofErr w:type="spellStart"/>
      <w:r>
        <w:t>Eisbad</w:t>
      </w:r>
      <w:proofErr w:type="spellEnd"/>
      <w:r>
        <w:t xml:space="preserve"> </w:t>
      </w:r>
    </w:p>
    <w:p w:rsidR="00B96C19" w:rsidRPr="00ED07C2" w:rsidRDefault="00B96C19" w:rsidP="00B96C1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Pr="00095FD4">
        <w:t>Citronensäure</w:t>
      </w:r>
      <w:proofErr w:type="spellEnd"/>
      <w:r w:rsidRPr="00095FD4">
        <w:t xml:space="preserve"> Monohydrat, D-Sorbit, Kupfersulfat (wasserfrei)</w:t>
      </w:r>
    </w:p>
    <w:p w:rsidR="00B96C19" w:rsidRDefault="00B96C19" w:rsidP="00B96C1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Text Box 147" o:spid="_x0000_s1027" type="#_x0000_t202" style="position:absolute;left:0;text-align:left;margin-left:70.65pt;margin-top:317.2pt;width:312.2pt;height:20.5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" stroked="f">
            <v:textbox style="mso-fit-shape-to-text:t" inset="0,0,0,0">
              <w:txbxContent>
                <w:p w:rsidR="00B96C19" w:rsidRPr="004E2CFF" w:rsidRDefault="00B96C19" w:rsidP="00B96C19">
                  <w:pPr>
                    <w:pStyle w:val="Beschriftung"/>
                    <w:jc w:val="center"/>
                    <w:rPr>
                      <w:noProof/>
                      <w:color w:val="1D1B11" w:themeColor="background2" w:themeShade="1A"/>
                    </w:rPr>
                  </w:pPr>
                  <w:r>
                    <w:t xml:space="preserve">Abbildung </w:t>
                  </w:r>
                  <w:fldSimple w:instr=" SEQ Abbildung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>: Versuchsaufbau.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1247140</wp:posOffset>
            </wp:positionV>
            <wp:extent cx="2539365" cy="2725420"/>
            <wp:effectExtent l="19050" t="0" r="0" b="0"/>
            <wp:wrapTopAndBottom/>
            <wp:docPr id="20" name="Grafik 48" descr="C:\Users\Anne\Dropbox\2. Master Semester\SVP Chemie\11. &amp; 12. Jahrgang\Gas auffa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nne\Dropbox\2. Master Semester\SVP Chemie\11. &amp; 12. Jahrgang\Gas auffange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Durchführung: </w:t>
      </w:r>
      <w:r>
        <w:tab/>
      </w:r>
      <w:r>
        <w:tab/>
        <w:t xml:space="preserve">Jeweils 2 </w:t>
      </w:r>
      <w:proofErr w:type="spellStart"/>
      <w:r>
        <w:t>Spatellöffel</w:t>
      </w:r>
      <w:proofErr w:type="spellEnd"/>
      <w:r>
        <w:t xml:space="preserve"> der </w:t>
      </w:r>
      <w:proofErr w:type="spellStart"/>
      <w:r>
        <w:t>Citronensäure</w:t>
      </w:r>
      <w:proofErr w:type="spellEnd"/>
      <w:r>
        <w:t xml:space="preserve"> werden</w:t>
      </w:r>
      <w:r w:rsidRPr="00095FD4">
        <w:t xml:space="preserve"> mit dem Sorbit in einem Reagenzglas vermischt. Es wird in einem Stativ eingespannt und mit dem </w:t>
      </w:r>
      <w:r>
        <w:t xml:space="preserve">Stopfen, der mit einem 90 ° </w:t>
      </w:r>
      <w:proofErr w:type="spellStart"/>
      <w:r>
        <w:t>Glasrohr</w:t>
      </w:r>
      <w:proofErr w:type="spellEnd"/>
      <w:r>
        <w:t xml:space="preserve"> versehen ist, verschlossen. Das zweite Reagenzglas wird so eingespannt, dass das </w:t>
      </w:r>
      <w:proofErr w:type="spellStart"/>
      <w:r>
        <w:t>Glasrohr</w:t>
      </w:r>
      <w:proofErr w:type="spellEnd"/>
      <w:r>
        <w:t xml:space="preserve"> hineinführt (Abbi</w:t>
      </w:r>
      <w:r>
        <w:t>l</w:t>
      </w:r>
      <w:r>
        <w:t xml:space="preserve">dung1). Darunter wird bei Bedarf ein </w:t>
      </w:r>
      <w:proofErr w:type="spellStart"/>
      <w:r>
        <w:t>Eisbad</w:t>
      </w:r>
      <w:proofErr w:type="spellEnd"/>
      <w:r>
        <w:t xml:space="preserve"> gestellt. Es kann die </w:t>
      </w:r>
      <w:r>
        <w:lastRenderedPageBreak/>
        <w:t>Konde</w:t>
      </w:r>
      <w:r>
        <w:t>n</w:t>
      </w:r>
      <w:r>
        <w:t>sation des entstehenden Wasserdampfes beschleunigen. Das erste Re</w:t>
      </w:r>
      <w:r>
        <w:t>a</w:t>
      </w:r>
      <w:r>
        <w:t xml:space="preserve">genzglas wird sehr vorsichtig mit dem Gasbrenner erhitzt. </w:t>
      </w:r>
    </w:p>
    <w:p w:rsidR="00B96C19" w:rsidRDefault="00B96C19" w:rsidP="00B96C1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Es entsteht zunächst eine klare Schmelze. Nach einiger Zeit ist eine Ga</w:t>
      </w:r>
      <w:r>
        <w:t>s</w:t>
      </w:r>
      <w:r>
        <w:t>entwicklung zu sehen. In dem zweiten Reagenzglas schlägt sich eine farbl</w:t>
      </w:r>
      <w:r>
        <w:t>o</w:t>
      </w:r>
      <w:r>
        <w:t xml:space="preserve">se Flüssigkeit nieder. Die Schmelze wird nach weiterem Erhitzen gelb. Nach dem Auskühlen entsteht ein gelblich-durchsichtiger Feststoff. </w:t>
      </w:r>
    </w:p>
    <w:p w:rsidR="00B96C19" w:rsidRDefault="00B96C19" w:rsidP="00B96C1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Text Box 176" o:spid="_x0000_s1028" type="#_x0000_t202" style="position:absolute;left:0;text-align:left;margin-left:101.65pt;margin-top:299.95pt;width:351.6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" stroked="f">
            <v:textbox style="mso-fit-shape-to-text:t" inset="0,0,0,0">
              <w:txbxContent>
                <w:p w:rsidR="00B96C19" w:rsidRPr="009C5841" w:rsidRDefault="00B96C19" w:rsidP="00B96C19">
                  <w:pPr>
                    <w:pStyle w:val="Beschriftung"/>
                    <w:jc w:val="center"/>
                    <w:rPr>
                      <w:color w:val="1D1B11" w:themeColor="background2" w:themeShade="1A"/>
                    </w:rPr>
                  </w:pPr>
                  <w:r>
                    <w:t xml:space="preserve">Abbildung </w:t>
                  </w:r>
                  <w:fldSimple w:instr=" SEQ Abbildung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>: Polykondensation der Edukte.</w:t>
                  </w:r>
                </w:p>
              </w:txbxContent>
            </v:textbox>
            <w10:wrap type="topAndBottom"/>
          </v:shape>
        </w:pict>
      </w:r>
      <w:r w:rsidRPr="004203DF">
        <w:rPr>
          <w:rFonts w:eastAsiaTheme="minorEastAsia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2152015</wp:posOffset>
            </wp:positionV>
            <wp:extent cx="4465320" cy="1600200"/>
            <wp:effectExtent l="0" t="0" r="0" b="0"/>
            <wp:wrapTopAndBottom/>
            <wp:docPr id="2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6532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Deutung:</w:t>
      </w:r>
      <w:r>
        <w:tab/>
      </w:r>
      <w:r>
        <w:tab/>
        <w:t>Aus der Reaktion der Edukte entsteht ein dreidimensionaler Polyester. Das zweite Reaktionsprodukt ist Wasser, das mittels Kupfersulfat nachgewi</w:t>
      </w:r>
      <w:r>
        <w:t>e</w:t>
      </w:r>
      <w:r>
        <w:t xml:space="preserve">sen werden kann. Obwohl D-Sorbit insgesamt über sechs Hydroxylgruppen verfügt, ist aus </w:t>
      </w:r>
      <w:proofErr w:type="spellStart"/>
      <w:r>
        <w:t>sterischen</w:t>
      </w:r>
      <w:proofErr w:type="spellEnd"/>
      <w:r>
        <w:t xml:space="preserve"> Gründen die Polykondensation an den Kohle</w:t>
      </w:r>
      <w:r>
        <w:t>n</w:t>
      </w:r>
      <w:r>
        <w:t>stoffatomen C</w:t>
      </w:r>
      <w:r w:rsidRPr="000D2DFF">
        <w:rPr>
          <w:vertAlign w:val="subscript"/>
        </w:rPr>
        <w:t>1</w:t>
      </w:r>
      <w:r>
        <w:t xml:space="preserve"> und C</w:t>
      </w:r>
      <w:r w:rsidRPr="000D2DFF">
        <w:rPr>
          <w:vertAlign w:val="subscript"/>
        </w:rPr>
        <w:t>6</w:t>
      </w:r>
      <w:r>
        <w:t xml:space="preserve"> am wahrscheinlichsten. Die Vernetzung der Makr</w:t>
      </w:r>
      <w:r>
        <w:t>o</w:t>
      </w:r>
      <w:r>
        <w:t xml:space="preserve">moleküle kann über die freie </w:t>
      </w:r>
      <w:proofErr w:type="spellStart"/>
      <w:r>
        <w:t>Carboxylgruppe</w:t>
      </w:r>
      <w:proofErr w:type="spellEnd"/>
      <w:r>
        <w:t xml:space="preserve"> der </w:t>
      </w:r>
      <w:proofErr w:type="spellStart"/>
      <w:r>
        <w:t>Citronensäure</w:t>
      </w:r>
      <w:proofErr w:type="spellEnd"/>
      <w:r>
        <w:t xml:space="preserve"> oder über die restlichen Hydroxylgruppen des D-Sorbits und der </w:t>
      </w:r>
      <w:proofErr w:type="spellStart"/>
      <w:r>
        <w:t>Citronensäure</w:t>
      </w:r>
      <w:proofErr w:type="spellEnd"/>
      <w:r>
        <w:t xml:space="preserve"> erfo</w:t>
      </w:r>
      <w:r>
        <w:t>l</w:t>
      </w:r>
      <w:r>
        <w:t xml:space="preserve">gen (Abbildung 2). </w:t>
      </w:r>
      <w:r>
        <w:tab/>
      </w:r>
    </w:p>
    <w:p w:rsidR="00B96C19" w:rsidRDefault="00B96C19" w:rsidP="00B96C1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B96C19" w:rsidRDefault="00B96C19" w:rsidP="00B96C19">
      <w:pPr>
        <w:spacing w:line="276" w:lineRule="auto"/>
        <w:ind w:left="2124" w:hanging="2124"/>
        <w:jc w:val="left"/>
      </w:pPr>
      <w:r>
        <w:t xml:space="preserve">Entsorgung:                 Die Entsorgung erfolgt über den Hausmüll. </w:t>
      </w:r>
    </w:p>
    <w:p w:rsidR="00B96C19" w:rsidRDefault="00B96C19" w:rsidP="00B96C19">
      <w:pPr>
        <w:spacing w:line="276" w:lineRule="auto"/>
        <w:ind w:left="1980" w:hanging="1980"/>
        <w:jc w:val="left"/>
        <w:rPr>
          <w:rFonts w:asciiTheme="majorHAnsi" w:hAnsiTheme="majorHAnsi"/>
        </w:rPr>
      </w:pPr>
      <w:r>
        <w:t>Literatur:</w:t>
      </w:r>
      <w:r>
        <w:tab/>
      </w:r>
      <w:proofErr w:type="spellStart"/>
      <w:r>
        <w:t>Geuther</w:t>
      </w:r>
      <w:proofErr w:type="spellEnd"/>
      <w:r>
        <w:t xml:space="preserve">, A.; </w:t>
      </w:r>
      <w:proofErr w:type="spellStart"/>
      <w:r>
        <w:t>Bart.H</w:t>
      </w:r>
      <w:proofErr w:type="spellEnd"/>
      <w:r>
        <w:t>.</w:t>
      </w:r>
      <w:r w:rsidRPr="000D2DFF">
        <w:t xml:space="preserve"> </w:t>
      </w:r>
      <w:r>
        <w:t xml:space="preserve">Chemische Schulexperimente zu makromolekularen Stoffen. </w:t>
      </w:r>
      <w:r w:rsidRPr="000D2DFF">
        <w:t>Verfügbar unter:</w:t>
      </w:r>
      <w:r>
        <w:t xml:space="preserve"> </w:t>
      </w:r>
      <w:hyperlink r:id="rId16" w:history="1">
        <w:r w:rsidRPr="00576246">
          <w:rPr>
            <w:rStyle w:val="Hyperlink"/>
          </w:rPr>
          <w:t>http://fss.plone.uni-giessen.de/fss/fbz/fb08/Inst/Chemiedidaktik</w:t>
        </w:r>
      </w:hyperlink>
      <w:r>
        <w:t xml:space="preserve"> </w:t>
      </w:r>
      <w:r w:rsidRPr="000D2DFF">
        <w:t>/</w:t>
      </w:r>
      <w:proofErr w:type="spellStart"/>
      <w:r w:rsidRPr="000D2DFF">
        <w:t>mat</w:t>
      </w:r>
      <w:proofErr w:type="spellEnd"/>
      <w:r w:rsidRPr="000D2DFF">
        <w:t>/</w:t>
      </w:r>
      <w:proofErr w:type="spellStart"/>
      <w:r w:rsidRPr="000D2DFF">
        <w:t>dat</w:t>
      </w:r>
      <w:proofErr w:type="spellEnd"/>
      <w:r w:rsidRPr="000D2DFF">
        <w:t>/makro.pdf/</w:t>
      </w:r>
      <w:proofErr w:type="spellStart"/>
      <w:r w:rsidRPr="000D2DFF">
        <w:t>file</w:t>
      </w:r>
      <w:proofErr w:type="spellEnd"/>
      <w:r w:rsidRPr="000D2DFF">
        <w:t>/MakroSept06.pdf (Zuletzt abgerufen am 13.08.2015).</w:t>
      </w:r>
    </w:p>
    <w:p w:rsidR="00752594" w:rsidRDefault="00752594"/>
    <w:sectPr w:rsidR="00752594" w:rsidSect="007525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96C19"/>
    <w:rsid w:val="00752594"/>
    <w:rsid w:val="00B9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C1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6C1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6C1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6C1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6C1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6C1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6C1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6C1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6C1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6C1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6C1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6C1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6C1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6C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6C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6C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6C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6C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96C19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96C19"/>
    <w:rPr>
      <w:color w:val="000000" w:themeColor="text1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C1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ss.plone.uni-giessen.de/fss/fbz/fb08/Inst/Chemiedidakti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2015-08-26T20:05:00Z</dcterms:created>
  <dcterms:modified xsi:type="dcterms:W3CDTF">2015-08-26T20:06:00Z</dcterms:modified>
</cp:coreProperties>
</file>