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DFE" w:rsidRDefault="00895DFE" w:rsidP="00895DFE">
      <w:pPr>
        <w:pStyle w:val="berschrift1"/>
      </w:pPr>
      <w:bookmarkStart w:id="0" w:name="_Toc426578446"/>
      <w:bookmarkStart w:id="1" w:name="_Toc427831641"/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1" o:spid="_x0000_s1027" type="#_x0000_t202" style="position:absolute;left:0;text-align:left;margin-left:.45pt;margin-top:62.05pt;width:462.45pt;height:87.6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" fillcolor="white [3201]" strokecolor="#4bacc6 [3208]" strokeweight="1pt">
            <v:stroke dashstyle="dash"/>
            <v:shadow color="#868686"/>
            <v:textbox>
              <w:txbxContent>
                <w:p w:rsidR="00895DFE" w:rsidRPr="00F31EBF" w:rsidRDefault="00895DFE" w:rsidP="00895DFE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Diese Versuchsreihe kann im Anschluss an den hier beschriebenen Lehrerversuch als freie Experimentierphase eingesetzt werden. Die </w:t>
                  </w:r>
                  <w:proofErr w:type="spellStart"/>
                  <w:r>
                    <w:rPr>
                      <w:color w:val="auto"/>
                    </w:rPr>
                    <w:t>SuS</w:t>
                  </w:r>
                  <w:proofErr w:type="spellEnd"/>
                  <w:r>
                    <w:rPr>
                      <w:color w:val="auto"/>
                    </w:rPr>
                    <w:t xml:space="preserve"> können lernen, dass Polyester</w:t>
                  </w:r>
                  <w:r>
                    <w:rPr>
                      <w:color w:val="auto"/>
                    </w:rPr>
                    <w:noBreakHyphen/>
                    <w:t xml:space="preserve">Kunststoffe aus einer Reaktion von </w:t>
                  </w:r>
                  <w:proofErr w:type="spellStart"/>
                  <w:r>
                    <w:rPr>
                      <w:color w:val="auto"/>
                    </w:rPr>
                    <w:t>Alkandiolen</w:t>
                  </w:r>
                  <w:proofErr w:type="spellEnd"/>
                  <w:r>
                    <w:rPr>
                      <w:color w:val="auto"/>
                    </w:rPr>
                    <w:t xml:space="preserve"> und </w:t>
                  </w:r>
                  <w:proofErr w:type="spellStart"/>
                  <w:r>
                    <w:rPr>
                      <w:color w:val="auto"/>
                    </w:rPr>
                    <w:t>Dicarbonsäuren</w:t>
                  </w:r>
                  <w:proofErr w:type="spellEnd"/>
                  <w:r>
                    <w:rPr>
                      <w:color w:val="auto"/>
                    </w:rPr>
                    <w:t xml:space="preserve"> entstehen. Außerdem lernen sie, dass die Eigenschaften von Kunststoffen durch die Wahl der Edukte modifiziert werden können. </w:t>
                  </w:r>
                </w:p>
              </w:txbxContent>
            </v:textbox>
            <w10:wrap type="square"/>
          </v:shape>
        </w:pict>
      </w:r>
      <w:r>
        <w:t>Schülerversuch – Viele Polyester</w:t>
      </w:r>
      <w:bookmarkEnd w:id="0"/>
      <w:bookmarkEnd w:id="1"/>
    </w:p>
    <w:p w:rsidR="00895DFE" w:rsidRPr="00180A03" w:rsidRDefault="00895DFE" w:rsidP="00895DFE">
      <w:pPr>
        <w:spacing w:line="276" w:lineRule="auto"/>
        <w:jc w:val="left"/>
        <w:rPr>
          <w:sz w:val="2"/>
        </w:rPr>
      </w:pP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895DFE" w:rsidRPr="009C5E28" w:rsidTr="00C22835">
        <w:tc>
          <w:tcPr>
            <w:tcW w:w="9322" w:type="dxa"/>
            <w:gridSpan w:val="9"/>
            <w:shd w:val="clear" w:color="auto" w:fill="4F81BD"/>
            <w:vAlign w:val="center"/>
          </w:tcPr>
          <w:p w:rsidR="00895DFE" w:rsidRPr="00F31EBF" w:rsidRDefault="00895DFE" w:rsidP="00C22835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895DFE" w:rsidRPr="00C242BD" w:rsidTr="00C22835"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95DFE" w:rsidRPr="00C242BD" w:rsidRDefault="00895DFE" w:rsidP="00C2283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C242BD">
              <w:rPr>
                <w:bCs/>
                <w:sz w:val="20"/>
                <w:szCs w:val="20"/>
              </w:rPr>
              <w:t>1,2-Ethandiol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95DFE" w:rsidRPr="00C242BD" w:rsidRDefault="00895DFE" w:rsidP="00C22835">
            <w:pPr>
              <w:spacing w:after="0"/>
              <w:jc w:val="center"/>
              <w:rPr>
                <w:sz w:val="20"/>
                <w:szCs w:val="20"/>
              </w:rPr>
            </w:pPr>
            <w:r w:rsidRPr="00C242BD">
              <w:rPr>
                <w:sz w:val="20"/>
                <w:szCs w:val="20"/>
              </w:rPr>
              <w:t>H: 302 373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95DFE" w:rsidRPr="00C242BD" w:rsidRDefault="00895DFE" w:rsidP="00C22835">
            <w:pPr>
              <w:spacing w:after="0"/>
              <w:jc w:val="center"/>
              <w:rPr>
                <w:sz w:val="20"/>
                <w:szCs w:val="20"/>
              </w:rPr>
            </w:pPr>
            <w:r w:rsidRPr="00C242BD">
              <w:rPr>
                <w:sz w:val="20"/>
                <w:szCs w:val="20"/>
              </w:rPr>
              <w:t>P: -</w:t>
            </w:r>
          </w:p>
        </w:tc>
      </w:tr>
      <w:tr w:rsidR="00895DFE" w:rsidRPr="00C242BD" w:rsidTr="00C22835"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95DFE" w:rsidRPr="00C242BD" w:rsidRDefault="00895DFE" w:rsidP="00C22835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C242BD">
              <w:rPr>
                <w:bCs/>
                <w:sz w:val="20"/>
                <w:szCs w:val="20"/>
              </w:rPr>
              <w:t>1,4-Butandiol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95DFE" w:rsidRPr="00C242BD" w:rsidRDefault="00895DFE" w:rsidP="00C22835">
            <w:pPr>
              <w:spacing w:after="0"/>
              <w:jc w:val="center"/>
              <w:rPr>
                <w:sz w:val="20"/>
                <w:szCs w:val="20"/>
              </w:rPr>
            </w:pPr>
            <w:r w:rsidRPr="00C242BD">
              <w:rPr>
                <w:sz w:val="20"/>
                <w:szCs w:val="20"/>
              </w:rPr>
              <w:t>H: 302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95DFE" w:rsidRPr="00C242BD" w:rsidRDefault="00895DFE" w:rsidP="00C22835">
            <w:pPr>
              <w:spacing w:after="0"/>
              <w:jc w:val="center"/>
              <w:rPr>
                <w:sz w:val="20"/>
                <w:szCs w:val="20"/>
              </w:rPr>
            </w:pPr>
            <w:r w:rsidRPr="00C242BD">
              <w:rPr>
                <w:sz w:val="20"/>
                <w:szCs w:val="20"/>
              </w:rPr>
              <w:t>P: -</w:t>
            </w:r>
          </w:p>
        </w:tc>
      </w:tr>
      <w:tr w:rsidR="00895DFE" w:rsidRPr="00C242BD" w:rsidTr="00C22835"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95DFE" w:rsidRPr="00C242BD" w:rsidRDefault="00895DFE" w:rsidP="00C2283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242BD">
              <w:rPr>
                <w:bCs/>
                <w:sz w:val="20"/>
                <w:szCs w:val="20"/>
              </w:rPr>
              <w:t>Äpfelsäure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95DFE" w:rsidRPr="00C242BD" w:rsidRDefault="00895DFE" w:rsidP="00C22835">
            <w:pPr>
              <w:spacing w:after="0"/>
              <w:jc w:val="center"/>
              <w:rPr>
                <w:sz w:val="20"/>
                <w:szCs w:val="20"/>
              </w:rPr>
            </w:pPr>
            <w:r w:rsidRPr="00C242BD">
              <w:rPr>
                <w:sz w:val="20"/>
                <w:szCs w:val="20"/>
              </w:rPr>
              <w:t>H: 318 335 315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95DFE" w:rsidRPr="00C242BD" w:rsidRDefault="00895DFE" w:rsidP="00C22835">
            <w:pPr>
              <w:spacing w:after="0"/>
              <w:jc w:val="center"/>
              <w:rPr>
                <w:sz w:val="20"/>
                <w:szCs w:val="20"/>
              </w:rPr>
            </w:pPr>
            <w:r w:rsidRPr="00C242BD">
              <w:rPr>
                <w:sz w:val="20"/>
                <w:szCs w:val="20"/>
              </w:rPr>
              <w:t>P: 261 302+352 305+351+338 321 405 501</w:t>
            </w:r>
          </w:p>
        </w:tc>
      </w:tr>
      <w:tr w:rsidR="00895DFE" w:rsidRPr="00C242BD" w:rsidTr="00C22835"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95DFE" w:rsidRPr="00C242BD" w:rsidRDefault="00895DFE" w:rsidP="00C22835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C242BD">
              <w:rPr>
                <w:bCs/>
                <w:sz w:val="20"/>
                <w:szCs w:val="20"/>
              </w:rPr>
              <w:t>Weinsäure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95DFE" w:rsidRPr="00C242BD" w:rsidRDefault="00895DFE" w:rsidP="00C22835">
            <w:pPr>
              <w:spacing w:after="0"/>
              <w:jc w:val="center"/>
              <w:rPr>
                <w:sz w:val="20"/>
                <w:szCs w:val="20"/>
              </w:rPr>
            </w:pPr>
            <w:r w:rsidRPr="00C242BD">
              <w:rPr>
                <w:sz w:val="20"/>
                <w:szCs w:val="20"/>
              </w:rPr>
              <w:t>H: 318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95DFE" w:rsidRPr="00C242BD" w:rsidRDefault="00895DFE" w:rsidP="00C22835">
            <w:pPr>
              <w:spacing w:after="0"/>
              <w:jc w:val="center"/>
              <w:rPr>
                <w:sz w:val="20"/>
                <w:szCs w:val="20"/>
              </w:rPr>
            </w:pPr>
            <w:r w:rsidRPr="00C242BD">
              <w:rPr>
                <w:sz w:val="20"/>
                <w:szCs w:val="20"/>
              </w:rPr>
              <w:t>P: 280 305+351+338</w:t>
            </w:r>
          </w:p>
        </w:tc>
      </w:tr>
      <w:tr w:rsidR="00895DFE" w:rsidRPr="00C242BD" w:rsidTr="00C22835"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95DFE" w:rsidRPr="00C242BD" w:rsidRDefault="00895DFE" w:rsidP="00C22835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C242BD">
              <w:rPr>
                <w:bCs/>
                <w:sz w:val="20"/>
                <w:szCs w:val="20"/>
              </w:rPr>
              <w:t>Bernsteinsäure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95DFE" w:rsidRPr="00C242BD" w:rsidRDefault="00895DFE" w:rsidP="00C22835">
            <w:pPr>
              <w:spacing w:after="0"/>
              <w:jc w:val="center"/>
              <w:rPr>
                <w:sz w:val="20"/>
                <w:szCs w:val="20"/>
              </w:rPr>
            </w:pPr>
            <w:r w:rsidRPr="00C242BD">
              <w:rPr>
                <w:sz w:val="20"/>
                <w:szCs w:val="20"/>
              </w:rPr>
              <w:t xml:space="preserve">H: 319 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95DFE" w:rsidRPr="00C242BD" w:rsidRDefault="00895DFE" w:rsidP="00C22835">
            <w:pPr>
              <w:spacing w:after="0"/>
              <w:jc w:val="center"/>
              <w:rPr>
                <w:sz w:val="20"/>
                <w:szCs w:val="20"/>
              </w:rPr>
            </w:pPr>
            <w:r w:rsidRPr="00C242BD">
              <w:rPr>
                <w:sz w:val="20"/>
                <w:szCs w:val="20"/>
              </w:rPr>
              <w:t>P: 305+351+338</w:t>
            </w:r>
          </w:p>
        </w:tc>
      </w:tr>
      <w:tr w:rsidR="00895DFE" w:rsidRPr="00C242BD" w:rsidTr="00C22835"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95DFE" w:rsidRPr="00C242BD" w:rsidRDefault="00895DFE" w:rsidP="00C22835">
            <w:pPr>
              <w:spacing w:after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C242BD">
              <w:rPr>
                <w:bCs/>
                <w:sz w:val="20"/>
                <w:szCs w:val="20"/>
              </w:rPr>
              <w:t>Citronensäure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95DFE" w:rsidRPr="00C242BD" w:rsidRDefault="00895DFE" w:rsidP="00C22835">
            <w:pPr>
              <w:spacing w:after="0"/>
              <w:jc w:val="center"/>
              <w:rPr>
                <w:sz w:val="20"/>
                <w:szCs w:val="20"/>
              </w:rPr>
            </w:pPr>
            <w:r w:rsidRPr="00C242BD">
              <w:rPr>
                <w:sz w:val="20"/>
                <w:szCs w:val="20"/>
              </w:rPr>
              <w:t>H: 319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95DFE" w:rsidRPr="00C242BD" w:rsidRDefault="00895DFE" w:rsidP="00C22835">
            <w:pPr>
              <w:spacing w:after="0"/>
              <w:jc w:val="center"/>
              <w:rPr>
                <w:sz w:val="20"/>
                <w:szCs w:val="20"/>
              </w:rPr>
            </w:pPr>
            <w:r w:rsidRPr="00C242BD">
              <w:rPr>
                <w:sz w:val="20"/>
                <w:szCs w:val="20"/>
              </w:rPr>
              <w:t>P: 305+351+338</w:t>
            </w:r>
          </w:p>
        </w:tc>
      </w:tr>
      <w:tr w:rsidR="00895DFE" w:rsidRPr="009C5E28" w:rsidTr="00C22835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95DFE" w:rsidRPr="009C5E28" w:rsidRDefault="00895DFE" w:rsidP="00C2283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0" t="0" r="0" b="0"/>
                  <wp:docPr id="47" name="Grafik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Ätzend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95DFE" w:rsidRPr="009C5E28" w:rsidRDefault="00895DFE" w:rsidP="00C2283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0" t="0" r="0" b="0"/>
                  <wp:docPr id="72" name="Grafik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randfördernd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95DFE" w:rsidRPr="009C5E28" w:rsidRDefault="00895DFE" w:rsidP="00C2283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0" t="0" r="0" b="0"/>
                  <wp:docPr id="73" name="Grafik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Brennba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95DFE" w:rsidRPr="009C5E28" w:rsidRDefault="00895DFE" w:rsidP="00C2283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74" name="Grafik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95DFE" w:rsidRPr="009C5E28" w:rsidRDefault="00895DFE" w:rsidP="00C2283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75" name="Grafik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95DFE" w:rsidRPr="009C5E28" w:rsidRDefault="00895DFE" w:rsidP="00C2283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493395" cy="493395"/>
                  <wp:effectExtent l="0" t="0" r="0" b="0"/>
                  <wp:docPr id="46" name="Grafik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Gesundheitsgefahr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49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95DFE" w:rsidRPr="009C5E28" w:rsidRDefault="00895DFE" w:rsidP="00C2283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77" name="Grafik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95DFE" w:rsidRPr="009C5E28" w:rsidRDefault="00895DFE" w:rsidP="00C2283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0" t="0" r="0" b="0"/>
                  <wp:docPr id="78" name="Grafik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Reizend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95DFE" w:rsidRPr="009C5E28" w:rsidRDefault="00895DFE" w:rsidP="00C2283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82930" cy="582930"/>
                  <wp:effectExtent l="0" t="0" r="0" b="0"/>
                  <wp:docPr id="79" name="Grafik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mweltgefahr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5DFE" w:rsidRDefault="00895DFE" w:rsidP="00895DFE">
      <w:pPr>
        <w:tabs>
          <w:tab w:val="left" w:pos="1701"/>
          <w:tab w:val="left" w:pos="1985"/>
        </w:tabs>
        <w:ind w:left="1980" w:hanging="1980"/>
      </w:pPr>
    </w:p>
    <w:p w:rsidR="00895DFE" w:rsidRDefault="00895DFE" w:rsidP="00895DFE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 xml:space="preserve">Reagenzglas, Reagenzglashalter, Reagenzglasständer, Gasbrenner, Spatel </w:t>
      </w:r>
    </w:p>
    <w:p w:rsidR="00895DFE" w:rsidRPr="00ED07C2" w:rsidRDefault="00895DFE" w:rsidP="00895DFE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 xml:space="preserve">1,2-Ethandiol, 1,4-Butandiol, </w:t>
      </w:r>
      <w:proofErr w:type="spellStart"/>
      <w:r>
        <w:t>Äpfelsäure</w:t>
      </w:r>
      <w:proofErr w:type="spellEnd"/>
      <w:r>
        <w:t xml:space="preserve">, Weinsäure, Bernsteinsäure, </w:t>
      </w:r>
      <w:proofErr w:type="spellStart"/>
      <w:r>
        <w:t>Citronensäure</w:t>
      </w:r>
      <w:proofErr w:type="spellEnd"/>
    </w:p>
    <w:p w:rsidR="00895DFE" w:rsidRDefault="00895DFE" w:rsidP="00895DFE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 xml:space="preserve">Das Reagenzglas wird etwa 2 cm hoch mit einem der angegebenen </w:t>
      </w:r>
      <w:proofErr w:type="spellStart"/>
      <w:r>
        <w:t>Alkandiole</w:t>
      </w:r>
      <w:proofErr w:type="spellEnd"/>
      <w:r>
        <w:t xml:space="preserve"> gefüllt. Dazu wird die gleiche Menge einer der Carbonsäuren gegeben. Nach einer guten Durchmischung wird vorsichtig über der Gasbrennerflamme etwa 5 Minuten erhitzt. Das Reagenzglas wird nun abg</w:t>
      </w:r>
      <w:r>
        <w:t>e</w:t>
      </w:r>
      <w:r>
        <w:t xml:space="preserve">stellt und beobachtet. </w:t>
      </w:r>
    </w:p>
    <w:p w:rsidR="00895DFE" w:rsidRDefault="00895DFE" w:rsidP="00895DFE">
      <w:pPr>
        <w:keepNext/>
        <w:tabs>
          <w:tab w:val="left" w:pos="1701"/>
          <w:tab w:val="left" w:pos="1985"/>
        </w:tabs>
        <w:ind w:left="1980" w:hanging="1980"/>
        <w:jc w:val="center"/>
      </w:pPr>
      <w:r w:rsidRPr="005977F9">
        <w:rPr>
          <w:noProof/>
          <w:lang w:eastAsia="de-DE"/>
        </w:rPr>
        <w:lastRenderedPageBreak/>
        <w:drawing>
          <wp:inline distT="0" distB="0" distL="0" distR="0">
            <wp:extent cx="1604513" cy="2350166"/>
            <wp:effectExtent l="0" t="0" r="0" b="0"/>
            <wp:docPr id="39" name="Grafik 39" descr="C:\Users\Anne\Dropbox\2. Master Semester\SVP Chemie\11. &amp; 12. Jahrgang\RG über Bre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:\Users\Anne\Dropbox\2. Master Semester\SVP Chemie\11. &amp; 12. Jahrgang\RG über Brenner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791" cy="2365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DFE" w:rsidRDefault="00895DFE" w:rsidP="00895DFE">
      <w:pPr>
        <w:pStyle w:val="Beschriftung"/>
        <w:jc w:val="center"/>
        <w:rPr>
          <w:noProof/>
        </w:rPr>
      </w:pPr>
      <w:r>
        <w:t xml:space="preserve">Abb. </w:t>
      </w:r>
      <w:fldSimple w:instr=" SEQ Abb. \* ARABIC ">
        <w:r>
          <w:rPr>
            <w:noProof/>
          </w:rPr>
          <w:t>1</w:t>
        </w:r>
      </w:fldSimple>
      <w:r>
        <w:t xml:space="preserve"> - </w:t>
      </w:r>
      <w:r>
        <w:rPr>
          <w:noProof/>
        </w:rPr>
        <w:t xml:space="preserve">Versuchsaufbau. </w:t>
      </w:r>
    </w:p>
    <w:p w:rsidR="00895DFE" w:rsidRDefault="00895DFE" w:rsidP="00895DFE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  <w:t xml:space="preserve">Beim Erkalten werden die Reaktionsprodukte fest. Je nachdem welche Edukte verwendet wurden sind verschiedene Eigenschaften festzustellen.  </w:t>
      </w:r>
    </w:p>
    <w:p w:rsidR="00895DFE" w:rsidRDefault="00895DFE" w:rsidP="00895DFE">
      <w:pPr>
        <w:tabs>
          <w:tab w:val="left" w:pos="1701"/>
          <w:tab w:val="left" w:pos="1985"/>
        </w:tabs>
        <w:ind w:left="1980" w:hanging="1980"/>
      </w:pPr>
      <w:r>
        <w:t>Deutung:</w:t>
      </w:r>
      <w:r>
        <w:tab/>
      </w:r>
      <w:r>
        <w:tab/>
        <w:t>Die Edukte reagieren im Mechanismus der Polykondensation. Die Produkte sind Polyester-Kunststoffe. Folgende Eigenschaften können festgestellt werden:</w:t>
      </w:r>
    </w:p>
    <w:p w:rsidR="00895DFE" w:rsidRDefault="00895DFE" w:rsidP="00895DFE">
      <w:pPr>
        <w:pStyle w:val="Beschriftung"/>
        <w:keepNext/>
        <w:ind w:left="2268"/>
        <w:jc w:val="left"/>
      </w:pPr>
      <w:r>
        <w:t xml:space="preserve">Tabelle </w:t>
      </w:r>
      <w:fldSimple w:instr=" SEQ Tabelle \* ARABIC ">
        <w:r>
          <w:rPr>
            <w:noProof/>
          </w:rPr>
          <w:t>1</w:t>
        </w:r>
      </w:fldSimple>
      <w:r>
        <w:t xml:space="preserve">: Übersicht möglicher Ergebnisse. </w:t>
      </w:r>
      <w:r>
        <w:br/>
        <w:t xml:space="preserve">Aufgrund der Chemikalienverfügbarkeit wurden nicht alle Kombinationen getestet. </w:t>
      </w:r>
      <w:r>
        <w:br/>
        <w:t>Die Fehlenden wurden aus der Literaturquelle ergänzt.</w:t>
      </w:r>
    </w:p>
    <w:tbl>
      <w:tblPr>
        <w:tblStyle w:val="Tabellengitternetz"/>
        <w:tblW w:w="0" w:type="auto"/>
        <w:tblInd w:w="2376" w:type="dxa"/>
        <w:tblLook w:val="04A0"/>
      </w:tblPr>
      <w:tblGrid>
        <w:gridCol w:w="1637"/>
        <w:gridCol w:w="2622"/>
        <w:gridCol w:w="2622"/>
      </w:tblGrid>
      <w:tr w:rsidR="00895DFE" w:rsidTr="00C22835">
        <w:tc>
          <w:tcPr>
            <w:tcW w:w="1637" w:type="dxa"/>
          </w:tcPr>
          <w:p w:rsidR="00895DFE" w:rsidRPr="00F468B9" w:rsidRDefault="00895DFE" w:rsidP="00C22835">
            <w:pPr>
              <w:tabs>
                <w:tab w:val="left" w:pos="1701"/>
                <w:tab w:val="left" w:pos="1985"/>
              </w:tabs>
              <w:rPr>
                <w:b/>
              </w:rPr>
            </w:pPr>
            <w:r w:rsidRPr="00F468B9">
              <w:rPr>
                <w:b/>
              </w:rPr>
              <w:t>Carbonsäure</w:t>
            </w:r>
          </w:p>
        </w:tc>
        <w:tc>
          <w:tcPr>
            <w:tcW w:w="2622" w:type="dxa"/>
            <w:vAlign w:val="center"/>
          </w:tcPr>
          <w:p w:rsidR="00895DFE" w:rsidRPr="00F468B9" w:rsidRDefault="00895DFE" w:rsidP="00C22835">
            <w:pPr>
              <w:tabs>
                <w:tab w:val="left" w:pos="1701"/>
                <w:tab w:val="left" w:pos="1985"/>
              </w:tabs>
              <w:jc w:val="left"/>
              <w:rPr>
                <w:b/>
              </w:rPr>
            </w:pPr>
            <w:r w:rsidRPr="00F468B9">
              <w:rPr>
                <w:b/>
                <w:bCs/>
                <w:sz w:val="20"/>
              </w:rPr>
              <w:t>1,2-Ethandiol</w:t>
            </w:r>
          </w:p>
        </w:tc>
        <w:tc>
          <w:tcPr>
            <w:tcW w:w="2622" w:type="dxa"/>
          </w:tcPr>
          <w:p w:rsidR="00895DFE" w:rsidRPr="00F468B9" w:rsidRDefault="00895DFE" w:rsidP="00C22835">
            <w:pPr>
              <w:tabs>
                <w:tab w:val="left" w:pos="1701"/>
                <w:tab w:val="left" w:pos="1985"/>
              </w:tabs>
              <w:jc w:val="left"/>
              <w:rPr>
                <w:b/>
              </w:rPr>
            </w:pPr>
            <w:r w:rsidRPr="00F468B9">
              <w:rPr>
                <w:b/>
                <w:bCs/>
                <w:sz w:val="20"/>
              </w:rPr>
              <w:t>1,4-Butandiol</w:t>
            </w:r>
          </w:p>
        </w:tc>
      </w:tr>
      <w:tr w:rsidR="00895DFE" w:rsidTr="00C22835">
        <w:tc>
          <w:tcPr>
            <w:tcW w:w="1637" w:type="dxa"/>
            <w:vAlign w:val="center"/>
          </w:tcPr>
          <w:p w:rsidR="00895DFE" w:rsidRPr="00F468B9" w:rsidRDefault="00895DFE" w:rsidP="00C22835">
            <w:pPr>
              <w:tabs>
                <w:tab w:val="left" w:pos="1701"/>
                <w:tab w:val="left" w:pos="1985"/>
              </w:tabs>
              <w:rPr>
                <w:b/>
              </w:rPr>
            </w:pPr>
            <w:proofErr w:type="spellStart"/>
            <w:r w:rsidRPr="00F468B9">
              <w:rPr>
                <w:b/>
                <w:bCs/>
                <w:sz w:val="20"/>
              </w:rPr>
              <w:t>Äpfelsäure</w:t>
            </w:r>
            <w:proofErr w:type="spellEnd"/>
          </w:p>
        </w:tc>
        <w:tc>
          <w:tcPr>
            <w:tcW w:w="2622" w:type="dxa"/>
            <w:vAlign w:val="center"/>
          </w:tcPr>
          <w:p w:rsidR="00895DFE" w:rsidRPr="00734E64" w:rsidRDefault="00895DFE" w:rsidP="00C22835">
            <w:pPr>
              <w:tabs>
                <w:tab w:val="left" w:pos="1701"/>
                <w:tab w:val="left" w:pos="1985"/>
              </w:tabs>
              <w:jc w:val="left"/>
              <w:rPr>
                <w:sz w:val="20"/>
              </w:rPr>
            </w:pPr>
            <w:r w:rsidRPr="00734E64">
              <w:rPr>
                <w:sz w:val="20"/>
              </w:rPr>
              <w:t>brauner, klebriger Kuns</w:t>
            </w:r>
            <w:r w:rsidRPr="00734E64">
              <w:rPr>
                <w:sz w:val="20"/>
              </w:rPr>
              <w:t>t</w:t>
            </w:r>
            <w:r w:rsidRPr="00734E64">
              <w:rPr>
                <w:sz w:val="20"/>
              </w:rPr>
              <w:t>stoff</w:t>
            </w:r>
          </w:p>
        </w:tc>
        <w:tc>
          <w:tcPr>
            <w:tcW w:w="2622" w:type="dxa"/>
          </w:tcPr>
          <w:p w:rsidR="00895DFE" w:rsidRPr="00734E64" w:rsidRDefault="00895DFE" w:rsidP="00C22835">
            <w:pPr>
              <w:tabs>
                <w:tab w:val="left" w:pos="1701"/>
                <w:tab w:val="left" w:pos="1985"/>
              </w:tabs>
              <w:jc w:val="left"/>
              <w:rPr>
                <w:sz w:val="20"/>
              </w:rPr>
            </w:pPr>
            <w:r w:rsidRPr="00734E64">
              <w:rPr>
                <w:sz w:val="20"/>
              </w:rPr>
              <w:t>Beigefarbener, elastischer Kunststoff</w:t>
            </w:r>
          </w:p>
        </w:tc>
      </w:tr>
      <w:tr w:rsidR="00895DFE" w:rsidTr="00C22835">
        <w:tc>
          <w:tcPr>
            <w:tcW w:w="1637" w:type="dxa"/>
            <w:vAlign w:val="center"/>
          </w:tcPr>
          <w:p w:rsidR="00895DFE" w:rsidRPr="00F468B9" w:rsidRDefault="00895DFE" w:rsidP="00C22835">
            <w:pPr>
              <w:tabs>
                <w:tab w:val="left" w:pos="1701"/>
                <w:tab w:val="left" w:pos="1985"/>
              </w:tabs>
              <w:rPr>
                <w:b/>
              </w:rPr>
            </w:pPr>
            <w:r w:rsidRPr="00F468B9">
              <w:rPr>
                <w:b/>
                <w:bCs/>
                <w:sz w:val="20"/>
              </w:rPr>
              <w:t>Weinsäure</w:t>
            </w:r>
          </w:p>
        </w:tc>
        <w:tc>
          <w:tcPr>
            <w:tcW w:w="2622" w:type="dxa"/>
            <w:vAlign w:val="center"/>
          </w:tcPr>
          <w:p w:rsidR="00895DFE" w:rsidRPr="00734E64" w:rsidRDefault="00895DFE" w:rsidP="00C22835">
            <w:pPr>
              <w:tabs>
                <w:tab w:val="left" w:pos="1701"/>
                <w:tab w:val="left" w:pos="1985"/>
              </w:tabs>
              <w:jc w:val="left"/>
              <w:rPr>
                <w:sz w:val="20"/>
              </w:rPr>
            </w:pPr>
            <w:r w:rsidRPr="00734E64">
              <w:rPr>
                <w:sz w:val="20"/>
              </w:rPr>
              <w:t>bernsteinfarbener, harter Kunststoff</w:t>
            </w:r>
          </w:p>
        </w:tc>
        <w:tc>
          <w:tcPr>
            <w:tcW w:w="2622" w:type="dxa"/>
          </w:tcPr>
          <w:p w:rsidR="00895DFE" w:rsidRPr="00734E64" w:rsidRDefault="00895DFE" w:rsidP="00C22835">
            <w:pPr>
              <w:tabs>
                <w:tab w:val="left" w:pos="1701"/>
                <w:tab w:val="left" w:pos="1985"/>
              </w:tabs>
              <w:jc w:val="left"/>
              <w:rPr>
                <w:sz w:val="20"/>
              </w:rPr>
            </w:pPr>
            <w:r w:rsidRPr="00734E64">
              <w:rPr>
                <w:sz w:val="20"/>
              </w:rPr>
              <w:t>Bräunlicher aufgeschäu</w:t>
            </w:r>
            <w:r w:rsidRPr="00734E64">
              <w:rPr>
                <w:sz w:val="20"/>
              </w:rPr>
              <w:t>m</w:t>
            </w:r>
            <w:r w:rsidRPr="00734E64">
              <w:rPr>
                <w:sz w:val="20"/>
              </w:rPr>
              <w:t>ter Kunststoff</w:t>
            </w:r>
          </w:p>
        </w:tc>
      </w:tr>
      <w:tr w:rsidR="00895DFE" w:rsidTr="00C22835">
        <w:tc>
          <w:tcPr>
            <w:tcW w:w="1637" w:type="dxa"/>
            <w:vAlign w:val="center"/>
          </w:tcPr>
          <w:p w:rsidR="00895DFE" w:rsidRPr="00F468B9" w:rsidRDefault="00895DFE" w:rsidP="00C22835">
            <w:pPr>
              <w:tabs>
                <w:tab w:val="left" w:pos="1701"/>
                <w:tab w:val="left" w:pos="1985"/>
              </w:tabs>
              <w:rPr>
                <w:b/>
              </w:rPr>
            </w:pPr>
            <w:r w:rsidRPr="00F468B9">
              <w:rPr>
                <w:b/>
                <w:bCs/>
                <w:sz w:val="20"/>
              </w:rPr>
              <w:t>Bernsteinsäure</w:t>
            </w:r>
          </w:p>
        </w:tc>
        <w:tc>
          <w:tcPr>
            <w:tcW w:w="2622" w:type="dxa"/>
          </w:tcPr>
          <w:p w:rsidR="00895DFE" w:rsidRPr="00734E64" w:rsidRDefault="00895DFE" w:rsidP="00C22835">
            <w:pPr>
              <w:tabs>
                <w:tab w:val="left" w:pos="1701"/>
                <w:tab w:val="left" w:pos="1985"/>
              </w:tabs>
              <w:jc w:val="left"/>
              <w:rPr>
                <w:sz w:val="20"/>
              </w:rPr>
            </w:pPr>
            <w:r w:rsidRPr="00734E64">
              <w:rPr>
                <w:sz w:val="20"/>
              </w:rPr>
              <w:t>bernsteinfarbener, fester und undurchsichtiger Kunststoff</w:t>
            </w:r>
          </w:p>
        </w:tc>
        <w:tc>
          <w:tcPr>
            <w:tcW w:w="2622" w:type="dxa"/>
          </w:tcPr>
          <w:p w:rsidR="00895DFE" w:rsidRPr="00734E64" w:rsidRDefault="00895DFE" w:rsidP="00C22835">
            <w:pPr>
              <w:tabs>
                <w:tab w:val="left" w:pos="1701"/>
                <w:tab w:val="left" w:pos="1985"/>
              </w:tabs>
              <w:jc w:val="left"/>
              <w:rPr>
                <w:sz w:val="20"/>
              </w:rPr>
            </w:pPr>
            <w:r w:rsidRPr="00734E64">
              <w:rPr>
                <w:sz w:val="20"/>
              </w:rPr>
              <w:t>bernsteinfarbener, u</w:t>
            </w:r>
            <w:r w:rsidRPr="00734E64">
              <w:rPr>
                <w:sz w:val="20"/>
              </w:rPr>
              <w:t>n</w:t>
            </w:r>
            <w:r w:rsidRPr="00734E64">
              <w:rPr>
                <w:sz w:val="20"/>
              </w:rPr>
              <w:t>durchsichtiger Kunststoff, der lange braucht um fest zu werden</w:t>
            </w:r>
          </w:p>
        </w:tc>
      </w:tr>
      <w:tr w:rsidR="00895DFE" w:rsidTr="00C22835">
        <w:tc>
          <w:tcPr>
            <w:tcW w:w="1637" w:type="dxa"/>
            <w:vAlign w:val="center"/>
          </w:tcPr>
          <w:p w:rsidR="00895DFE" w:rsidRPr="00F468B9" w:rsidRDefault="00895DFE" w:rsidP="00C22835">
            <w:pPr>
              <w:tabs>
                <w:tab w:val="left" w:pos="1701"/>
                <w:tab w:val="left" w:pos="1985"/>
              </w:tabs>
              <w:rPr>
                <w:b/>
              </w:rPr>
            </w:pPr>
            <w:proofErr w:type="spellStart"/>
            <w:r w:rsidRPr="00F468B9">
              <w:rPr>
                <w:b/>
                <w:bCs/>
                <w:sz w:val="20"/>
              </w:rPr>
              <w:t>Citronensäure</w:t>
            </w:r>
            <w:proofErr w:type="spellEnd"/>
          </w:p>
        </w:tc>
        <w:tc>
          <w:tcPr>
            <w:tcW w:w="2622" w:type="dxa"/>
          </w:tcPr>
          <w:p w:rsidR="00895DFE" w:rsidRPr="00734E64" w:rsidRDefault="00895DFE" w:rsidP="00C22835">
            <w:pPr>
              <w:tabs>
                <w:tab w:val="left" w:pos="1701"/>
                <w:tab w:val="left" w:pos="1985"/>
              </w:tabs>
              <w:jc w:val="left"/>
              <w:rPr>
                <w:sz w:val="20"/>
              </w:rPr>
            </w:pPr>
            <w:r w:rsidRPr="00734E64">
              <w:rPr>
                <w:sz w:val="20"/>
              </w:rPr>
              <w:t>weißer, stark aufgeschäu</w:t>
            </w:r>
            <w:r w:rsidRPr="00734E64">
              <w:rPr>
                <w:sz w:val="20"/>
              </w:rPr>
              <w:t>m</w:t>
            </w:r>
            <w:r w:rsidRPr="00734E64">
              <w:rPr>
                <w:sz w:val="20"/>
              </w:rPr>
              <w:t>ter Kunststoff</w:t>
            </w:r>
          </w:p>
        </w:tc>
        <w:tc>
          <w:tcPr>
            <w:tcW w:w="2622" w:type="dxa"/>
          </w:tcPr>
          <w:p w:rsidR="00895DFE" w:rsidRPr="00734E64" w:rsidRDefault="00895DFE" w:rsidP="00C22835">
            <w:pPr>
              <w:tabs>
                <w:tab w:val="left" w:pos="1701"/>
                <w:tab w:val="left" w:pos="1985"/>
              </w:tabs>
              <w:jc w:val="left"/>
              <w:rPr>
                <w:sz w:val="20"/>
              </w:rPr>
            </w:pPr>
            <w:r w:rsidRPr="00734E64">
              <w:rPr>
                <w:sz w:val="20"/>
              </w:rPr>
              <w:t>brauner, fester, aufg</w:t>
            </w:r>
            <w:r w:rsidRPr="00734E64">
              <w:rPr>
                <w:sz w:val="20"/>
              </w:rPr>
              <w:t>e</w:t>
            </w:r>
            <w:r w:rsidRPr="00734E64">
              <w:rPr>
                <w:sz w:val="20"/>
              </w:rPr>
              <w:t>schäumter Kunststoff, der klebrig ist</w:t>
            </w:r>
          </w:p>
        </w:tc>
      </w:tr>
    </w:tbl>
    <w:p w:rsidR="00895DFE" w:rsidRDefault="00895DFE" w:rsidP="00895DFE">
      <w:pPr>
        <w:tabs>
          <w:tab w:val="left" w:pos="1701"/>
          <w:tab w:val="left" w:pos="1985"/>
        </w:tabs>
        <w:ind w:left="2124" w:hanging="2124"/>
      </w:pPr>
    </w:p>
    <w:p w:rsidR="00895DFE" w:rsidRDefault="00895DFE" w:rsidP="00895DFE">
      <w:pPr>
        <w:tabs>
          <w:tab w:val="left" w:pos="1701"/>
          <w:tab w:val="left" w:pos="1985"/>
        </w:tabs>
        <w:ind w:left="2124" w:hanging="2124"/>
      </w:pPr>
      <w:r>
        <w:t>Entsorgung:</w:t>
      </w:r>
      <w:r>
        <w:tab/>
      </w:r>
      <w:r>
        <w:tab/>
      </w:r>
      <w:r>
        <w:tab/>
        <w:t>Die Entsorgung</w:t>
      </w:r>
      <w:r w:rsidRPr="00AB3984">
        <w:t xml:space="preserve"> </w:t>
      </w:r>
      <w:r>
        <w:t xml:space="preserve">kann über den Behälter für organische Abfälle erfolgen. </w:t>
      </w:r>
    </w:p>
    <w:p w:rsidR="00895DFE" w:rsidRDefault="00895DFE" w:rsidP="00895DFE">
      <w:pPr>
        <w:tabs>
          <w:tab w:val="left" w:pos="1701"/>
          <w:tab w:val="left" w:pos="1985"/>
        </w:tabs>
        <w:ind w:left="2124" w:hanging="2124"/>
        <w:rPr>
          <w:rFonts w:eastAsiaTheme="minorEastAsia"/>
        </w:rPr>
      </w:pPr>
      <w:r>
        <w:t>Literatur:</w:t>
      </w:r>
      <w:r>
        <w:tab/>
      </w:r>
      <w:r>
        <w:tab/>
      </w:r>
      <w:r>
        <w:tab/>
      </w:r>
      <w:r w:rsidRPr="004C26F4">
        <w:t>Schmidkunz, H., &amp; Rentsch, W. (2011). Chemische Freihandversuche: Kleine Versuche mit großer Wirkung.</w:t>
      </w:r>
      <w:r>
        <w:t xml:space="preserve"> S. 347.</w:t>
      </w:r>
      <w:r w:rsidRPr="004C26F4">
        <w:t xml:space="preserve"> Köln: </w:t>
      </w:r>
      <w:proofErr w:type="spellStart"/>
      <w:r w:rsidRPr="004C26F4">
        <w:t>Aulis</w:t>
      </w:r>
      <w:proofErr w:type="spellEnd"/>
      <w:r w:rsidRPr="004C26F4">
        <w:t>.</w:t>
      </w:r>
    </w:p>
    <w:p w:rsidR="00895DFE" w:rsidRPr="00895DFE" w:rsidRDefault="00895DFE" w:rsidP="00895DFE">
      <w:pPr>
        <w:ind w:left="2124" w:hanging="2124"/>
        <w:jc w:val="left"/>
        <w:sectPr w:rsidR="00895DFE" w:rsidRPr="00895DFE" w:rsidSect="0007729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417" w:bottom="709" w:left="1417" w:header="708" w:footer="708" w:gutter="0"/>
          <w:pgNumType w:start="0"/>
          <w:cols w:space="708"/>
          <w:titlePg/>
          <w:docGrid w:linePitch="360"/>
        </w:sectPr>
      </w:pPr>
      <w:r>
        <w:rPr>
          <w:noProof/>
          <w:lang w:eastAsia="de-DE"/>
        </w:rPr>
      </w:r>
      <w:r>
        <w:rPr>
          <w:noProof/>
          <w:lang w:eastAsia="de-DE"/>
        </w:rPr>
        <w:pict>
          <v:shape id="Text Box 177" o:spid="_x0000_s1026" type="#_x0000_t202" style="width:462.45pt;height:4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white [3201]" strokecolor="#c0504d [3205]" strokeweight="1pt">
            <v:stroke dashstyle="dash"/>
            <v:shadow color="#868686"/>
            <v:textbox>
              <w:txbxContent>
                <w:p w:rsidR="00895DFE" w:rsidRPr="00F31EBF" w:rsidRDefault="00895DFE" w:rsidP="00895DFE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Es ist wichtig nicht zu stark zu erhitzen. Die Versuche können von den Schülern auch arbeit</w:t>
                  </w:r>
                  <w:r>
                    <w:rPr>
                      <w:color w:val="auto"/>
                    </w:rPr>
                    <w:t>s</w:t>
                  </w:r>
                  <w:r>
                    <w:rPr>
                      <w:color w:val="auto"/>
                    </w:rPr>
                    <w:t xml:space="preserve">teilig erledigt werden und dann anschließend die Ergebnisse verglichen werden. </w:t>
                  </w:r>
                </w:p>
              </w:txbxContent>
            </v:textbox>
            <w10:wrap type="none"/>
            <w10:anchorlock/>
          </v:shape>
        </w:pict>
      </w:r>
    </w:p>
    <w:p w:rsidR="00752594" w:rsidRDefault="00752594"/>
    <w:sectPr w:rsidR="00752594" w:rsidSect="007525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05C" w:rsidRDefault="00895DFE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05C" w:rsidRDefault="00895DFE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05C" w:rsidRDefault="00895DFE">
    <w:pPr>
      <w:pStyle w:val="Fuzeile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05C" w:rsidRDefault="00895DFE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0"/>
        <w:szCs w:val="20"/>
      </w:rPr>
      <w:id w:val="84343485"/>
      <w:docPartObj>
        <w:docPartGallery w:val="Page Numbers (Top of Page)"/>
        <w:docPartUnique/>
      </w:docPartObj>
    </w:sdtPr>
    <w:sdtEndPr/>
    <w:sdtContent>
      <w:p w:rsidR="00DE505C" w:rsidRPr="0080101C" w:rsidRDefault="00895DFE" w:rsidP="00337B69">
        <w:pPr>
          <w:pStyle w:val="Kopfzeile"/>
          <w:tabs>
            <w:tab w:val="left" w:pos="0"/>
            <w:tab w:val="left" w:pos="284"/>
          </w:tabs>
          <w:jc w:val="right"/>
          <w:rPr>
            <w:rFonts w:asciiTheme="majorHAnsi" w:hAnsiTheme="majorHAnsi"/>
            <w:sz w:val="20"/>
            <w:szCs w:val="20"/>
          </w:rPr>
        </w:pPr>
        <w:fldSimple w:instr=" STYLEREF  &quot;Überschrift 1&quot; \n  \* MERGEFORMAT ">
          <w:r w:rsidRPr="00895DFE">
            <w:rPr>
              <w:b/>
              <w:bCs/>
              <w:noProof/>
              <w:sz w:val="20"/>
            </w:rPr>
            <w:t>1</w:t>
          </w:r>
        </w:fldSimple>
        <w:r w:rsidRPr="00AA612B">
          <w:rPr>
            <w:rFonts w:asciiTheme="majorHAnsi" w:hAnsiTheme="majorHAnsi" w:cs="Arial"/>
            <w:sz w:val="20"/>
            <w:szCs w:val="20"/>
          </w:rPr>
          <w:t xml:space="preserve"> </w:t>
        </w:r>
        <w:fldSimple w:instr=" STYLEREF  &quot;Überschrift 1&quot;  \* MERGEFORMAT ">
          <w:r>
            <w:rPr>
              <w:noProof/>
            </w:rPr>
            <w:t>Schülerversuch – Viele Polyester</w:t>
          </w:r>
        </w:fldSimple>
        <w:r w:rsidRPr="0080101C">
          <w:rPr>
            <w:rFonts w:asciiTheme="majorHAnsi" w:hAnsiTheme="majorHAnsi"/>
            <w:sz w:val="20"/>
            <w:szCs w:val="20"/>
          </w:rPr>
          <w:tab/>
        </w:r>
        <w:r w:rsidRPr="0080101C">
          <w:rPr>
            <w:rFonts w:asciiTheme="majorHAnsi" w:hAnsiTheme="majorHAnsi"/>
            <w:sz w:val="20"/>
            <w:szCs w:val="20"/>
          </w:rPr>
          <w:tab/>
        </w:r>
        <w:r w:rsidRPr="0080101C">
          <w:rPr>
            <w:rFonts w:asciiTheme="majorHAnsi" w:hAnsiTheme="majorHAnsi" w:cs="Arial"/>
            <w:sz w:val="20"/>
            <w:szCs w:val="20"/>
          </w:rPr>
          <w:t xml:space="preserve"> </w:t>
        </w:r>
      </w:p>
    </w:sdtContent>
  </w:sdt>
  <w:p w:rsidR="00DE505C" w:rsidRPr="00337B69" w:rsidRDefault="00895DFE" w:rsidP="00337B69">
    <w:pPr>
      <w:pStyle w:val="Kopfzeile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noProof/>
        <w:sz w:val="20"/>
        <w:szCs w:val="20"/>
        <w:lang w:eastAsia="de-D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7" o:spid="_x0000_s2049" type="#_x0000_t32" style="position:absolute;left:0;text-align:left;margin-left:-3.35pt;margin-top:3.05pt;width:462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05C" w:rsidRDefault="00895DFE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7"/>
      </o:rules>
    </o:shapelayout>
  </w:hdrShapeDefaults>
  <w:compat/>
  <w:rsids>
    <w:rsidRoot w:val="00895DFE"/>
    <w:rsid w:val="00752594"/>
    <w:rsid w:val="00895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95DFE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95DFE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95DFE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95DFE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95DF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95DF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95DF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95DF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95DF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95DF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95DFE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95DFE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95DFE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95D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95DF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95DF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95D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95DF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95DF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895DFE"/>
    <w:pPr>
      <w:spacing w:line="240" w:lineRule="auto"/>
    </w:pPr>
    <w:rPr>
      <w:bCs/>
      <w:color w:val="auto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895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95DFE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895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95DFE"/>
    <w:rPr>
      <w:rFonts w:ascii="Cambria" w:hAnsi="Cambria"/>
      <w:color w:val="1D1B11" w:themeColor="background2" w:themeShade="1A"/>
    </w:rPr>
  </w:style>
  <w:style w:type="table" w:styleId="Tabellengitternetz">
    <w:name w:val="Table Grid"/>
    <w:basedOn w:val="NormaleTabelle"/>
    <w:uiPriority w:val="39"/>
    <w:rsid w:val="00895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5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5DFE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header" Target="header1.xml"/><Relationship Id="rId10" Type="http://schemas.openxmlformats.org/officeDocument/2006/relationships/image" Target="media/image6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Kalinke</dc:creator>
  <cp:lastModifiedBy>Nikolai Kalinke</cp:lastModifiedBy>
  <cp:revision>1</cp:revision>
  <dcterms:created xsi:type="dcterms:W3CDTF">2015-08-26T20:07:00Z</dcterms:created>
  <dcterms:modified xsi:type="dcterms:W3CDTF">2015-08-26T20:08:00Z</dcterms:modified>
</cp:coreProperties>
</file>