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7777777"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51ACFAAD" w14:textId="6FFC7970" w:rsidR="00954DC8" w:rsidRDefault="00AB7B2E" w:rsidP="00F31EBF">
      <w:pPr>
        <w:spacing w:line="276" w:lineRule="auto"/>
      </w:pPr>
      <w:r>
        <w:t>Bastian Hollemann</w:t>
      </w:r>
    </w:p>
    <w:p w14:paraId="74198D98" w14:textId="6C662FD8" w:rsidR="00954DC8" w:rsidRDefault="00AB7B2E" w:rsidP="00F31EBF">
      <w:pPr>
        <w:spacing w:line="276" w:lineRule="auto"/>
      </w:pPr>
      <w:r>
        <w:t>Sommersemester 2015</w:t>
      </w:r>
    </w:p>
    <w:p w14:paraId="1359FCC1" w14:textId="4509210D" w:rsidR="00954DC8" w:rsidRDefault="00954DC8" w:rsidP="00F31EBF">
      <w:pPr>
        <w:spacing w:line="276" w:lineRule="auto"/>
      </w:pPr>
      <w:r>
        <w:t xml:space="preserve">Klassenstufen </w:t>
      </w:r>
      <w:r w:rsidR="00A62CA5">
        <w:t>11</w:t>
      </w:r>
      <w:r w:rsidR="0007729E">
        <w:t xml:space="preserve"> &amp; </w:t>
      </w:r>
      <w:r w:rsidR="00A62CA5">
        <w:t>12</w:t>
      </w:r>
    </w:p>
    <w:p w14:paraId="7E422764" w14:textId="7A32B99C" w:rsidR="00954DC8" w:rsidRDefault="00954DC8" w:rsidP="00954DC8">
      <w:r>
        <w:tab/>
      </w:r>
    </w:p>
    <w:p w14:paraId="4AEE18C5" w14:textId="69A85259" w:rsidR="008B7FD6" w:rsidRDefault="009F4775" w:rsidP="00954DC8">
      <w:r>
        <w:rPr>
          <w:noProof/>
          <w:lang w:eastAsia="de-DE"/>
        </w:rPr>
        <w:drawing>
          <wp:anchor distT="0" distB="0" distL="114300" distR="114300" simplePos="0" relativeHeight="251656704" behindDoc="1" locked="0" layoutInCell="1" allowOverlap="1" wp14:anchorId="2074A249" wp14:editId="20ABF821">
            <wp:simplePos x="0" y="0"/>
            <wp:positionH relativeFrom="column">
              <wp:posOffset>2211650</wp:posOffset>
            </wp:positionH>
            <wp:positionV relativeFrom="paragraph">
              <wp:posOffset>936846</wp:posOffset>
            </wp:positionV>
            <wp:extent cx="1687195" cy="2446020"/>
            <wp:effectExtent l="133350" t="114300" r="122555" b="16383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687195" cy="2446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0560" behindDoc="0" locked="0" layoutInCell="1" allowOverlap="1" wp14:anchorId="6517799B" wp14:editId="7C8EE5D2">
            <wp:simplePos x="0" y="0"/>
            <wp:positionH relativeFrom="margin">
              <wp:posOffset>3705225</wp:posOffset>
            </wp:positionH>
            <wp:positionV relativeFrom="paragraph">
              <wp:posOffset>788035</wp:posOffset>
            </wp:positionV>
            <wp:extent cx="1460500" cy="1908810"/>
            <wp:effectExtent l="571500" t="381000" r="539750" b="41529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2145386">
                      <a:off x="0" y="0"/>
                      <a:ext cx="1460500" cy="1908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3917B5" w14:textId="063CE84C" w:rsidR="008B7FD6" w:rsidRDefault="009F4775" w:rsidP="00954DC8">
      <w:r>
        <w:rPr>
          <w:noProof/>
          <w:lang w:eastAsia="de-DE"/>
        </w:rPr>
        <w:drawing>
          <wp:anchor distT="0" distB="0" distL="114300" distR="114300" simplePos="0" relativeHeight="251654656" behindDoc="1" locked="0" layoutInCell="1" allowOverlap="1" wp14:anchorId="4E4A5892" wp14:editId="1CFA33F4">
            <wp:simplePos x="0" y="0"/>
            <wp:positionH relativeFrom="column">
              <wp:posOffset>613685</wp:posOffset>
            </wp:positionH>
            <wp:positionV relativeFrom="paragraph">
              <wp:posOffset>286704</wp:posOffset>
            </wp:positionV>
            <wp:extent cx="2030730" cy="1998980"/>
            <wp:effectExtent l="533400" t="533400" r="502920" b="55372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19546684">
                      <a:off x="0" y="0"/>
                      <a:ext cx="2030730" cy="1998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84F41F0" w14:textId="495CC185" w:rsidR="008B7FD6" w:rsidRDefault="008B7FD6" w:rsidP="008B7FD6">
      <w:pPr>
        <w:rPr>
          <w:rFonts w:ascii="Times New Roman" w:hAnsi="Times New Roman" w:cs="Times New Roman"/>
          <w:sz w:val="52"/>
          <w:szCs w:val="24"/>
        </w:rPr>
      </w:pPr>
    </w:p>
    <w:p w14:paraId="005ADAC4" w14:textId="77777777" w:rsidR="009F4775" w:rsidRDefault="009F4775" w:rsidP="007A5694">
      <w:pPr>
        <w:autoSpaceDE w:val="0"/>
        <w:autoSpaceDN w:val="0"/>
        <w:adjustRightInd w:val="0"/>
        <w:rPr>
          <w:rFonts w:ascii="Times New Roman" w:hAnsi="Times New Roman" w:cs="Times New Roman"/>
          <w:b/>
          <w:sz w:val="52"/>
          <w:szCs w:val="24"/>
        </w:rPr>
      </w:pPr>
    </w:p>
    <w:p w14:paraId="3C5BED34" w14:textId="27D02963" w:rsidR="000530A3" w:rsidRDefault="007A5694" w:rsidP="007A5694">
      <w:pPr>
        <w:autoSpaceDE w:val="0"/>
        <w:autoSpaceDN w:val="0"/>
        <w:adjustRightInd w:val="0"/>
        <w:rPr>
          <w:rFonts w:ascii="Times New Roman" w:hAnsi="Times New Roman" w:cs="Times New Roman"/>
          <w:b/>
          <w:sz w:val="52"/>
          <w:szCs w:val="24"/>
        </w:rPr>
      </w:pPr>
      <w:r>
        <w:rPr>
          <w:rFonts w:asciiTheme="majorHAnsi" w:hAnsiTheme="majorHAnsi" w:cs="Times New Roman"/>
          <w:b/>
          <w:noProof/>
          <w:sz w:val="44"/>
          <w:szCs w:val="44"/>
          <w:lang w:eastAsia="de-DE"/>
        </w:rPr>
        <mc:AlternateContent>
          <mc:Choice Requires="wps">
            <w:drawing>
              <wp:anchor distT="0" distB="0" distL="114300" distR="114300" simplePos="0" relativeHeight="251659776" behindDoc="0" locked="0" layoutInCell="1" allowOverlap="1" wp14:anchorId="5CB0286B" wp14:editId="2538AB70">
                <wp:simplePos x="0" y="0"/>
                <wp:positionH relativeFrom="column">
                  <wp:posOffset>0</wp:posOffset>
                </wp:positionH>
                <wp:positionV relativeFrom="paragraph">
                  <wp:posOffset>328295</wp:posOffset>
                </wp:positionV>
                <wp:extent cx="5419725" cy="0"/>
                <wp:effectExtent l="9525" t="13970" r="9525" b="5080"/>
                <wp:wrapNone/>
                <wp:docPr id="2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A43455" id="_x0000_t32" coordsize="21600,21600" o:spt="32" o:oned="t" path="m,l21600,21600e" filled="f">
                <v:path arrowok="t" fillok="f" o:connecttype="none"/>
                <o:lock v:ext="edit" shapetype="t"/>
              </v:shapetype>
              <v:shape id="AutoShape 130" o:spid="_x0000_s1026" type="#_x0000_t32" style="position:absolute;margin-left:0;margin-top:25.85pt;width:426.7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H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kGCnS&#10;Q48e917H0Ci7ixUajCvAsFJbG3KkR/VinjT94ZDSVUdUy6P568mAdxZqmrxzCRdnIM5u+KoZ2BCI&#10;EMt1bGwfIKEQ6Bi7crp1hR89ovA4zbPF/WSKEb3qElJcHY11/gvXPQpCiZ23RLSdr7RS0HttsxiG&#10;HJ6cD7RIcXUIUZXeCCnjCEiFhhIvphAnaJyWggVlvNh2V0mLDiQMUfxijh/MrN4rFsE6Ttj6Insi&#10;5FmG4FIFPEgM6Fyk85T8XKSL9Xw9z0f5ZLYe5Wldjx43VT6abbL7aX1XV1Wd/QrUsrzoBGNcBXbX&#10;ic3yv5uIy+6cZ+02s7cyJO/RY72A7PUfScfOhmaGFXPFTrPT1l47DkMajS8LFbbg7R3kt2u/+g0A&#10;AP//AwBQSwMEFAAGAAgAAAAhAGuBeHzbAAAABgEAAA8AAABkcnMvZG93bnJldi54bWxMj8FOwzAQ&#10;RO9I/IO1SFwQdVIUKCFOVSFx4Ehbies2XpJAvI5ipwn9ehZxoMedGc28Ldaz69SRhtB6NpAuElDE&#10;lbct1wb2u5fbFagQkS12nsnANwVYl5cXBebWT/xGx22slZRwyNFAE2Ofax2qhhyGhe+Jxfvwg8Mo&#10;51BrO+Ak5a7TyyS51w5bloUGe3puqPrajs4AhTFLk82jq/evp+nmfXn6nPqdMddX8+YJVKQ5/ofh&#10;F1/QoRSmgx/ZBtUZkEeigSx9ACXuKrvLQB3+BF0W+hy//AEAAP//AwBQSwECLQAUAAYACAAAACEA&#10;toM4kv4AAADhAQAAEwAAAAAAAAAAAAAAAAAAAAAAW0NvbnRlbnRfVHlwZXNdLnhtbFBLAQItABQA&#10;BgAIAAAAIQA4/SH/1gAAAJQBAAALAAAAAAAAAAAAAAAAAC8BAABfcmVscy8ucmVsc1BLAQItABQA&#10;BgAIAAAAIQD2j/hHHwIAAD4EAAAOAAAAAAAAAAAAAAAAAC4CAABkcnMvZTJvRG9jLnhtbFBLAQIt&#10;ABQABgAIAAAAIQBrgXh82wAAAAYBAAAPAAAAAAAAAAAAAAAAAHkEAABkcnMvZG93bnJldi54bWxQ&#10;SwUGAAAAAAQABADzAAAAgQUAAAAA&#10;"/>
            </w:pict>
          </mc:Fallback>
        </mc:AlternateContent>
      </w:r>
    </w:p>
    <w:p w14:paraId="23A15D18" w14:textId="29C8FE26" w:rsidR="0006684E" w:rsidRDefault="000530A3"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53632" behindDoc="0" locked="0" layoutInCell="1" allowOverlap="1" wp14:anchorId="6C1F7AAD" wp14:editId="773CD5DA">
                <wp:simplePos x="0" y="0"/>
                <wp:positionH relativeFrom="column">
                  <wp:posOffset>32385</wp:posOffset>
                </wp:positionH>
                <wp:positionV relativeFrom="paragraph">
                  <wp:posOffset>4045585</wp:posOffset>
                </wp:positionV>
                <wp:extent cx="5695950" cy="0"/>
                <wp:effectExtent l="0" t="0" r="19050" b="1905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753D5F" id="_x0000_t32" coordsize="21600,21600" o:spt="32" o:oned="t" path="m,l21600,21600e" filled="f">
                <v:path arrowok="t" fillok="f" o:connecttype="none"/>
                <o:lock v:ext="edit" shapetype="t"/>
              </v:shapetype>
              <v:shape id="AutoShape 129" o:spid="_x0000_s1026" type="#_x0000_t32" style="position:absolute;margin-left:2.55pt;margin-top:318.5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DGXHUj3AAAAAkBAAAPAAAAZHJzL2Rvd25yZXYueG1sTI9BS8NA&#10;EIXvgv9hGaEXsbuJtNqYTSkFDx5tC1632TGJZmdDdtPE/nqnUNDbm3mPN9/k68m14oR9aDxpSOYK&#10;BFLpbUOVhsP+9eEZRIiGrGk9oYYfDLAubm9yk1k/0juedrESXEIhMxrqGLtMylDW6EyY+w6JvU/f&#10;OxN57CtpezNyuWtlqtRSOtMQX6hNh9say+/d4DRgGBaJ2qxcdXg7j/cf6flr7PZaz+6mzQuIiFP8&#10;C8MFn9GhYKajH8gG0WpYJBzUsHx8YsH+SqUsjteNLHL5/4PiFwAA//8DAFBLAQItABQABgAIAAAA&#10;IQC2gziS/gAAAOEBAAATAAAAAAAAAAAAAAAAAAAAAABbQ29udGVudF9UeXBlc10ueG1sUEsBAi0A&#10;FAAGAAgAAAAhADj9If/WAAAAlAEAAAsAAAAAAAAAAAAAAAAALwEAAF9yZWxzLy5yZWxzUEsBAi0A&#10;FAAGAAgAAAAhAG8eD2wgAgAAPgQAAA4AAAAAAAAAAAAAAAAALgIAAGRycy9lMm9Eb2MueG1sUEsB&#10;Ai0AFAAGAAgAAAAhAMZcdSPcAAAACQEAAA8AAAAAAAAAAAAAAAAAegQAAGRycy9kb3ducmV2Lnht&#10;bFBLBQYAAAAABAAEAPMAAACDBQAAAAA=&#10;"/>
            </w:pict>
          </mc:Fallback>
        </mc:AlternateContent>
      </w:r>
      <w:r w:rsidR="00A62CA5">
        <w:rPr>
          <w:rFonts w:ascii="Times New Roman" w:hAnsi="Times New Roman" w:cs="Times New Roman"/>
          <w:b/>
          <w:sz w:val="52"/>
          <w:szCs w:val="24"/>
        </w:rPr>
        <w:t>Fluoreszierende Verbindungen</w:t>
      </w:r>
    </w:p>
    <w:p w14:paraId="5DDEA014" w14:textId="77777777" w:rsidR="008B7FD6" w:rsidRDefault="008B7FD6" w:rsidP="00954DC8">
      <w:pPr>
        <w:autoSpaceDE w:val="0"/>
        <w:autoSpaceDN w:val="0"/>
        <w:adjustRightInd w:val="0"/>
        <w:rPr>
          <w:noProof/>
          <w:lang w:eastAsia="de-DE"/>
        </w:rPr>
      </w:pPr>
    </w:p>
    <w:p w14:paraId="28D77685" w14:textId="58D0979B" w:rsidR="00927EBD" w:rsidRDefault="000530A3" w:rsidP="00954DC8">
      <w:pPr>
        <w:autoSpaceDE w:val="0"/>
        <w:autoSpaceDN w:val="0"/>
        <w:adjustRightInd w:val="0"/>
        <w:rPr>
          <w:noProof/>
          <w:lang w:eastAsia="de-DE"/>
        </w:rPr>
        <w:sectPr w:rsidR="00927EBD" w:rsidSect="0007729E">
          <w:headerReference w:type="default" r:id="rId11"/>
          <w:footerReference w:type="default" r:id="rId12"/>
          <w:headerReference w:type="first" r:id="rId13"/>
          <w:pgSz w:w="11906" w:h="16838"/>
          <w:pgMar w:top="1417" w:right="1417" w:bottom="709" w:left="1417" w:header="708" w:footer="708" w:gutter="0"/>
          <w:pgNumType w:start="0"/>
          <w:cols w:space="708"/>
          <w:titlePg/>
          <w:docGrid w:linePitch="360"/>
        </w:sectPr>
      </w:pPr>
      <w:r>
        <w:rPr>
          <w:rFonts w:asciiTheme="majorHAnsi" w:hAnsiTheme="majorHAnsi" w:cs="Times New Roman"/>
          <w:b/>
          <w:noProof/>
          <w:sz w:val="44"/>
          <w:szCs w:val="44"/>
          <w:lang w:eastAsia="de-DE"/>
        </w:rPr>
        <mc:AlternateContent>
          <mc:Choice Requires="wps">
            <w:drawing>
              <wp:anchor distT="0" distB="0" distL="114300" distR="114300" simplePos="0" relativeHeight="251658752" behindDoc="0" locked="0" layoutInCell="1" allowOverlap="1" wp14:anchorId="5554FEF5" wp14:editId="38C5DB31">
                <wp:simplePos x="0" y="0"/>
                <wp:positionH relativeFrom="column">
                  <wp:posOffset>0</wp:posOffset>
                </wp:positionH>
                <wp:positionV relativeFrom="paragraph">
                  <wp:posOffset>-358775</wp:posOffset>
                </wp:positionV>
                <wp:extent cx="5419725" cy="0"/>
                <wp:effectExtent l="9525" t="13970" r="9525" b="5080"/>
                <wp:wrapNone/>
                <wp:docPr id="1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0CF33" id="AutoShape 130" o:spid="_x0000_s1026" type="#_x0000_t32" style="position:absolute;margin-left:0;margin-top:-28.25pt;width:426.7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N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0LsJRor0&#10;0KPHvdcxNMruYoUG4wowrNTWhhzpUb2YJ01/OKR01RHV8mj+ejLgnYWaJu9cwsUZiLMbvmoGNgQi&#10;xHIdG9sHSCgEOsaunG5d4UePKDxO82xxP5liRK+6hBRXR2Od/8J1j4JQYuctEW3nK60U9F7bLIYh&#10;hyfnAy1SXB1CVKU3Qso4AlKhocSLKcQJGqelYEEZL7bdVdKiAwlDFL+Y4wczq/eKRbCOE7a+yJ4I&#10;eZYhuFQBDxIDOhfpPCU/F+liPV/P81E+ma1HeVrXo8dNlY9mm+x+Wt/VVVVnvwK1LC86wRhXgd11&#10;YrP87ybisjvnWbvN7K0MyXv0WC8ge/1H0rGzoZlhxVyx0+y0tdeOw5BG48tChS14ewf57dqvfgMA&#10;AP//AwBQSwMEFAAGAAgAAAAhAPcE5nncAAAACAEAAA8AAABkcnMvZG93bnJldi54bWxMj0FLw0AQ&#10;he+C/2EZwYu0m1ZSappNKYIHj7YFr9PsmKRmZ0N208T+ekcQ9DYz7/Hme/l2cq26UB8azwYW8wQU&#10;celtw5WB4+FltgYVIrLF1jMZ+KIA2+L2JsfM+pHf6LKPlZIQDhkaqGPsMq1DWZPDMPcdsWgfvncY&#10;Ze0rbXscJdy1epkkK+2wYflQY0fPNZWf+8EZoDCki2T35Krj63V8eF9ez2N3MOb+btptQEWa4p8Z&#10;fvAFHQphOvmBbVCtASkSDczSVQpK5HX6KMPp96KLXP8vUHwDAAD//wMAUEsBAi0AFAAGAAgAAAAh&#10;ALaDOJL+AAAA4QEAABMAAAAAAAAAAAAAAAAAAAAAAFtDb250ZW50X1R5cGVzXS54bWxQSwECLQAU&#10;AAYACAAAACEAOP0h/9YAAACUAQAACwAAAAAAAAAAAAAAAAAvAQAAX3JlbHMvLnJlbHNQSwECLQAU&#10;AAYACAAAACEAP1V5jR8CAAA+BAAADgAAAAAAAAAAAAAAAAAuAgAAZHJzL2Uyb0RvYy54bWxQSwEC&#10;LQAUAAYACAAAACEA9wTmedwAAAAIAQAADwAAAAAAAAAAAAAAAAB5BAAAZHJzL2Rvd25yZXYueG1s&#10;UEsFBgAAAAAEAAQA8wAAAIIFAAAAAA==&#10;"/>
            </w:pict>
          </mc:Fallback>
        </mc:AlternateContent>
      </w:r>
    </w:p>
    <w:p w14:paraId="40B00BEA" w14:textId="761BA567" w:rsidR="00A90BD6" w:rsidRDefault="00FA3C2A">
      <w:pPr>
        <w:pStyle w:val="Inhaltsverzeichnisberschrift"/>
      </w:pPr>
      <w:r>
        <w:rPr>
          <w:noProof/>
          <w:lang w:eastAsia="de-DE"/>
        </w:rPr>
        <w:lastRenderedPageBreak/>
        <mc:AlternateContent>
          <mc:Choice Requires="wps">
            <w:drawing>
              <wp:anchor distT="0" distB="0" distL="114300" distR="114300" simplePos="0" relativeHeight="251652608" behindDoc="0" locked="0" layoutInCell="1" allowOverlap="1" wp14:anchorId="6280BD10" wp14:editId="61CACB81">
                <wp:simplePos x="0" y="0"/>
                <wp:positionH relativeFrom="column">
                  <wp:posOffset>-99695</wp:posOffset>
                </wp:positionH>
                <wp:positionV relativeFrom="paragraph">
                  <wp:posOffset>-4445</wp:posOffset>
                </wp:positionV>
                <wp:extent cx="5958840" cy="1685925"/>
                <wp:effectExtent l="0" t="0" r="22860" b="28575"/>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6859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7A557B" w:rsidRDefault="007A557B">
                            <w:pPr>
                              <w:pBdr>
                                <w:bottom w:val="single" w:sz="6" w:space="1" w:color="auto"/>
                              </w:pBdr>
                              <w:rPr>
                                <w:b/>
                              </w:rPr>
                            </w:pPr>
                            <w:r w:rsidRPr="00A90BD6">
                              <w:rPr>
                                <w:b/>
                              </w:rPr>
                              <w:t>Auf einen Blick:</w:t>
                            </w:r>
                          </w:p>
                          <w:p w14:paraId="29C4C8DB" w14:textId="3BEB53E3" w:rsidR="00663B4F" w:rsidRDefault="00663B4F" w:rsidP="00663B4F">
                            <w:pPr>
                              <w:rPr>
                                <w:color w:val="auto"/>
                              </w:rPr>
                            </w:pPr>
                            <w:r>
                              <w:rPr>
                                <w:rFonts w:asciiTheme="majorHAnsi" w:hAnsiTheme="majorHAnsi"/>
                                <w:color w:val="auto"/>
                              </w:rPr>
                              <w:t xml:space="preserve">Diese Unterrichtseinheit für die </w:t>
                            </w:r>
                            <w:r>
                              <w:rPr>
                                <w:rFonts w:asciiTheme="majorHAnsi" w:hAnsiTheme="majorHAnsi"/>
                                <w:b/>
                                <w:color w:val="auto"/>
                              </w:rPr>
                              <w:t xml:space="preserve">Klassen </w:t>
                            </w:r>
                            <w:r w:rsidR="00A62CA5">
                              <w:rPr>
                                <w:rFonts w:asciiTheme="majorHAnsi" w:hAnsiTheme="majorHAnsi"/>
                                <w:b/>
                                <w:color w:val="auto"/>
                              </w:rPr>
                              <w:t>11 &amp; 12</w:t>
                            </w:r>
                            <w:r w:rsidRPr="002A3FB7">
                              <w:rPr>
                                <w:rFonts w:asciiTheme="majorHAnsi" w:hAnsiTheme="majorHAnsi"/>
                                <w:b/>
                                <w:color w:val="auto"/>
                              </w:rPr>
                              <w:t xml:space="preserve"> </w:t>
                            </w:r>
                            <w:r>
                              <w:rPr>
                                <w:rFonts w:asciiTheme="majorHAnsi" w:hAnsiTheme="majorHAnsi"/>
                                <w:color w:val="auto"/>
                              </w:rPr>
                              <w:t xml:space="preserve">enthält </w:t>
                            </w:r>
                            <w:r w:rsidRPr="002A3FB7">
                              <w:rPr>
                                <w:rFonts w:asciiTheme="majorHAnsi" w:hAnsiTheme="majorHAnsi"/>
                                <w:b/>
                                <w:color w:val="auto"/>
                              </w:rPr>
                              <w:t>einen Schüler- und einen Lehrerversuch</w:t>
                            </w:r>
                            <w:r>
                              <w:rPr>
                                <w:rFonts w:asciiTheme="majorHAnsi" w:hAnsiTheme="majorHAnsi"/>
                                <w:color w:val="auto"/>
                              </w:rPr>
                              <w:t xml:space="preserve"> zum Thema </w:t>
                            </w:r>
                            <w:r w:rsidRPr="002A3FB7">
                              <w:rPr>
                                <w:rFonts w:asciiTheme="majorHAnsi" w:hAnsiTheme="majorHAnsi"/>
                                <w:b/>
                                <w:color w:val="auto"/>
                              </w:rPr>
                              <w:t>„</w:t>
                            </w:r>
                            <w:r w:rsidR="00F92DB0">
                              <w:rPr>
                                <w:rFonts w:asciiTheme="majorHAnsi" w:hAnsiTheme="majorHAnsi"/>
                                <w:b/>
                                <w:color w:val="auto"/>
                              </w:rPr>
                              <w:t>Fluoreszierende Verbindungen</w:t>
                            </w:r>
                            <w:r w:rsidRPr="002A3FB7">
                              <w:rPr>
                                <w:rFonts w:asciiTheme="majorHAnsi" w:hAnsiTheme="majorHAnsi"/>
                                <w:b/>
                                <w:color w:val="auto"/>
                              </w:rPr>
                              <w:t xml:space="preserve">“. </w:t>
                            </w:r>
                            <w:r>
                              <w:rPr>
                                <w:rFonts w:asciiTheme="majorHAnsi" w:hAnsiTheme="majorHAnsi"/>
                                <w:color w:val="auto"/>
                              </w:rPr>
                              <w:t xml:space="preserve">Im Schülerversuch wird auf die </w:t>
                            </w:r>
                            <w:r w:rsidR="00A62CA5">
                              <w:rPr>
                                <w:rFonts w:asciiTheme="majorHAnsi" w:hAnsiTheme="majorHAnsi"/>
                                <w:color w:val="auto"/>
                              </w:rPr>
                              <w:t xml:space="preserve">Fluoreszenz von Textmarkern </w:t>
                            </w:r>
                            <w:r>
                              <w:rPr>
                                <w:rFonts w:asciiTheme="majorHAnsi" w:hAnsiTheme="majorHAnsi"/>
                                <w:color w:val="auto"/>
                              </w:rPr>
                              <w:t xml:space="preserve">eingegangen. </w:t>
                            </w:r>
                            <w:r>
                              <w:rPr>
                                <w:color w:val="auto"/>
                              </w:rPr>
                              <w:t xml:space="preserve">Der Lehrerersuch zeigt den Schülerinnen und Schülern die </w:t>
                            </w:r>
                            <w:r w:rsidR="00A62CA5">
                              <w:rPr>
                                <w:b/>
                                <w:color w:val="auto"/>
                              </w:rPr>
                              <w:t xml:space="preserve">Darstellung von Fluorescein </w:t>
                            </w:r>
                            <w:r>
                              <w:rPr>
                                <w:color w:val="auto"/>
                              </w:rPr>
                              <w:t xml:space="preserve">in einem </w:t>
                            </w:r>
                            <w:r w:rsidR="00A62CA5">
                              <w:rPr>
                                <w:color w:val="auto"/>
                              </w:rPr>
                              <w:t>leicht durchführbaren aber eindruck</w:t>
                            </w:r>
                            <w:r>
                              <w:rPr>
                                <w:color w:val="auto"/>
                              </w:rPr>
                              <w:t>svollen Demonstrationsexperiment.</w:t>
                            </w:r>
                          </w:p>
                          <w:p w14:paraId="4F21D309" w14:textId="2D40CB52" w:rsidR="00663B4F" w:rsidRDefault="00663B4F" w:rsidP="00663B4F">
                            <w:pPr>
                              <w:rPr>
                                <w:rFonts w:asciiTheme="majorHAnsi" w:hAnsiTheme="majorHAnsi"/>
                                <w:color w:val="auto"/>
                              </w:rPr>
                            </w:pPr>
                          </w:p>
                          <w:p w14:paraId="5FA9D430" w14:textId="77777777" w:rsidR="00663B4F" w:rsidRPr="00F31EBF" w:rsidRDefault="00663B4F" w:rsidP="00663B4F">
                            <w:pPr>
                              <w:rPr>
                                <w:i/>
                                <w:color w:val="auto"/>
                              </w:rPr>
                            </w:pPr>
                            <w:r>
                              <w:rPr>
                                <w:rFonts w:asciiTheme="majorHAnsi" w:hAnsiTheme="majorHAnsi"/>
                                <w:color w:val="auto"/>
                              </w:rPr>
                              <w:t>Das Arbeitsblatt kann unterstützend zum Schülerversuch eingesetzt werden.</w:t>
                            </w:r>
                          </w:p>
                          <w:p w14:paraId="68FF8686" w14:textId="4D0EE2DB" w:rsidR="007A557B" w:rsidRPr="00F31EBF" w:rsidRDefault="007A557B" w:rsidP="00663B4F">
                            <w:pPr>
                              <w:rPr>
                                <w:i/>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35pt;width:469.2pt;height:13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e36gIAACwGAAAOAAAAZHJzL2Uyb0RvYy54bWysVF1v2jAUfZ+0/2D5nYZAgBQ1VEBhmtR9&#10;SO20Z2M7iTXHzmxD0k3777u2gbH1YdNUkCJ/Hp9z7z335rZvJDpwY4VWBU6vhhhxRTUTqirwp8ft&#10;IMfIOqIYkVrxAj9xi28Xr1/ddO2cj3StJeMGAYiy864tcO1cO08SS2veEHulW65gs9SmIQ6mpkqY&#10;IR2gNzIZDYfTpNOGtUZTbi2s3sVNvAj4Zcmp+1CWljskCwzcXPia8N35b7K4IfPKkLYW9EiD/AeL&#10;hggFj56h7ogjaG/EM6hGUKOtLt0V1U2iy1JQHjSAmnT4h5qHmrQ8aIHg2PYcJvtysPT94aNBghUY&#10;EqVIAyl65L1DK92jdJT6+HStncOxhxYOuh42IM9Bq23vNf1ikdLrmqiKL43RXc0JA37hZnJxNeJY&#10;D7Lr3mkGD5G90wGoL03jgwfhQIAOeXo658aTobA4uZ7keQZbFPbSaT65Hk08u4TMT9dbY90brhvk&#10;BwU2kPwATw731sWjpyP+NaulYFshZZj4guNradCBQKlIFyXKfQNc41o69L9YMbAOdRXXwxLQCDXr&#10;IQKp39ClQh2wHs3g/t+eJpRy5cbh3As971XfEVtHvgxGUUUjHJhPigayfyHOp3CjWLCGI0LGMSiU&#10;ypPnwVYxpDDrHQzDOmQqlPz35XYynGXjfDCbTcaDbLwZDlb5dj1YrtPpdLZZrVeb9IcXmGbzWjDG&#10;1SZg2pMD0+zfKvzYC6J3zh48E/Ss9B40PtSsQ0z4qhhD4aQYJtAEfD58ShGRFXQv6gxGRrvPwtXB&#10;er4IPYY11e5cGvnU/4+ld0YPOb94OHmmLZ7oIVQQyVPUgkO8KaI9XL/rj47bafYEXgE6wRDQYmFQ&#10;a/MNow7aVYHt1z0xHCP5VoHfrtPMm8OFSTaZjWBiLnd2lztEUYAqsAPpYbh2sSfuWyOqGl6K5a/0&#10;EjxaiuAeb+bICiT4CbSkIObYPn3Pu5yHU7+a/OInAAAA//8DAFBLAwQUAAYACAAAACEACBxlp94A&#10;AAAJAQAADwAAAGRycy9kb3ducmV2LnhtbEyPQU/DMAyF70j8h8iTuG1pIxijNJ0qJG5DiIEmccsa&#10;03ZtnKrJtvLv8U7j5Ge9p+fP+XpyvTjhGFpPGtJFAgKp8ralWsPX5+t8BSJEQ9b0nlDDLwZYF7c3&#10;ucmsP9MHnraxFlxCITMamhiHTMpQNehMWPgBib0fPzoTeR1raUdz5nLXS5UkS+lMS3yhMQO+NFh1&#10;26PT0O0O+L2zmzJNy033rqR661BpfTebymcQEad4DcMFn9GhYKa9P5INotcwTx8eOcqCB/tPSrHY&#10;a1DL+xXIIpf/Pyj+AAAA//8DAFBLAQItABQABgAIAAAAIQC2gziS/gAAAOEBAAATAAAAAAAAAAAA&#10;AAAAAAAAAABbQ29udGVudF9UeXBlc10ueG1sUEsBAi0AFAAGAAgAAAAhADj9If/WAAAAlAEAAAsA&#10;AAAAAAAAAAAAAAAALwEAAF9yZWxzLy5yZWxzUEsBAi0AFAAGAAgAAAAhAGB2d7fqAgAALAYAAA4A&#10;AAAAAAAAAAAAAAAALgIAAGRycy9lMm9Eb2MueG1sUEsBAi0AFAAGAAgAAAAhAAgcZafeAAAACQEA&#10;AA8AAAAAAAAAAAAAAAAARAUAAGRycy9kb3ducmV2LnhtbFBLBQYAAAAABAAEAPMAAABPBgAAAAA=&#10;" fillcolor="white [3201]" strokecolor="#9bbb59 [3206]" strokeweight="1pt">
                <v:stroke dashstyle="dash"/>
                <v:shadow color="#868686"/>
                <v:textbox>
                  <w:txbxContent>
                    <w:p w14:paraId="33E42AE4" w14:textId="77777777" w:rsidR="007A557B" w:rsidRDefault="007A557B">
                      <w:pPr>
                        <w:pBdr>
                          <w:bottom w:val="single" w:sz="6" w:space="1" w:color="auto"/>
                        </w:pBdr>
                        <w:rPr>
                          <w:b/>
                        </w:rPr>
                      </w:pPr>
                      <w:r w:rsidRPr="00A90BD6">
                        <w:rPr>
                          <w:b/>
                        </w:rPr>
                        <w:t>Auf einen Blick:</w:t>
                      </w:r>
                    </w:p>
                    <w:p w14:paraId="29C4C8DB" w14:textId="3BEB53E3" w:rsidR="00663B4F" w:rsidRDefault="00663B4F" w:rsidP="00663B4F">
                      <w:pPr>
                        <w:rPr>
                          <w:color w:val="auto"/>
                        </w:rPr>
                      </w:pPr>
                      <w:r>
                        <w:rPr>
                          <w:rFonts w:asciiTheme="majorHAnsi" w:hAnsiTheme="majorHAnsi"/>
                          <w:color w:val="auto"/>
                        </w:rPr>
                        <w:t xml:space="preserve">Diese Unterrichtseinheit für die </w:t>
                      </w:r>
                      <w:r>
                        <w:rPr>
                          <w:rFonts w:asciiTheme="majorHAnsi" w:hAnsiTheme="majorHAnsi"/>
                          <w:b/>
                          <w:color w:val="auto"/>
                        </w:rPr>
                        <w:t xml:space="preserve">Klassen </w:t>
                      </w:r>
                      <w:r w:rsidR="00A62CA5">
                        <w:rPr>
                          <w:rFonts w:asciiTheme="majorHAnsi" w:hAnsiTheme="majorHAnsi"/>
                          <w:b/>
                          <w:color w:val="auto"/>
                        </w:rPr>
                        <w:t>11 &amp; 12</w:t>
                      </w:r>
                      <w:r w:rsidRPr="002A3FB7">
                        <w:rPr>
                          <w:rFonts w:asciiTheme="majorHAnsi" w:hAnsiTheme="majorHAnsi"/>
                          <w:b/>
                          <w:color w:val="auto"/>
                        </w:rPr>
                        <w:t xml:space="preserve"> </w:t>
                      </w:r>
                      <w:r>
                        <w:rPr>
                          <w:rFonts w:asciiTheme="majorHAnsi" w:hAnsiTheme="majorHAnsi"/>
                          <w:color w:val="auto"/>
                        </w:rPr>
                        <w:t xml:space="preserve">enthält </w:t>
                      </w:r>
                      <w:r w:rsidRPr="002A3FB7">
                        <w:rPr>
                          <w:rFonts w:asciiTheme="majorHAnsi" w:hAnsiTheme="majorHAnsi"/>
                          <w:b/>
                          <w:color w:val="auto"/>
                        </w:rPr>
                        <w:t>einen Schüler- und einen Lehrerversuch</w:t>
                      </w:r>
                      <w:r>
                        <w:rPr>
                          <w:rFonts w:asciiTheme="majorHAnsi" w:hAnsiTheme="majorHAnsi"/>
                          <w:color w:val="auto"/>
                        </w:rPr>
                        <w:t xml:space="preserve"> zum Thema </w:t>
                      </w:r>
                      <w:r w:rsidRPr="002A3FB7">
                        <w:rPr>
                          <w:rFonts w:asciiTheme="majorHAnsi" w:hAnsiTheme="majorHAnsi"/>
                          <w:b/>
                          <w:color w:val="auto"/>
                        </w:rPr>
                        <w:t>„</w:t>
                      </w:r>
                      <w:r w:rsidR="00F92DB0">
                        <w:rPr>
                          <w:rFonts w:asciiTheme="majorHAnsi" w:hAnsiTheme="majorHAnsi"/>
                          <w:b/>
                          <w:color w:val="auto"/>
                        </w:rPr>
                        <w:t>Fluoreszierende Verbindungen</w:t>
                      </w:r>
                      <w:r w:rsidRPr="002A3FB7">
                        <w:rPr>
                          <w:rFonts w:asciiTheme="majorHAnsi" w:hAnsiTheme="majorHAnsi"/>
                          <w:b/>
                          <w:color w:val="auto"/>
                        </w:rPr>
                        <w:t xml:space="preserve">“. </w:t>
                      </w:r>
                      <w:r>
                        <w:rPr>
                          <w:rFonts w:asciiTheme="majorHAnsi" w:hAnsiTheme="majorHAnsi"/>
                          <w:color w:val="auto"/>
                        </w:rPr>
                        <w:t xml:space="preserve">Im Schülerversuch wird auf die </w:t>
                      </w:r>
                      <w:r w:rsidR="00A62CA5">
                        <w:rPr>
                          <w:rFonts w:asciiTheme="majorHAnsi" w:hAnsiTheme="majorHAnsi"/>
                          <w:color w:val="auto"/>
                        </w:rPr>
                        <w:t xml:space="preserve">Fluoreszenz von Textmarkern </w:t>
                      </w:r>
                      <w:r>
                        <w:rPr>
                          <w:rFonts w:asciiTheme="majorHAnsi" w:hAnsiTheme="majorHAnsi"/>
                          <w:color w:val="auto"/>
                        </w:rPr>
                        <w:t xml:space="preserve">eingegangen. </w:t>
                      </w:r>
                      <w:r>
                        <w:rPr>
                          <w:color w:val="auto"/>
                        </w:rPr>
                        <w:t xml:space="preserve">Der Lehrerersuch zeigt den Schülerinnen und Schülern die </w:t>
                      </w:r>
                      <w:r w:rsidR="00A62CA5">
                        <w:rPr>
                          <w:b/>
                          <w:color w:val="auto"/>
                        </w:rPr>
                        <w:t xml:space="preserve">Darstellung von </w:t>
                      </w:r>
                      <w:proofErr w:type="spellStart"/>
                      <w:r w:rsidR="00A62CA5">
                        <w:rPr>
                          <w:b/>
                          <w:color w:val="auto"/>
                        </w:rPr>
                        <w:t>Fluorescein</w:t>
                      </w:r>
                      <w:proofErr w:type="spellEnd"/>
                      <w:r w:rsidR="00A62CA5">
                        <w:rPr>
                          <w:b/>
                          <w:color w:val="auto"/>
                        </w:rPr>
                        <w:t xml:space="preserve"> </w:t>
                      </w:r>
                      <w:r>
                        <w:rPr>
                          <w:color w:val="auto"/>
                        </w:rPr>
                        <w:t xml:space="preserve">in einem </w:t>
                      </w:r>
                      <w:r w:rsidR="00A62CA5">
                        <w:rPr>
                          <w:color w:val="auto"/>
                        </w:rPr>
                        <w:t>leicht durchführbaren aber eindruck</w:t>
                      </w:r>
                      <w:r>
                        <w:rPr>
                          <w:color w:val="auto"/>
                        </w:rPr>
                        <w:t>svollen Demonstrationsexperiment.</w:t>
                      </w:r>
                    </w:p>
                    <w:p w14:paraId="4F21D309" w14:textId="2D40CB52" w:rsidR="00663B4F" w:rsidRDefault="00663B4F" w:rsidP="00663B4F">
                      <w:pPr>
                        <w:rPr>
                          <w:rFonts w:asciiTheme="majorHAnsi" w:hAnsiTheme="majorHAnsi"/>
                          <w:color w:val="auto"/>
                        </w:rPr>
                      </w:pPr>
                    </w:p>
                    <w:p w14:paraId="5FA9D430" w14:textId="77777777" w:rsidR="00663B4F" w:rsidRPr="00F31EBF" w:rsidRDefault="00663B4F" w:rsidP="00663B4F">
                      <w:pPr>
                        <w:rPr>
                          <w:i/>
                          <w:color w:val="auto"/>
                        </w:rPr>
                      </w:pPr>
                      <w:r>
                        <w:rPr>
                          <w:rFonts w:asciiTheme="majorHAnsi" w:hAnsiTheme="majorHAnsi"/>
                          <w:color w:val="auto"/>
                        </w:rPr>
                        <w:t>Das Arbeitsblatt kann unterstützend zum Schülerversuch eingesetzt werden.</w:t>
                      </w:r>
                    </w:p>
                    <w:p w14:paraId="68FF8686" w14:textId="4D0EE2DB" w:rsidR="007A557B" w:rsidRPr="00F31EBF" w:rsidRDefault="007A557B" w:rsidP="00663B4F">
                      <w:pPr>
                        <w:rPr>
                          <w:i/>
                          <w:color w:val="auto"/>
                        </w:rPr>
                      </w:pP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1FF4B728" w:rsidR="00E26180" w:rsidRDefault="00E26180">
          <w:pPr>
            <w:pStyle w:val="Inhaltsverzeichnisberschrift"/>
          </w:pPr>
          <w:r w:rsidRPr="00E26180">
            <w:rPr>
              <w:color w:val="auto"/>
            </w:rPr>
            <w:t>Inhalt</w:t>
          </w:r>
        </w:p>
        <w:p w14:paraId="7E8A14B0" w14:textId="77777777" w:rsidR="00E26180" w:rsidRPr="00E26180" w:rsidRDefault="00E26180" w:rsidP="00E26180"/>
        <w:p w14:paraId="5362E213" w14:textId="77777777" w:rsidR="009F4775"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7274492" w:history="1">
            <w:r w:rsidR="009F4775" w:rsidRPr="009B20D4">
              <w:rPr>
                <w:rStyle w:val="Hyperlink"/>
                <w:noProof/>
              </w:rPr>
              <w:t>1</w:t>
            </w:r>
            <w:r w:rsidR="009F4775">
              <w:rPr>
                <w:rFonts w:asciiTheme="minorHAnsi" w:eastAsiaTheme="minorEastAsia" w:hAnsiTheme="minorHAnsi"/>
                <w:noProof/>
                <w:color w:val="auto"/>
                <w:lang w:eastAsia="de-DE"/>
              </w:rPr>
              <w:tab/>
            </w:r>
            <w:r w:rsidR="009F4775" w:rsidRPr="009B20D4">
              <w:rPr>
                <w:rStyle w:val="Hyperlink"/>
                <w:noProof/>
              </w:rPr>
              <w:t>Beschreibung  des Themas und zugehörige Lernziele</w:t>
            </w:r>
            <w:r w:rsidR="009F4775">
              <w:rPr>
                <w:noProof/>
                <w:webHidden/>
              </w:rPr>
              <w:tab/>
            </w:r>
            <w:r w:rsidR="009F4775">
              <w:rPr>
                <w:noProof/>
                <w:webHidden/>
              </w:rPr>
              <w:fldChar w:fldCharType="begin"/>
            </w:r>
            <w:r w:rsidR="009F4775">
              <w:rPr>
                <w:noProof/>
                <w:webHidden/>
              </w:rPr>
              <w:instrText xml:space="preserve"> PAGEREF _Toc427274492 \h </w:instrText>
            </w:r>
            <w:r w:rsidR="009F4775">
              <w:rPr>
                <w:noProof/>
                <w:webHidden/>
              </w:rPr>
            </w:r>
            <w:r w:rsidR="009F4775">
              <w:rPr>
                <w:noProof/>
                <w:webHidden/>
              </w:rPr>
              <w:fldChar w:fldCharType="separate"/>
            </w:r>
            <w:r w:rsidR="009F4775">
              <w:rPr>
                <w:noProof/>
                <w:webHidden/>
              </w:rPr>
              <w:t>1</w:t>
            </w:r>
            <w:r w:rsidR="009F4775">
              <w:rPr>
                <w:noProof/>
                <w:webHidden/>
              </w:rPr>
              <w:fldChar w:fldCharType="end"/>
            </w:r>
          </w:hyperlink>
        </w:p>
        <w:p w14:paraId="1387CCE5" w14:textId="77777777" w:rsidR="009F4775" w:rsidRDefault="00BD6812">
          <w:pPr>
            <w:pStyle w:val="Verzeichnis1"/>
            <w:tabs>
              <w:tab w:val="left" w:pos="440"/>
              <w:tab w:val="right" w:leader="dot" w:pos="9062"/>
            </w:tabs>
            <w:rPr>
              <w:rFonts w:asciiTheme="minorHAnsi" w:eastAsiaTheme="minorEastAsia" w:hAnsiTheme="minorHAnsi"/>
              <w:noProof/>
              <w:color w:val="auto"/>
              <w:lang w:eastAsia="de-DE"/>
            </w:rPr>
          </w:pPr>
          <w:hyperlink w:anchor="_Toc427274493" w:history="1">
            <w:r w:rsidR="009F4775" w:rsidRPr="009B20D4">
              <w:rPr>
                <w:rStyle w:val="Hyperlink"/>
                <w:noProof/>
              </w:rPr>
              <w:t>2</w:t>
            </w:r>
            <w:r w:rsidR="009F4775">
              <w:rPr>
                <w:rFonts w:asciiTheme="minorHAnsi" w:eastAsiaTheme="minorEastAsia" w:hAnsiTheme="minorHAnsi"/>
                <w:noProof/>
                <w:color w:val="auto"/>
                <w:lang w:eastAsia="de-DE"/>
              </w:rPr>
              <w:tab/>
            </w:r>
            <w:r w:rsidR="009F4775" w:rsidRPr="009B20D4">
              <w:rPr>
                <w:rStyle w:val="Hyperlink"/>
                <w:noProof/>
              </w:rPr>
              <w:t>Relevanz des Themas für SuS der 11. und 12 Jahrgangsstufe und didaktische Reduktion</w:t>
            </w:r>
            <w:r w:rsidR="009F4775">
              <w:rPr>
                <w:noProof/>
                <w:webHidden/>
              </w:rPr>
              <w:tab/>
            </w:r>
            <w:r w:rsidR="009F4775">
              <w:rPr>
                <w:noProof/>
                <w:webHidden/>
              </w:rPr>
              <w:fldChar w:fldCharType="begin"/>
            </w:r>
            <w:r w:rsidR="009F4775">
              <w:rPr>
                <w:noProof/>
                <w:webHidden/>
              </w:rPr>
              <w:instrText xml:space="preserve"> PAGEREF _Toc427274493 \h </w:instrText>
            </w:r>
            <w:r w:rsidR="009F4775">
              <w:rPr>
                <w:noProof/>
                <w:webHidden/>
              </w:rPr>
            </w:r>
            <w:r w:rsidR="009F4775">
              <w:rPr>
                <w:noProof/>
                <w:webHidden/>
              </w:rPr>
              <w:fldChar w:fldCharType="separate"/>
            </w:r>
            <w:r w:rsidR="009F4775">
              <w:rPr>
                <w:noProof/>
                <w:webHidden/>
              </w:rPr>
              <w:t>2</w:t>
            </w:r>
            <w:r w:rsidR="009F4775">
              <w:rPr>
                <w:noProof/>
                <w:webHidden/>
              </w:rPr>
              <w:fldChar w:fldCharType="end"/>
            </w:r>
          </w:hyperlink>
        </w:p>
        <w:p w14:paraId="5BCC266F" w14:textId="77777777" w:rsidR="009F4775" w:rsidRDefault="00BD6812">
          <w:pPr>
            <w:pStyle w:val="Verzeichnis1"/>
            <w:tabs>
              <w:tab w:val="left" w:pos="440"/>
              <w:tab w:val="right" w:leader="dot" w:pos="9062"/>
            </w:tabs>
            <w:rPr>
              <w:rFonts w:asciiTheme="minorHAnsi" w:eastAsiaTheme="minorEastAsia" w:hAnsiTheme="minorHAnsi"/>
              <w:noProof/>
              <w:color w:val="auto"/>
              <w:lang w:eastAsia="de-DE"/>
            </w:rPr>
          </w:pPr>
          <w:hyperlink w:anchor="_Toc427274494" w:history="1">
            <w:r w:rsidR="009F4775" w:rsidRPr="009B20D4">
              <w:rPr>
                <w:rStyle w:val="Hyperlink"/>
                <w:noProof/>
              </w:rPr>
              <w:t>3</w:t>
            </w:r>
            <w:r w:rsidR="009F4775">
              <w:rPr>
                <w:rFonts w:asciiTheme="minorHAnsi" w:eastAsiaTheme="minorEastAsia" w:hAnsiTheme="minorHAnsi"/>
                <w:noProof/>
                <w:color w:val="auto"/>
                <w:lang w:eastAsia="de-DE"/>
              </w:rPr>
              <w:tab/>
            </w:r>
            <w:r w:rsidR="009F4775" w:rsidRPr="009B20D4">
              <w:rPr>
                <w:rStyle w:val="Hyperlink"/>
                <w:noProof/>
              </w:rPr>
              <w:t>Lehrerversuch – Darstellung von Fluorescein</w:t>
            </w:r>
            <w:r w:rsidR="009F4775">
              <w:rPr>
                <w:noProof/>
                <w:webHidden/>
              </w:rPr>
              <w:tab/>
            </w:r>
            <w:r w:rsidR="009F4775">
              <w:rPr>
                <w:noProof/>
                <w:webHidden/>
              </w:rPr>
              <w:fldChar w:fldCharType="begin"/>
            </w:r>
            <w:r w:rsidR="009F4775">
              <w:rPr>
                <w:noProof/>
                <w:webHidden/>
              </w:rPr>
              <w:instrText xml:space="preserve"> PAGEREF _Toc427274494 \h </w:instrText>
            </w:r>
            <w:r w:rsidR="009F4775">
              <w:rPr>
                <w:noProof/>
                <w:webHidden/>
              </w:rPr>
            </w:r>
            <w:r w:rsidR="009F4775">
              <w:rPr>
                <w:noProof/>
                <w:webHidden/>
              </w:rPr>
              <w:fldChar w:fldCharType="separate"/>
            </w:r>
            <w:r w:rsidR="009F4775">
              <w:rPr>
                <w:noProof/>
                <w:webHidden/>
              </w:rPr>
              <w:t>2</w:t>
            </w:r>
            <w:r w:rsidR="009F4775">
              <w:rPr>
                <w:noProof/>
                <w:webHidden/>
              </w:rPr>
              <w:fldChar w:fldCharType="end"/>
            </w:r>
          </w:hyperlink>
        </w:p>
        <w:p w14:paraId="41EB67D6" w14:textId="77777777" w:rsidR="009F4775" w:rsidRDefault="00BD6812">
          <w:pPr>
            <w:pStyle w:val="Verzeichnis1"/>
            <w:tabs>
              <w:tab w:val="left" w:pos="440"/>
              <w:tab w:val="right" w:leader="dot" w:pos="9062"/>
            </w:tabs>
            <w:rPr>
              <w:rFonts w:asciiTheme="minorHAnsi" w:eastAsiaTheme="minorEastAsia" w:hAnsiTheme="minorHAnsi"/>
              <w:noProof/>
              <w:color w:val="auto"/>
              <w:lang w:eastAsia="de-DE"/>
            </w:rPr>
          </w:pPr>
          <w:hyperlink w:anchor="_Toc427274495" w:history="1">
            <w:r w:rsidR="009F4775" w:rsidRPr="009B20D4">
              <w:rPr>
                <w:rStyle w:val="Hyperlink"/>
                <w:noProof/>
              </w:rPr>
              <w:t>4</w:t>
            </w:r>
            <w:r w:rsidR="009F4775">
              <w:rPr>
                <w:rFonts w:asciiTheme="minorHAnsi" w:eastAsiaTheme="minorEastAsia" w:hAnsiTheme="minorHAnsi"/>
                <w:noProof/>
                <w:color w:val="auto"/>
                <w:lang w:eastAsia="de-DE"/>
              </w:rPr>
              <w:tab/>
            </w:r>
            <w:r w:rsidR="009F4775" w:rsidRPr="009B20D4">
              <w:rPr>
                <w:rStyle w:val="Hyperlink"/>
                <w:noProof/>
              </w:rPr>
              <w:t>Schülerversuch – Fluoreszenz von Textmarkern</w:t>
            </w:r>
            <w:r w:rsidR="009F4775">
              <w:rPr>
                <w:noProof/>
                <w:webHidden/>
              </w:rPr>
              <w:tab/>
            </w:r>
            <w:r w:rsidR="009F4775">
              <w:rPr>
                <w:noProof/>
                <w:webHidden/>
              </w:rPr>
              <w:fldChar w:fldCharType="begin"/>
            </w:r>
            <w:r w:rsidR="009F4775">
              <w:rPr>
                <w:noProof/>
                <w:webHidden/>
              </w:rPr>
              <w:instrText xml:space="preserve"> PAGEREF _Toc427274495 \h </w:instrText>
            </w:r>
            <w:r w:rsidR="009F4775">
              <w:rPr>
                <w:noProof/>
                <w:webHidden/>
              </w:rPr>
            </w:r>
            <w:r w:rsidR="009F4775">
              <w:rPr>
                <w:noProof/>
                <w:webHidden/>
              </w:rPr>
              <w:fldChar w:fldCharType="separate"/>
            </w:r>
            <w:r w:rsidR="009F4775">
              <w:rPr>
                <w:noProof/>
                <w:webHidden/>
              </w:rPr>
              <w:t>4</w:t>
            </w:r>
            <w:r w:rsidR="009F4775">
              <w:rPr>
                <w:noProof/>
                <w:webHidden/>
              </w:rPr>
              <w:fldChar w:fldCharType="end"/>
            </w:r>
          </w:hyperlink>
        </w:p>
        <w:p w14:paraId="7EFB4BB7" w14:textId="77777777" w:rsidR="009F4775" w:rsidRDefault="00BD6812">
          <w:pPr>
            <w:pStyle w:val="Verzeichnis1"/>
            <w:tabs>
              <w:tab w:val="left" w:pos="440"/>
              <w:tab w:val="right" w:leader="dot" w:pos="9062"/>
            </w:tabs>
            <w:rPr>
              <w:rFonts w:asciiTheme="minorHAnsi" w:eastAsiaTheme="minorEastAsia" w:hAnsiTheme="minorHAnsi"/>
              <w:noProof/>
              <w:color w:val="auto"/>
              <w:lang w:eastAsia="de-DE"/>
            </w:rPr>
          </w:pPr>
          <w:hyperlink w:anchor="_Toc427274496" w:history="1">
            <w:r w:rsidR="009F4775" w:rsidRPr="009B20D4">
              <w:rPr>
                <w:rStyle w:val="Hyperlink"/>
                <w:noProof/>
              </w:rPr>
              <w:t>5</w:t>
            </w:r>
            <w:r w:rsidR="009F4775">
              <w:rPr>
                <w:rFonts w:asciiTheme="minorHAnsi" w:eastAsiaTheme="minorEastAsia" w:hAnsiTheme="minorHAnsi"/>
                <w:noProof/>
                <w:color w:val="auto"/>
                <w:lang w:eastAsia="de-DE"/>
              </w:rPr>
              <w:tab/>
            </w:r>
            <w:r w:rsidR="009F4775" w:rsidRPr="009B20D4">
              <w:rPr>
                <w:rStyle w:val="Hyperlink"/>
                <w:noProof/>
              </w:rPr>
              <w:t>Didaktischer Kommentar zum Schülerarbeitsblatt</w:t>
            </w:r>
            <w:r w:rsidR="009F4775">
              <w:rPr>
                <w:noProof/>
                <w:webHidden/>
              </w:rPr>
              <w:tab/>
            </w:r>
            <w:r w:rsidR="009F4775">
              <w:rPr>
                <w:noProof/>
                <w:webHidden/>
              </w:rPr>
              <w:fldChar w:fldCharType="begin"/>
            </w:r>
            <w:r w:rsidR="009F4775">
              <w:rPr>
                <w:noProof/>
                <w:webHidden/>
              </w:rPr>
              <w:instrText xml:space="preserve"> PAGEREF _Toc427274496 \h </w:instrText>
            </w:r>
            <w:r w:rsidR="009F4775">
              <w:rPr>
                <w:noProof/>
                <w:webHidden/>
              </w:rPr>
            </w:r>
            <w:r w:rsidR="009F4775">
              <w:rPr>
                <w:noProof/>
                <w:webHidden/>
              </w:rPr>
              <w:fldChar w:fldCharType="separate"/>
            </w:r>
            <w:r w:rsidR="009F4775">
              <w:rPr>
                <w:noProof/>
                <w:webHidden/>
              </w:rPr>
              <w:t>6</w:t>
            </w:r>
            <w:r w:rsidR="009F4775">
              <w:rPr>
                <w:noProof/>
                <w:webHidden/>
              </w:rPr>
              <w:fldChar w:fldCharType="end"/>
            </w:r>
          </w:hyperlink>
        </w:p>
        <w:p w14:paraId="0994968F" w14:textId="77777777" w:rsidR="009F4775" w:rsidRDefault="00BD6812">
          <w:pPr>
            <w:pStyle w:val="Verzeichnis2"/>
            <w:tabs>
              <w:tab w:val="left" w:pos="880"/>
              <w:tab w:val="right" w:leader="dot" w:pos="9062"/>
            </w:tabs>
            <w:rPr>
              <w:rFonts w:asciiTheme="minorHAnsi" w:eastAsiaTheme="minorEastAsia" w:hAnsiTheme="minorHAnsi"/>
              <w:noProof/>
              <w:color w:val="auto"/>
              <w:lang w:eastAsia="de-DE"/>
            </w:rPr>
          </w:pPr>
          <w:hyperlink w:anchor="_Toc427274497" w:history="1">
            <w:r w:rsidR="009F4775" w:rsidRPr="009B20D4">
              <w:rPr>
                <w:rStyle w:val="Hyperlink"/>
                <w:noProof/>
              </w:rPr>
              <w:t>5.1</w:t>
            </w:r>
            <w:r w:rsidR="009F4775">
              <w:rPr>
                <w:rFonts w:asciiTheme="minorHAnsi" w:eastAsiaTheme="minorEastAsia" w:hAnsiTheme="minorHAnsi"/>
                <w:noProof/>
                <w:color w:val="auto"/>
                <w:lang w:eastAsia="de-DE"/>
              </w:rPr>
              <w:tab/>
            </w:r>
            <w:r w:rsidR="009F4775" w:rsidRPr="009B20D4">
              <w:rPr>
                <w:rStyle w:val="Hyperlink"/>
                <w:noProof/>
              </w:rPr>
              <w:t>Erwartungshorizont (Kerncurriculum)</w:t>
            </w:r>
            <w:r w:rsidR="009F4775">
              <w:rPr>
                <w:noProof/>
                <w:webHidden/>
              </w:rPr>
              <w:tab/>
            </w:r>
            <w:r w:rsidR="009F4775">
              <w:rPr>
                <w:noProof/>
                <w:webHidden/>
              </w:rPr>
              <w:fldChar w:fldCharType="begin"/>
            </w:r>
            <w:r w:rsidR="009F4775">
              <w:rPr>
                <w:noProof/>
                <w:webHidden/>
              </w:rPr>
              <w:instrText xml:space="preserve"> PAGEREF _Toc427274497 \h </w:instrText>
            </w:r>
            <w:r w:rsidR="009F4775">
              <w:rPr>
                <w:noProof/>
                <w:webHidden/>
              </w:rPr>
            </w:r>
            <w:r w:rsidR="009F4775">
              <w:rPr>
                <w:noProof/>
                <w:webHidden/>
              </w:rPr>
              <w:fldChar w:fldCharType="separate"/>
            </w:r>
            <w:r w:rsidR="009F4775">
              <w:rPr>
                <w:noProof/>
                <w:webHidden/>
              </w:rPr>
              <w:t>6</w:t>
            </w:r>
            <w:r w:rsidR="009F4775">
              <w:rPr>
                <w:noProof/>
                <w:webHidden/>
              </w:rPr>
              <w:fldChar w:fldCharType="end"/>
            </w:r>
          </w:hyperlink>
        </w:p>
        <w:p w14:paraId="24608ECB" w14:textId="77777777" w:rsidR="009F4775" w:rsidRDefault="00BD6812">
          <w:pPr>
            <w:pStyle w:val="Verzeichnis2"/>
            <w:tabs>
              <w:tab w:val="left" w:pos="880"/>
              <w:tab w:val="right" w:leader="dot" w:pos="9062"/>
            </w:tabs>
            <w:rPr>
              <w:rFonts w:asciiTheme="minorHAnsi" w:eastAsiaTheme="minorEastAsia" w:hAnsiTheme="minorHAnsi"/>
              <w:noProof/>
              <w:color w:val="auto"/>
              <w:lang w:eastAsia="de-DE"/>
            </w:rPr>
          </w:pPr>
          <w:hyperlink w:anchor="_Toc427274498" w:history="1">
            <w:r w:rsidR="009F4775" w:rsidRPr="009B20D4">
              <w:rPr>
                <w:rStyle w:val="Hyperlink"/>
                <w:noProof/>
              </w:rPr>
              <w:t>5.2</w:t>
            </w:r>
            <w:r w:rsidR="009F4775">
              <w:rPr>
                <w:rFonts w:asciiTheme="minorHAnsi" w:eastAsiaTheme="minorEastAsia" w:hAnsiTheme="minorHAnsi"/>
                <w:noProof/>
                <w:color w:val="auto"/>
                <w:lang w:eastAsia="de-DE"/>
              </w:rPr>
              <w:tab/>
            </w:r>
            <w:r w:rsidR="009F4775" w:rsidRPr="009B20D4">
              <w:rPr>
                <w:rStyle w:val="Hyperlink"/>
                <w:noProof/>
              </w:rPr>
              <w:t>Erwartungshorizont (Inhaltlich)</w:t>
            </w:r>
            <w:r w:rsidR="009F4775">
              <w:rPr>
                <w:noProof/>
                <w:webHidden/>
              </w:rPr>
              <w:tab/>
            </w:r>
            <w:r w:rsidR="009F4775">
              <w:rPr>
                <w:noProof/>
                <w:webHidden/>
              </w:rPr>
              <w:fldChar w:fldCharType="begin"/>
            </w:r>
            <w:r w:rsidR="009F4775">
              <w:rPr>
                <w:noProof/>
                <w:webHidden/>
              </w:rPr>
              <w:instrText xml:space="preserve"> PAGEREF _Toc427274498 \h </w:instrText>
            </w:r>
            <w:r w:rsidR="009F4775">
              <w:rPr>
                <w:noProof/>
                <w:webHidden/>
              </w:rPr>
            </w:r>
            <w:r w:rsidR="009F4775">
              <w:rPr>
                <w:noProof/>
                <w:webHidden/>
              </w:rPr>
              <w:fldChar w:fldCharType="separate"/>
            </w:r>
            <w:r w:rsidR="009F4775">
              <w:rPr>
                <w:noProof/>
                <w:webHidden/>
              </w:rPr>
              <w:t>7</w:t>
            </w:r>
            <w:r w:rsidR="009F4775">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28C45E2D" w14:textId="55D9BF2D" w:rsidR="00927EBD" w:rsidRPr="00927EBD" w:rsidRDefault="000D10FB" w:rsidP="00927EBD">
      <w:pPr>
        <w:pStyle w:val="berschrift1"/>
        <w:rPr>
          <w:color w:val="auto"/>
        </w:rPr>
      </w:pPr>
      <w:bookmarkStart w:id="1" w:name="_Toc427274492"/>
      <w:r w:rsidRPr="00F02CEE">
        <w:rPr>
          <w:color w:val="auto"/>
        </w:rPr>
        <w:lastRenderedPageBreak/>
        <w:t xml:space="preserve">Beschreibung </w:t>
      </w:r>
      <w:r w:rsidR="0086227B" w:rsidRPr="00F02CEE">
        <w:rPr>
          <w:color w:val="auto"/>
        </w:rPr>
        <w:t xml:space="preserve"> </w:t>
      </w:r>
      <w:r w:rsidR="00E80CE1">
        <w:rPr>
          <w:color w:val="auto"/>
        </w:rPr>
        <w:t>des Themas und zugehörige</w:t>
      </w:r>
      <w:r w:rsidR="00927EBD">
        <w:rPr>
          <w:color w:val="auto"/>
        </w:rPr>
        <w:t> </w:t>
      </w:r>
      <w:r w:rsidRPr="00F02CEE">
        <w:rPr>
          <w:color w:val="auto"/>
        </w:rPr>
        <w:t>Le</w:t>
      </w:r>
      <w:r w:rsidR="00927EBD">
        <w:rPr>
          <w:color w:val="auto"/>
        </w:rPr>
        <w:t>rnziele</w:t>
      </w:r>
      <w:bookmarkEnd w:id="1"/>
    </w:p>
    <w:p w14:paraId="6338FDE5" w14:textId="31067A67" w:rsidR="00663B4F" w:rsidRDefault="00A62CA5" w:rsidP="00663B4F">
      <w:pPr>
        <w:ind w:left="432"/>
      </w:pPr>
      <w:r>
        <w:t xml:space="preserve">Fluoreszenz ist ein eindrucksvolles Phänomen im Chemieunterricht und bietet eine gute Möglichkeit die Basiskonzepte Energie und Stoff-Teilchen zu verknüpfen. Durch die Energiezufuhr in Form einer UV-Lampe kommt es zur Elektronenanregung und einen damit verbunden elektronischen Übergang. </w:t>
      </w:r>
      <w:r w:rsidR="00F92DB0">
        <w:t>Durch die Em</w:t>
      </w:r>
      <w:r w:rsidR="004050EF">
        <w:t>ission</w:t>
      </w:r>
      <w:r w:rsidR="00F92DB0">
        <w:t xml:space="preserve"> von Strahlung bieten Fluorophore</w:t>
      </w:r>
      <w:r w:rsidR="001F5431">
        <w:t xml:space="preserve"> gute Möglichkeiten für</w:t>
      </w:r>
      <w:r w:rsidR="00F92DB0">
        <w:t xml:space="preserve"> einen </w:t>
      </w:r>
      <w:r w:rsidR="001F5431">
        <w:t>eindrucksvollen und motivierenden Unterricht.</w:t>
      </w:r>
    </w:p>
    <w:p w14:paraId="13AD6722" w14:textId="6FF6EBB4" w:rsidR="001F5431" w:rsidRDefault="001F5431" w:rsidP="00663B4F">
      <w:pPr>
        <w:ind w:left="432"/>
      </w:pPr>
      <w:r>
        <w:t>Wird ein Elektron aus dem S</w:t>
      </w:r>
      <w:r>
        <w:rPr>
          <w:vertAlign w:val="subscript"/>
        </w:rPr>
        <w:t>0</w:t>
      </w:r>
      <w:r>
        <w:t>-Grundzustand in den S</w:t>
      </w:r>
      <w:r>
        <w:rPr>
          <w:vertAlign w:val="subscript"/>
        </w:rPr>
        <w:t>1</w:t>
      </w:r>
      <w:r>
        <w:t xml:space="preserve">-Grundzustand angeregt, so gibt es mehrere Möglichkeiten, wie es wieder in den Ausgangszustand übergehen kann. Zum einen kann die Energie auch durch </w:t>
      </w:r>
      <w:proofErr w:type="spellStart"/>
      <w:r>
        <w:t>vibronische</w:t>
      </w:r>
      <w:proofErr w:type="spellEnd"/>
      <w:r>
        <w:t xml:space="preserve"> Relaxation abgegeben werden. Dies ist eine Kopplung von verschiedenen Schwingungs- und Rotationszuständen, bei denen schrittweise die Energie abgegeben werden kann, ohne </w:t>
      </w:r>
      <w:proofErr w:type="gramStart"/>
      <w:r>
        <w:t>das</w:t>
      </w:r>
      <w:proofErr w:type="gramEnd"/>
      <w:r>
        <w:t xml:space="preserve"> Strahlung emittiert wird. Dabei kommt es zu keiner </w:t>
      </w:r>
      <w:proofErr w:type="spellStart"/>
      <w:r>
        <w:t>Spinumkehrung</w:t>
      </w:r>
      <w:proofErr w:type="spellEnd"/>
      <w:r>
        <w:t xml:space="preserve"> und die </w:t>
      </w:r>
      <w:proofErr w:type="spellStart"/>
      <w:r>
        <w:t>Multiplizität</w:t>
      </w:r>
      <w:proofErr w:type="spellEnd"/>
      <w:r>
        <w:t xml:space="preserve"> bleibt erhalten. Eine andere Möglichkeit ist die spontane Emission von Licht, die Fluoreszenz. Weiterhin kann es zu einer </w:t>
      </w:r>
      <w:proofErr w:type="spellStart"/>
      <w:r>
        <w:t>Spinumkehrung</w:t>
      </w:r>
      <w:proofErr w:type="spellEnd"/>
      <w:r>
        <w:t xml:space="preserve"> und zur Entstehung eines angeregten Triplett T</w:t>
      </w:r>
      <w:r>
        <w:rPr>
          <w:vertAlign w:val="subscript"/>
        </w:rPr>
        <w:t>1</w:t>
      </w:r>
      <w:r>
        <w:t xml:space="preserve">-Zustandes kommen. Dieser ist relativ stabil und kann die Energie entweder durch erneute </w:t>
      </w:r>
      <w:proofErr w:type="spellStart"/>
      <w:r>
        <w:t>Spinumkehr</w:t>
      </w:r>
      <w:proofErr w:type="spellEnd"/>
      <w:r>
        <w:t xml:space="preserve"> und Relaxation abgeben oder es kommt ebenfall</w:t>
      </w:r>
      <w:r w:rsidR="004050EF">
        <w:t>s zu einer langsamen Emission</w:t>
      </w:r>
      <w:r>
        <w:t xml:space="preserve"> von Licht, der Phosphoreszenz.  </w:t>
      </w:r>
    </w:p>
    <w:p w14:paraId="1C712BA3" w14:textId="1E1DCA18" w:rsidR="00663B4F" w:rsidRDefault="002A0302" w:rsidP="00663B4F">
      <w:pPr>
        <w:ind w:left="432"/>
      </w:pPr>
      <w:r>
        <w:t>Im</w:t>
      </w:r>
      <w:r w:rsidR="00663B4F">
        <w:t xml:space="preserve"> Lehrerversuch wird </w:t>
      </w:r>
      <w:r w:rsidR="00A62CA5">
        <w:t>die Darstellung des fluoreszierenden Stoffes Fluorescein durchgeführt. Die SuS lernen die Fluoresz</w:t>
      </w:r>
      <w:r w:rsidR="004050EF">
        <w:t>enz als die spontane Emission</w:t>
      </w:r>
      <w:r w:rsidR="00A62CA5">
        <w:t xml:space="preserve"> von Strahlung kennen, die durch Elektronenanregung über UV-Strahlung ausgelöst werden kann. Ferner kann die geringe Lebensdauer dieser Strahlung nach Abschalten der Energiequelle gezeigt werden.</w:t>
      </w:r>
      <w:r w:rsidR="001F5431" w:rsidRPr="001F5431">
        <w:t xml:space="preserve"> </w:t>
      </w:r>
      <w:r w:rsidR="001F5431">
        <w:t>Fluorescein emittiert grünes Licht zwischen 520 und 530 nm.</w:t>
      </w:r>
    </w:p>
    <w:p w14:paraId="3CA3BFD7" w14:textId="392BB387" w:rsidR="00663B4F" w:rsidRDefault="002A0302" w:rsidP="00663B4F">
      <w:pPr>
        <w:ind w:left="432"/>
      </w:pPr>
      <w:r>
        <w:t>Die SuS erklären</w:t>
      </w:r>
      <w:r w:rsidR="00A62CA5">
        <w:t>, dass Elektronen durch Energiezufuhr in einen angeregten Zustand versetzt werden können.</w:t>
      </w:r>
      <w:r w:rsidR="00663B4F">
        <w:t xml:space="preserve"> </w:t>
      </w:r>
      <w:r w:rsidR="00F92DB0">
        <w:t>D</w:t>
      </w:r>
      <w:r w:rsidR="00A62CA5">
        <w:t xml:space="preserve">ie Fluoreszenz </w:t>
      </w:r>
      <w:r w:rsidR="00F92DB0">
        <w:t xml:space="preserve">wird </w:t>
      </w:r>
      <w:r w:rsidR="00A62CA5">
        <w:t xml:space="preserve">als eine Möglichkeit zur </w:t>
      </w:r>
      <w:r w:rsidR="00663B4F">
        <w:t xml:space="preserve"> </w:t>
      </w:r>
      <w:r w:rsidR="00A62CA5">
        <w:t xml:space="preserve">Energieabgabe von Teilchen durch spontane Emission </w:t>
      </w:r>
      <w:r w:rsidR="00F92DB0">
        <w:t xml:space="preserve">eingeführt. Diese ist kurzlebig und die Fluoreszenzausbeute wird vom pH-Wert und dem Einsatz von verschiedenen Lösungsmitteln beeinflusst. </w:t>
      </w:r>
    </w:p>
    <w:p w14:paraId="71037AB6" w14:textId="59915B1F" w:rsidR="00663B4F" w:rsidRPr="00734F11" w:rsidRDefault="00F92DB0" w:rsidP="00663B4F">
      <w:pPr>
        <w:ind w:left="432"/>
      </w:pPr>
      <w:r>
        <w:t>Im Schülerversuch können die Schüler eine Anwendung von Fluoreszenz in Textmarkern untersuchen und feststellen, dass die fluoreszierenden Teilchen in Wasser gelöst werden können. Dies verdeutlicht, dass die Fluoreszenz eine Stoffeigenschaft ist.</w:t>
      </w:r>
    </w:p>
    <w:p w14:paraId="42DBC054" w14:textId="5678F0CB" w:rsidR="00E51037" w:rsidRDefault="00E51037" w:rsidP="00E51037">
      <w:pPr>
        <w:pStyle w:val="berschrift1"/>
      </w:pPr>
      <w:bookmarkStart w:id="2" w:name="_Toc427274493"/>
      <w:r>
        <w:lastRenderedPageBreak/>
        <w:t xml:space="preserve">Relevanz des Themas für SuS der </w:t>
      </w:r>
      <w:r w:rsidR="001F5431">
        <w:t>11. und 12</w:t>
      </w:r>
      <w:r w:rsidR="00F02CEE">
        <w:t xml:space="preserve"> Jahrgangsstufe </w:t>
      </w:r>
      <w:r w:rsidR="002F25D2">
        <w:t>und didaktische Reduktion</w:t>
      </w:r>
      <w:bookmarkEnd w:id="2"/>
    </w:p>
    <w:p w14:paraId="29C99716" w14:textId="7335B692" w:rsidR="00663B4F" w:rsidRDefault="00F92DB0" w:rsidP="00663B4F">
      <w:pPr>
        <w:ind w:left="432"/>
        <w:contextualSpacing/>
        <w:rPr>
          <w:color w:val="auto"/>
        </w:rPr>
      </w:pPr>
      <w:r>
        <w:rPr>
          <w:color w:val="auto"/>
        </w:rPr>
        <w:t>Fluoreszenz bietet viele Anwendungsmöglichkeiten im Alltag. So sind Textmarker, Fluchtwege, Straßenschilder</w:t>
      </w:r>
      <w:r w:rsidR="001F5431">
        <w:rPr>
          <w:color w:val="auto"/>
        </w:rPr>
        <w:t>, LED-Lampen</w:t>
      </w:r>
      <w:r>
        <w:rPr>
          <w:color w:val="auto"/>
        </w:rPr>
        <w:t xml:space="preserve"> und das Schwarzlicht in einer Diskothek nur einige relevante Verwendungen von Fluorophoren. </w:t>
      </w:r>
    </w:p>
    <w:p w14:paraId="69EC6C77" w14:textId="77777777" w:rsidR="004050EF" w:rsidRDefault="004050EF" w:rsidP="00663B4F">
      <w:pPr>
        <w:ind w:left="432"/>
        <w:contextualSpacing/>
        <w:rPr>
          <w:color w:val="auto"/>
        </w:rPr>
      </w:pPr>
    </w:p>
    <w:p w14:paraId="66940952" w14:textId="2295DA82" w:rsidR="001F5431" w:rsidRDefault="004050EF" w:rsidP="00663B4F">
      <w:pPr>
        <w:ind w:left="432"/>
        <w:contextualSpacing/>
        <w:rPr>
          <w:color w:val="auto"/>
        </w:rPr>
      </w:pPr>
      <w:r>
        <w:rPr>
          <w:color w:val="auto"/>
        </w:rPr>
        <w:t xml:space="preserve">Die Fluoreszenz kann dahingehend didaktisch reduziert werden, dass der elektronische Übergang als Anregung eines Elektrons durch Energie beschrieben wird. Die Fluoreszenz ist eine Emission von Strahlung, die dazu genutzt werden kann, diese Energie wieder abzugeben um wieder in den Ausgangszustand zu gelangen. Die Stokes-Verschiebung, d.h. die Energiedifferenz der absorbierten und emittierten Strahlung braucht in diesem Zusammenhang nicht thematisiert werden. Ebenso können die Rotations- und Schwingungszustände weggelassen werden. Die </w:t>
      </w:r>
      <w:proofErr w:type="spellStart"/>
      <w:r>
        <w:rPr>
          <w:color w:val="auto"/>
        </w:rPr>
        <w:t>vibronische</w:t>
      </w:r>
      <w:proofErr w:type="spellEnd"/>
      <w:r>
        <w:rPr>
          <w:color w:val="auto"/>
        </w:rPr>
        <w:t xml:space="preserve"> Relaxation kann als schrittweise Energieabgabe der Energie ohne Emission von Strahlung definiert werden.</w:t>
      </w:r>
    </w:p>
    <w:p w14:paraId="135167D2" w14:textId="77777777" w:rsidR="009C3FC6" w:rsidRDefault="009C3FC6" w:rsidP="00E51037">
      <w:pPr>
        <w:contextualSpacing/>
      </w:pPr>
    </w:p>
    <w:bookmarkStart w:id="3" w:name="_Toc425776595"/>
    <w:bookmarkStart w:id="4" w:name="_Toc427274494"/>
    <w:p w14:paraId="70957CC8" w14:textId="3D80EEF3" w:rsidR="0086227B" w:rsidRDefault="006A6D0A" w:rsidP="0086227B">
      <w:pPr>
        <w:pStyle w:val="berschrift1"/>
      </w:pPr>
      <w:r>
        <w:rPr>
          <w:noProof/>
          <w:lang w:eastAsia="de-DE"/>
        </w:rPr>
        <mc:AlternateContent>
          <mc:Choice Requires="wps">
            <w:drawing>
              <wp:anchor distT="0" distB="0" distL="114300" distR="114300" simplePos="0" relativeHeight="251651584" behindDoc="0" locked="0" layoutInCell="1" allowOverlap="1" wp14:anchorId="7FE1FE74" wp14:editId="2068C6BA">
                <wp:simplePos x="0" y="0"/>
                <wp:positionH relativeFrom="margin">
                  <wp:align>left</wp:align>
                </wp:positionH>
                <wp:positionV relativeFrom="paragraph">
                  <wp:posOffset>591185</wp:posOffset>
                </wp:positionV>
                <wp:extent cx="5873115" cy="609600"/>
                <wp:effectExtent l="0" t="0" r="13335" b="1905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6096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D2BA7C" w14:textId="007CD336" w:rsidR="00663B4F" w:rsidRDefault="00663B4F" w:rsidP="00663B4F">
                            <w:pPr>
                              <w:rPr>
                                <w:color w:val="auto"/>
                              </w:rPr>
                            </w:pPr>
                            <w:r>
                              <w:rPr>
                                <w:color w:val="auto"/>
                              </w:rPr>
                              <w:t xml:space="preserve">Der Versuch zeigt den Schülerinnen und Schülern die </w:t>
                            </w:r>
                            <w:r w:rsidR="004050EF">
                              <w:rPr>
                                <w:color w:val="auto"/>
                              </w:rPr>
                              <w:t>Darstellung von Fluorescein und die Eigenschaft der Fluoreszenz dieses Stoffes.</w:t>
                            </w:r>
                          </w:p>
                          <w:p w14:paraId="6C1EB527" w14:textId="77777777" w:rsidR="007A557B" w:rsidRPr="00F31EBF" w:rsidRDefault="007A557B" w:rsidP="000D10FB">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0;margin-top:46.55pt;width:462.45pt;height:48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Wc7QIAADE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RG&#10;iWE1lOhOdoGsbEemmJ628Tncum3gXuhgH8qMofrmneVfPTF2XTGzl0vnbFtJJoBeFhObnD2NBfG5&#10;jyC79r0V4IcdgkWgrnR1zB1kgwA6lOnhVJrIhcPmZD4bZdmEEg5n0/RymiK5hOXH143z4Y20NYmL&#10;gjooPaKz+3c+RDYsP16JzrzVSmyV1mjEdpNr7cg9g0bRoY9QH2qg2u9lafz1/QL70FX9/pEGdmyE&#10;QE+/oWtDWkjJcAbv/+aacS5NmOC9F3Ifo75hvur5Clj1UdQqgPS0qgs6PwsuVnBjBAojMKX7NWRP&#10;m0heoqj6lILVBVjiPhQKG/7HcjtJZ+PRfDCbTUaD8WiTDlbz7XqwXGfT6WyzWq822c8YYDbOKyWE&#10;NBvE9Ef9ZeN/6+/HSdAr56TAE8HIyh4gxttKtESo2BWjyeUwo2DACIj1iCUlTO9hdvHgKHE2fFGh&#10;QuHFHowY3u13p9aYT+Mfu/sMHWt+5jh5Flt/o4NUQSaPWUOBRE306gjdrkMponqiXnZWPIBigBXK&#10;AuYsLCrrvlPSwswqqP92YE5Sot8aUN1lNh7HIYfGeDIbguHOT3bnJ8xwgCpogAzgch36wXhonNpX&#10;4KlXgbFLUGqpUERPrCCSaMBcwpgeZ2gcfOc23nqa9ItfAAAA//8DAFBLAwQUAAYACAAAACEANjy8&#10;ht0AAAAHAQAADwAAAGRycy9kb3ducmV2LnhtbEyPT0+DQBTE7yZ+h80z8WYX6j9AlsY08aCtB2m9&#10;v7KvQGR3CbsF7Kf3edLjZCYzv8lXs+nESINvnVUQLyIQZCunW1sr2O9ebhIQPqDV2DlLCr7Jw6q4&#10;vMgx026yHzSWoRZcYn2GCpoQ+kxKXzVk0C9cT5a9oxsMBpZDLfWAE5ebTi6j6EEabC0vNNjTuqHq&#10;qzwZBeu35DyZe8TN+Hnsy+3r5hy9Pyp1fTU/P4EINIe/MPziMzoUzHRwJ6u96BTwkaAgvY1BsJsu&#10;71IQB44laQyyyOV//uIHAAD//wMAUEsBAi0AFAAGAAgAAAAhALaDOJL+AAAA4QEAABMAAAAAAAAA&#10;AAAAAAAAAAAAAFtDb250ZW50X1R5cGVzXS54bWxQSwECLQAUAAYACAAAACEAOP0h/9YAAACUAQAA&#10;CwAAAAAAAAAAAAAAAAAvAQAAX3JlbHMvLnJlbHNQSwECLQAUAAYACAAAACEA0kM1nO0CAAAxBgAA&#10;DgAAAAAAAAAAAAAAAAAuAgAAZHJzL2Uyb0RvYy54bWxQSwECLQAUAAYACAAAACEANjy8ht0AAAAH&#10;AQAADwAAAAAAAAAAAAAAAABHBQAAZHJzL2Rvd25yZXYueG1sUEsFBgAAAAAEAAQA8wAAAFEGAAAA&#10;AA==&#10;" fillcolor="white [3201]" strokecolor="#4bacc6 [3208]" strokeweight="1pt">
                <v:stroke dashstyle="dash"/>
                <v:shadow color="#868686"/>
                <v:textbox>
                  <w:txbxContent>
                    <w:p w14:paraId="18D2BA7C" w14:textId="007CD336" w:rsidR="00663B4F" w:rsidRDefault="00663B4F" w:rsidP="00663B4F">
                      <w:pPr>
                        <w:rPr>
                          <w:color w:val="auto"/>
                        </w:rPr>
                      </w:pPr>
                      <w:r>
                        <w:rPr>
                          <w:color w:val="auto"/>
                        </w:rPr>
                        <w:t xml:space="preserve">Der Versuch zeigt den Schülerinnen und Schülern die </w:t>
                      </w:r>
                      <w:r w:rsidR="004050EF">
                        <w:rPr>
                          <w:color w:val="auto"/>
                        </w:rPr>
                        <w:t xml:space="preserve">Darstellung von </w:t>
                      </w:r>
                      <w:proofErr w:type="spellStart"/>
                      <w:r w:rsidR="004050EF">
                        <w:rPr>
                          <w:color w:val="auto"/>
                        </w:rPr>
                        <w:t>Fluorescein</w:t>
                      </w:r>
                      <w:proofErr w:type="spellEnd"/>
                      <w:r w:rsidR="004050EF">
                        <w:rPr>
                          <w:color w:val="auto"/>
                        </w:rPr>
                        <w:t xml:space="preserve"> und die Eigenschaft der Fluoreszenz dieses Stoffes.</w:t>
                      </w:r>
                    </w:p>
                    <w:p w14:paraId="6C1EB527" w14:textId="77777777" w:rsidR="007A557B" w:rsidRPr="00F31EBF" w:rsidRDefault="007A557B" w:rsidP="000D10FB">
                      <w:pPr>
                        <w:rPr>
                          <w:color w:val="auto"/>
                        </w:rPr>
                      </w:pPr>
                    </w:p>
                  </w:txbxContent>
                </v:textbox>
                <w10:wrap type="square" anchorx="margin"/>
              </v:shape>
            </w:pict>
          </mc:Fallback>
        </mc:AlternateContent>
      </w:r>
      <w:bookmarkEnd w:id="3"/>
      <w:r w:rsidR="00977ED8">
        <w:t>Lehrer</w:t>
      </w:r>
      <w:r w:rsidR="00F31EBF">
        <w:t>versuch –</w:t>
      </w:r>
      <w:r>
        <w:t xml:space="preserve"> </w:t>
      </w:r>
      <w:r w:rsidR="004050EF">
        <w:t>Darstellung von Fluorescein</w:t>
      </w:r>
      <w:bookmarkEnd w:id="4"/>
    </w:p>
    <w:p w14:paraId="4008DED7" w14:textId="77777777" w:rsidR="00B901F6" w:rsidRDefault="00B901F6" w:rsidP="008E1A25">
      <w:pPr>
        <w:tabs>
          <w:tab w:val="left" w:pos="1701"/>
          <w:tab w:val="left" w:pos="1985"/>
        </w:tabs>
        <w:ind w:left="1980" w:hanging="1980"/>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63B4F" w:rsidRPr="009C5E28" w14:paraId="34D90E25" w14:textId="77777777" w:rsidTr="0087074F">
        <w:tc>
          <w:tcPr>
            <w:tcW w:w="9322" w:type="dxa"/>
            <w:gridSpan w:val="9"/>
            <w:shd w:val="clear" w:color="auto" w:fill="4F81BD"/>
            <w:vAlign w:val="center"/>
          </w:tcPr>
          <w:p w14:paraId="67E41A7D" w14:textId="77777777" w:rsidR="00663B4F" w:rsidRPr="006D2EEA" w:rsidRDefault="00663B4F" w:rsidP="0087074F">
            <w:pPr>
              <w:spacing w:after="0"/>
              <w:jc w:val="center"/>
              <w:rPr>
                <w:b/>
                <w:bCs/>
                <w:color w:val="FFFFFF"/>
              </w:rPr>
            </w:pPr>
            <w:r w:rsidRPr="006D2EEA">
              <w:rPr>
                <w:b/>
                <w:bCs/>
                <w:color w:val="FFFFFF"/>
              </w:rPr>
              <w:t>Gefahrenstoffe</w:t>
            </w:r>
          </w:p>
        </w:tc>
      </w:tr>
      <w:tr w:rsidR="00663B4F" w:rsidRPr="009C5E28" w14:paraId="013B5FE6" w14:textId="77777777" w:rsidTr="0087074F">
        <w:tc>
          <w:tcPr>
            <w:tcW w:w="3027" w:type="dxa"/>
            <w:gridSpan w:val="3"/>
            <w:tcBorders>
              <w:top w:val="single" w:sz="8" w:space="0" w:color="4F81BD"/>
              <w:left w:val="single" w:sz="8" w:space="0" w:color="4F81BD"/>
              <w:bottom w:val="single" w:sz="8" w:space="0" w:color="4F81BD"/>
            </w:tcBorders>
            <w:shd w:val="clear" w:color="auto" w:fill="auto"/>
            <w:vAlign w:val="center"/>
          </w:tcPr>
          <w:p w14:paraId="06006807" w14:textId="0D58FDD6" w:rsidR="00663B4F" w:rsidRDefault="00F07973" w:rsidP="0087074F">
            <w:pPr>
              <w:spacing w:after="0"/>
              <w:jc w:val="center"/>
              <w:rPr>
                <w:bCs/>
                <w:sz w:val="20"/>
                <w:szCs w:val="20"/>
              </w:rPr>
            </w:pPr>
            <w:proofErr w:type="spellStart"/>
            <w:r>
              <w:rPr>
                <w:bCs/>
                <w:sz w:val="20"/>
                <w:szCs w:val="20"/>
              </w:rPr>
              <w:t>Resorcin</w:t>
            </w:r>
            <w:proofErr w:type="spellEnd"/>
          </w:p>
        </w:tc>
        <w:tc>
          <w:tcPr>
            <w:tcW w:w="3177" w:type="dxa"/>
            <w:gridSpan w:val="3"/>
            <w:tcBorders>
              <w:top w:val="single" w:sz="8" w:space="0" w:color="4F81BD"/>
              <w:bottom w:val="single" w:sz="8" w:space="0" w:color="4F81BD"/>
            </w:tcBorders>
            <w:shd w:val="clear" w:color="auto" w:fill="auto"/>
            <w:vAlign w:val="center"/>
          </w:tcPr>
          <w:p w14:paraId="58A38C10" w14:textId="135955D0" w:rsidR="00663B4F" w:rsidRDefault="00F07973" w:rsidP="0087074F">
            <w:pPr>
              <w:spacing w:after="0"/>
              <w:jc w:val="center"/>
              <w:rPr>
                <w:sz w:val="20"/>
                <w:szCs w:val="20"/>
              </w:rPr>
            </w:pPr>
            <w:r>
              <w:rPr>
                <w:sz w:val="20"/>
                <w:szCs w:val="20"/>
              </w:rPr>
              <w:t>H: 302-319-315-400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5413282" w14:textId="259AE9E9" w:rsidR="00663B4F" w:rsidRDefault="00663B4F" w:rsidP="00F07973">
            <w:pPr>
              <w:spacing w:after="0"/>
              <w:jc w:val="center"/>
              <w:rPr>
                <w:sz w:val="20"/>
                <w:szCs w:val="20"/>
              </w:rPr>
            </w:pPr>
            <w:r>
              <w:rPr>
                <w:sz w:val="20"/>
                <w:szCs w:val="20"/>
              </w:rPr>
              <w:t xml:space="preserve">P: </w:t>
            </w:r>
            <w:r w:rsidR="00F07973">
              <w:rPr>
                <w:sz w:val="20"/>
                <w:szCs w:val="20"/>
              </w:rPr>
              <w:t>273-302+3352-305+351+338</w:t>
            </w:r>
          </w:p>
        </w:tc>
      </w:tr>
      <w:tr w:rsidR="00F07973" w:rsidRPr="009C5E28" w14:paraId="3B7734CD" w14:textId="77777777" w:rsidTr="0087074F">
        <w:tc>
          <w:tcPr>
            <w:tcW w:w="3027" w:type="dxa"/>
            <w:gridSpan w:val="3"/>
            <w:tcBorders>
              <w:top w:val="single" w:sz="8" w:space="0" w:color="4F81BD"/>
              <w:left w:val="single" w:sz="8" w:space="0" w:color="4F81BD"/>
              <w:bottom w:val="single" w:sz="8" w:space="0" w:color="4F81BD"/>
            </w:tcBorders>
            <w:shd w:val="clear" w:color="auto" w:fill="auto"/>
            <w:vAlign w:val="center"/>
          </w:tcPr>
          <w:p w14:paraId="4605B8A1" w14:textId="3EE67E65" w:rsidR="00F07973" w:rsidRDefault="00F07973" w:rsidP="0087074F">
            <w:pPr>
              <w:spacing w:after="0"/>
              <w:jc w:val="center"/>
              <w:rPr>
                <w:bCs/>
                <w:sz w:val="20"/>
                <w:szCs w:val="20"/>
              </w:rPr>
            </w:pPr>
            <w:proofErr w:type="spellStart"/>
            <w:r>
              <w:rPr>
                <w:bCs/>
                <w:sz w:val="20"/>
                <w:szCs w:val="20"/>
              </w:rPr>
              <w:t>Phtalsäureanhydrid</w:t>
            </w:r>
            <w:proofErr w:type="spellEnd"/>
          </w:p>
        </w:tc>
        <w:tc>
          <w:tcPr>
            <w:tcW w:w="3177" w:type="dxa"/>
            <w:gridSpan w:val="3"/>
            <w:tcBorders>
              <w:top w:val="single" w:sz="8" w:space="0" w:color="4F81BD"/>
              <w:bottom w:val="single" w:sz="8" w:space="0" w:color="4F81BD"/>
            </w:tcBorders>
            <w:shd w:val="clear" w:color="auto" w:fill="auto"/>
            <w:vAlign w:val="center"/>
          </w:tcPr>
          <w:p w14:paraId="6488DA91" w14:textId="2B8BC5AE" w:rsidR="00F07973" w:rsidRDefault="00F07973" w:rsidP="0087074F">
            <w:pPr>
              <w:spacing w:after="0"/>
              <w:jc w:val="center"/>
              <w:rPr>
                <w:sz w:val="20"/>
                <w:szCs w:val="20"/>
              </w:rPr>
            </w:pPr>
            <w:r>
              <w:rPr>
                <w:sz w:val="20"/>
                <w:szCs w:val="20"/>
              </w:rPr>
              <w:t>H: 302-335-315-318-334-317</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135E3F5" w14:textId="2C2B67A6" w:rsidR="00F07973" w:rsidRDefault="00F07973" w:rsidP="0087074F">
            <w:pPr>
              <w:spacing w:after="0"/>
              <w:jc w:val="center"/>
              <w:rPr>
                <w:sz w:val="20"/>
                <w:szCs w:val="20"/>
              </w:rPr>
            </w:pPr>
            <w:r>
              <w:rPr>
                <w:sz w:val="20"/>
                <w:szCs w:val="20"/>
              </w:rPr>
              <w:t>P: 260-262-302+352-304+340-305+351+338-313-280</w:t>
            </w:r>
          </w:p>
        </w:tc>
      </w:tr>
      <w:tr w:rsidR="00F07973" w:rsidRPr="009C5E28" w14:paraId="559B6F56" w14:textId="77777777" w:rsidTr="0087074F">
        <w:tc>
          <w:tcPr>
            <w:tcW w:w="3027" w:type="dxa"/>
            <w:gridSpan w:val="3"/>
            <w:tcBorders>
              <w:top w:val="single" w:sz="8" w:space="0" w:color="4F81BD"/>
              <w:left w:val="single" w:sz="8" w:space="0" w:color="4F81BD"/>
              <w:bottom w:val="single" w:sz="8" w:space="0" w:color="4F81BD"/>
            </w:tcBorders>
            <w:shd w:val="clear" w:color="auto" w:fill="auto"/>
            <w:vAlign w:val="center"/>
          </w:tcPr>
          <w:p w14:paraId="71D1E6FB" w14:textId="470B06F1" w:rsidR="00F07973" w:rsidRDefault="00F07973" w:rsidP="0087074F">
            <w:pPr>
              <w:spacing w:after="0"/>
              <w:jc w:val="center"/>
              <w:rPr>
                <w:bCs/>
                <w:sz w:val="20"/>
                <w:szCs w:val="20"/>
              </w:rPr>
            </w:pPr>
            <w:r>
              <w:rPr>
                <w:bCs/>
                <w:sz w:val="20"/>
                <w:szCs w:val="20"/>
              </w:rPr>
              <w:t>Zinkchlorid</w:t>
            </w:r>
          </w:p>
        </w:tc>
        <w:tc>
          <w:tcPr>
            <w:tcW w:w="3177" w:type="dxa"/>
            <w:gridSpan w:val="3"/>
            <w:tcBorders>
              <w:top w:val="single" w:sz="8" w:space="0" w:color="4F81BD"/>
              <w:bottom w:val="single" w:sz="8" w:space="0" w:color="4F81BD"/>
            </w:tcBorders>
            <w:shd w:val="clear" w:color="auto" w:fill="auto"/>
            <w:vAlign w:val="center"/>
          </w:tcPr>
          <w:p w14:paraId="1C970E04" w14:textId="0D161715" w:rsidR="00F07973" w:rsidRDefault="00F07973" w:rsidP="0087074F">
            <w:pPr>
              <w:spacing w:after="0"/>
              <w:jc w:val="center"/>
              <w:rPr>
                <w:sz w:val="20"/>
                <w:szCs w:val="20"/>
              </w:rPr>
            </w:pPr>
            <w:r>
              <w:rPr>
                <w:sz w:val="20"/>
                <w:szCs w:val="20"/>
              </w:rPr>
              <w:t>H: 302-314-335-410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A017968" w14:textId="238037B4" w:rsidR="00F07973" w:rsidRDefault="00F07973" w:rsidP="0087074F">
            <w:pPr>
              <w:spacing w:after="0"/>
              <w:jc w:val="center"/>
              <w:rPr>
                <w:sz w:val="20"/>
                <w:szCs w:val="20"/>
              </w:rPr>
            </w:pPr>
            <w:r>
              <w:rPr>
                <w:sz w:val="20"/>
                <w:szCs w:val="20"/>
              </w:rPr>
              <w:t>P: 273-280-3001+330+331-305+351+338-309-310</w:t>
            </w:r>
          </w:p>
        </w:tc>
      </w:tr>
      <w:tr w:rsidR="00F07973" w:rsidRPr="009C5E28" w14:paraId="46F934EE" w14:textId="77777777" w:rsidTr="0087074F">
        <w:tc>
          <w:tcPr>
            <w:tcW w:w="3027" w:type="dxa"/>
            <w:gridSpan w:val="3"/>
            <w:tcBorders>
              <w:top w:val="single" w:sz="8" w:space="0" w:color="4F81BD"/>
              <w:left w:val="single" w:sz="8" w:space="0" w:color="4F81BD"/>
              <w:bottom w:val="single" w:sz="8" w:space="0" w:color="4F81BD"/>
            </w:tcBorders>
            <w:shd w:val="clear" w:color="auto" w:fill="auto"/>
            <w:vAlign w:val="center"/>
          </w:tcPr>
          <w:p w14:paraId="07FE1775" w14:textId="617067B3" w:rsidR="00F07973" w:rsidRDefault="00F07973" w:rsidP="0087074F">
            <w:pPr>
              <w:spacing w:after="0"/>
              <w:jc w:val="center"/>
              <w:rPr>
                <w:bCs/>
                <w:sz w:val="20"/>
                <w:szCs w:val="20"/>
              </w:rPr>
            </w:pPr>
            <w:r>
              <w:rPr>
                <w:bCs/>
                <w:sz w:val="20"/>
                <w:szCs w:val="20"/>
              </w:rPr>
              <w:t>Fluorescein</w:t>
            </w:r>
          </w:p>
        </w:tc>
        <w:tc>
          <w:tcPr>
            <w:tcW w:w="3177" w:type="dxa"/>
            <w:gridSpan w:val="3"/>
            <w:tcBorders>
              <w:top w:val="single" w:sz="8" w:space="0" w:color="4F81BD"/>
              <w:bottom w:val="single" w:sz="8" w:space="0" w:color="4F81BD"/>
            </w:tcBorders>
            <w:shd w:val="clear" w:color="auto" w:fill="auto"/>
            <w:vAlign w:val="center"/>
          </w:tcPr>
          <w:p w14:paraId="39D69183" w14:textId="304724AE" w:rsidR="00F07973" w:rsidRDefault="00F07973" w:rsidP="0087074F">
            <w:pPr>
              <w:spacing w:after="0"/>
              <w:jc w:val="center"/>
              <w:rPr>
                <w:sz w:val="20"/>
                <w:szCs w:val="20"/>
              </w:rPr>
            </w:pPr>
            <w:r>
              <w:rPr>
                <w:sz w:val="20"/>
                <w:szCs w:val="20"/>
              </w:rPr>
              <w:t>H: 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799164B" w14:textId="3456FB35" w:rsidR="00F07973" w:rsidRDefault="00F07973" w:rsidP="0087074F">
            <w:pPr>
              <w:spacing w:after="0"/>
              <w:jc w:val="center"/>
              <w:rPr>
                <w:sz w:val="20"/>
                <w:szCs w:val="20"/>
              </w:rPr>
            </w:pPr>
            <w:r>
              <w:rPr>
                <w:sz w:val="20"/>
                <w:szCs w:val="20"/>
              </w:rPr>
              <w:t>P: 305+351+338</w:t>
            </w:r>
          </w:p>
        </w:tc>
      </w:tr>
      <w:tr w:rsidR="00755E58" w:rsidRPr="009C5E28" w14:paraId="028D3EA1" w14:textId="77777777" w:rsidTr="0087074F">
        <w:tc>
          <w:tcPr>
            <w:tcW w:w="3027" w:type="dxa"/>
            <w:gridSpan w:val="3"/>
            <w:tcBorders>
              <w:top w:val="single" w:sz="8" w:space="0" w:color="4F81BD"/>
              <w:left w:val="single" w:sz="8" w:space="0" w:color="4F81BD"/>
              <w:bottom w:val="single" w:sz="8" w:space="0" w:color="4F81BD"/>
            </w:tcBorders>
            <w:shd w:val="clear" w:color="auto" w:fill="auto"/>
            <w:vAlign w:val="center"/>
          </w:tcPr>
          <w:p w14:paraId="43D18F96" w14:textId="7FA850D2" w:rsidR="00755E58" w:rsidRDefault="00755E58" w:rsidP="0087074F">
            <w:pPr>
              <w:spacing w:after="0"/>
              <w:jc w:val="center"/>
              <w:rPr>
                <w:bCs/>
                <w:sz w:val="20"/>
                <w:szCs w:val="20"/>
              </w:rPr>
            </w:pPr>
            <w:r>
              <w:rPr>
                <w:bCs/>
                <w:sz w:val="20"/>
                <w:szCs w:val="20"/>
              </w:rPr>
              <w:t>Natronlauge (w = 10%)</w:t>
            </w:r>
          </w:p>
        </w:tc>
        <w:tc>
          <w:tcPr>
            <w:tcW w:w="3177" w:type="dxa"/>
            <w:gridSpan w:val="3"/>
            <w:tcBorders>
              <w:top w:val="single" w:sz="8" w:space="0" w:color="4F81BD"/>
              <w:bottom w:val="single" w:sz="8" w:space="0" w:color="4F81BD"/>
            </w:tcBorders>
            <w:shd w:val="clear" w:color="auto" w:fill="auto"/>
            <w:vAlign w:val="center"/>
          </w:tcPr>
          <w:p w14:paraId="597E3FFD" w14:textId="77317A2E" w:rsidR="00755E58" w:rsidRDefault="00755E58" w:rsidP="0087074F">
            <w:pPr>
              <w:spacing w:after="0"/>
              <w:jc w:val="center"/>
              <w:rPr>
                <w:sz w:val="20"/>
                <w:szCs w:val="20"/>
              </w:rPr>
            </w:pPr>
            <w:r>
              <w:rPr>
                <w:sz w:val="20"/>
                <w:szCs w:val="20"/>
              </w:rP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B69BD3A" w14:textId="40292B3A" w:rsidR="00755E58" w:rsidRDefault="00755E58" w:rsidP="0087074F">
            <w:pPr>
              <w:spacing w:after="0"/>
              <w:jc w:val="center"/>
              <w:rPr>
                <w:sz w:val="20"/>
                <w:szCs w:val="20"/>
              </w:rPr>
            </w:pPr>
            <w:r>
              <w:rPr>
                <w:sz w:val="20"/>
                <w:szCs w:val="20"/>
              </w:rPr>
              <w:t>P: 280-301+330+331-305+351+338-308+310</w:t>
            </w:r>
          </w:p>
        </w:tc>
      </w:tr>
      <w:tr w:rsidR="00663B4F" w:rsidRPr="009C5E28" w14:paraId="0C8F88C6" w14:textId="77777777" w:rsidTr="0087074F">
        <w:tc>
          <w:tcPr>
            <w:tcW w:w="1009" w:type="dxa"/>
            <w:tcBorders>
              <w:top w:val="single" w:sz="8" w:space="0" w:color="4F81BD"/>
              <w:left w:val="single" w:sz="8" w:space="0" w:color="4F81BD"/>
              <w:bottom w:val="single" w:sz="8" w:space="0" w:color="4F81BD"/>
            </w:tcBorders>
            <w:shd w:val="clear" w:color="auto" w:fill="auto"/>
            <w:vAlign w:val="center"/>
          </w:tcPr>
          <w:p w14:paraId="5DDAB6A5" w14:textId="77777777" w:rsidR="00663B4F" w:rsidRPr="009C5E28" w:rsidRDefault="00663B4F" w:rsidP="0087074F">
            <w:pPr>
              <w:spacing w:after="0"/>
              <w:jc w:val="center"/>
              <w:rPr>
                <w:b/>
                <w:bCs/>
              </w:rPr>
            </w:pPr>
            <w:r>
              <w:rPr>
                <w:b/>
                <w:noProof/>
                <w:lang w:eastAsia="de-DE"/>
              </w:rPr>
              <w:drawing>
                <wp:inline distT="0" distB="0" distL="0" distR="0" wp14:anchorId="797ED32A" wp14:editId="1177FE27">
                  <wp:extent cx="495300" cy="4953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495300" cy="4953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A9DCBB5" w14:textId="77777777" w:rsidR="00663B4F" w:rsidRPr="009C5E28" w:rsidRDefault="00663B4F" w:rsidP="0087074F">
            <w:pPr>
              <w:spacing w:after="0"/>
              <w:jc w:val="center"/>
            </w:pPr>
            <w:r>
              <w:rPr>
                <w:noProof/>
                <w:lang w:eastAsia="de-DE"/>
              </w:rPr>
              <w:drawing>
                <wp:inline distT="0" distB="0" distL="0" distR="0" wp14:anchorId="435DD670" wp14:editId="01F87057">
                  <wp:extent cx="495300" cy="4953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495300" cy="4953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29CB60D" w14:textId="77777777" w:rsidR="00663B4F" w:rsidRPr="009C5E28" w:rsidRDefault="00663B4F" w:rsidP="0087074F">
            <w:pPr>
              <w:spacing w:after="0"/>
              <w:jc w:val="center"/>
            </w:pPr>
            <w:r>
              <w:rPr>
                <w:noProof/>
                <w:lang w:eastAsia="de-DE"/>
              </w:rPr>
              <w:drawing>
                <wp:inline distT="0" distB="0" distL="0" distR="0" wp14:anchorId="32FA716E" wp14:editId="4CDE48CD">
                  <wp:extent cx="495300" cy="4953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495300" cy="4953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100B549" w14:textId="77777777" w:rsidR="00663B4F" w:rsidRPr="009C5E28" w:rsidRDefault="00663B4F" w:rsidP="0087074F">
            <w:pPr>
              <w:spacing w:after="0"/>
              <w:jc w:val="center"/>
            </w:pPr>
            <w:r>
              <w:rPr>
                <w:noProof/>
                <w:lang w:eastAsia="de-DE"/>
              </w:rPr>
              <w:drawing>
                <wp:inline distT="0" distB="0" distL="0" distR="0" wp14:anchorId="069BC807" wp14:editId="21556912">
                  <wp:extent cx="495300" cy="4953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337A3F1" w14:textId="77777777" w:rsidR="00663B4F" w:rsidRPr="009C5E28" w:rsidRDefault="00663B4F" w:rsidP="0087074F">
            <w:pPr>
              <w:spacing w:after="0"/>
              <w:jc w:val="center"/>
            </w:pPr>
            <w:r>
              <w:rPr>
                <w:noProof/>
                <w:lang w:eastAsia="de-DE"/>
              </w:rPr>
              <w:drawing>
                <wp:inline distT="0" distB="0" distL="0" distR="0" wp14:anchorId="64AC97AD" wp14:editId="4C43B445">
                  <wp:extent cx="495300" cy="4953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495300" cy="4953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89906AE" w14:textId="77777777" w:rsidR="00663B4F" w:rsidRPr="009C5E28" w:rsidRDefault="00663B4F" w:rsidP="0087074F">
            <w:pPr>
              <w:spacing w:after="0"/>
              <w:jc w:val="center"/>
            </w:pPr>
            <w:r>
              <w:rPr>
                <w:noProof/>
                <w:lang w:eastAsia="de-DE"/>
              </w:rPr>
              <w:drawing>
                <wp:inline distT="0" distB="0" distL="0" distR="0" wp14:anchorId="5C678E89" wp14:editId="77BA3DEC">
                  <wp:extent cx="495300" cy="4953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495300" cy="4953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1A2088C" w14:textId="77777777" w:rsidR="00663B4F" w:rsidRPr="009C5E28" w:rsidRDefault="00663B4F" w:rsidP="0087074F">
            <w:pPr>
              <w:spacing w:after="0"/>
              <w:jc w:val="center"/>
            </w:pPr>
            <w:r>
              <w:rPr>
                <w:noProof/>
                <w:lang w:eastAsia="de-DE"/>
              </w:rPr>
              <w:drawing>
                <wp:inline distT="0" distB="0" distL="0" distR="0" wp14:anchorId="5FCE9652" wp14:editId="1369C2E6">
                  <wp:extent cx="495300" cy="4953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02E9357" w14:textId="77777777" w:rsidR="00663B4F" w:rsidRPr="009C5E28" w:rsidRDefault="00663B4F" w:rsidP="0087074F">
            <w:pPr>
              <w:spacing w:after="0"/>
              <w:jc w:val="center"/>
            </w:pPr>
            <w:r>
              <w:rPr>
                <w:noProof/>
                <w:lang w:eastAsia="de-DE"/>
              </w:rPr>
              <w:drawing>
                <wp:inline distT="0" distB="0" distL="0" distR="0" wp14:anchorId="5B66B5BD" wp14:editId="43EEB3B7">
                  <wp:extent cx="514350" cy="5143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514350" cy="51435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5D73816" w14:textId="77777777" w:rsidR="00663B4F" w:rsidRPr="009C5E28" w:rsidRDefault="00663B4F" w:rsidP="0087074F">
            <w:pPr>
              <w:spacing w:after="0"/>
              <w:jc w:val="center"/>
            </w:pPr>
            <w:r>
              <w:rPr>
                <w:noProof/>
                <w:lang w:eastAsia="de-DE"/>
              </w:rPr>
              <w:drawing>
                <wp:inline distT="0" distB="0" distL="0" distR="0" wp14:anchorId="399145C6" wp14:editId="6E473BBC">
                  <wp:extent cx="495300" cy="4953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495300" cy="495300"/>
                          </a:xfrm>
                          <a:prstGeom prst="rect">
                            <a:avLst/>
                          </a:prstGeom>
                          <a:noFill/>
                          <a:ln>
                            <a:noFill/>
                          </a:ln>
                        </pic:spPr>
                      </pic:pic>
                    </a:graphicData>
                  </a:graphic>
                </wp:inline>
              </w:drawing>
            </w:r>
          </w:p>
        </w:tc>
      </w:tr>
    </w:tbl>
    <w:p w14:paraId="4199CE3E" w14:textId="77777777" w:rsidR="00352ED0" w:rsidRDefault="00352ED0" w:rsidP="008E1A25">
      <w:pPr>
        <w:tabs>
          <w:tab w:val="left" w:pos="1701"/>
          <w:tab w:val="left" w:pos="1985"/>
        </w:tabs>
        <w:ind w:left="1980" w:hanging="1980"/>
      </w:pPr>
    </w:p>
    <w:p w14:paraId="690B5260" w14:textId="71914935" w:rsidR="00663B4F" w:rsidRDefault="00755E58" w:rsidP="00663B4F">
      <w:pPr>
        <w:tabs>
          <w:tab w:val="left" w:pos="1701"/>
          <w:tab w:val="left" w:pos="1985"/>
        </w:tabs>
        <w:ind w:left="1980" w:hanging="1980"/>
      </w:pPr>
      <w:r>
        <w:lastRenderedPageBreak/>
        <w:t xml:space="preserve">Materialien: </w:t>
      </w:r>
      <w:r>
        <w:tab/>
      </w:r>
      <w:r>
        <w:tab/>
      </w:r>
      <w:r>
        <w:tab/>
      </w:r>
      <w:r w:rsidR="00F07973">
        <w:t>Schmelztiegel, Tiegelzange, Gasbrenner, Becherglas</w:t>
      </w:r>
      <w:r>
        <w:t>, Standzylinder, UV-Lampe</w:t>
      </w:r>
    </w:p>
    <w:p w14:paraId="72641AF1" w14:textId="7B6BC586" w:rsidR="00663B4F" w:rsidRDefault="00663B4F" w:rsidP="00663B4F">
      <w:pPr>
        <w:tabs>
          <w:tab w:val="left" w:pos="1701"/>
          <w:tab w:val="left" w:pos="1985"/>
        </w:tabs>
        <w:ind w:left="2124" w:hanging="2124"/>
      </w:pPr>
      <w:r>
        <w:t>Chemikalien:</w:t>
      </w:r>
      <w:r>
        <w:tab/>
      </w:r>
      <w:r>
        <w:tab/>
      </w:r>
      <w:r>
        <w:tab/>
      </w:r>
      <w:r w:rsidR="00755E58">
        <w:t xml:space="preserve">Wasser, </w:t>
      </w:r>
      <w:proofErr w:type="spellStart"/>
      <w:r w:rsidR="00755E58">
        <w:t>Resorcin</w:t>
      </w:r>
      <w:proofErr w:type="spellEnd"/>
      <w:r w:rsidR="00755E58">
        <w:t xml:space="preserve">, </w:t>
      </w:r>
      <w:proofErr w:type="spellStart"/>
      <w:r w:rsidR="00755E58">
        <w:t>Phtalsäureanhydrid</w:t>
      </w:r>
      <w:proofErr w:type="spellEnd"/>
      <w:r w:rsidR="00755E58">
        <w:t xml:space="preserve">, Zinkchlorid, </w:t>
      </w:r>
      <w:proofErr w:type="spellStart"/>
      <w:r w:rsidR="00755E58">
        <w:t>Fluorescein</w:t>
      </w:r>
      <w:proofErr w:type="spellEnd"/>
      <w:r w:rsidR="00755E58">
        <w:t>, Natronlauge (w = 10%)</w:t>
      </w:r>
    </w:p>
    <w:p w14:paraId="056A893D" w14:textId="24BD1B3A" w:rsidR="00663B4F" w:rsidRDefault="00663B4F" w:rsidP="00663B4F">
      <w:pPr>
        <w:tabs>
          <w:tab w:val="left" w:pos="1701"/>
          <w:tab w:val="left" w:pos="1985"/>
        </w:tabs>
        <w:ind w:left="2124" w:hanging="2124"/>
      </w:pPr>
      <w:r>
        <w:t xml:space="preserve">Durchführung: </w:t>
      </w:r>
      <w:r>
        <w:tab/>
      </w:r>
      <w:r>
        <w:tab/>
      </w:r>
      <w:r>
        <w:tab/>
        <w:t xml:space="preserve">Es werden </w:t>
      </w:r>
      <w:r w:rsidR="00755E58">
        <w:t xml:space="preserve">1 </w:t>
      </w:r>
      <w:r>
        <w:t xml:space="preserve">g </w:t>
      </w:r>
      <w:proofErr w:type="spellStart"/>
      <w:r w:rsidR="00755E58">
        <w:t>Resorcin</w:t>
      </w:r>
      <w:proofErr w:type="spellEnd"/>
      <w:r w:rsidR="00755E58">
        <w:t xml:space="preserve">, 1 g Zinkchlorid und 0,5 g </w:t>
      </w:r>
      <w:proofErr w:type="spellStart"/>
      <w:r w:rsidR="00755E58">
        <w:t>Phtalsäureanhydrid</w:t>
      </w:r>
      <w:proofErr w:type="spellEnd"/>
      <w:r w:rsidR="00755E58">
        <w:t xml:space="preserve"> in den Schmelztiegel gegeben. Das Gemisch wird mit dem Gasbrenner kurz erhitzt, bis es zur Bildung einer roten Schmelze kommt. Nach dem Abkühlen werden 3 mL Natronlauge hinzugefügt und die Lösung in einen mit 600 mL Wasser gefüllten Standzylinder gegeben, der mit der UV-Lampe bestrahlt wird.</w:t>
      </w:r>
      <w:r w:rsidR="009755F7">
        <w:t xml:space="preserve"> Nach einiger Zeit kann die Lampe abgeschaltet werden.</w:t>
      </w:r>
    </w:p>
    <w:p w14:paraId="631F9C09" w14:textId="05CA33B3" w:rsidR="00663B4F" w:rsidRDefault="00BD6812" w:rsidP="00663B4F">
      <w:pPr>
        <w:tabs>
          <w:tab w:val="left" w:pos="1701"/>
          <w:tab w:val="left" w:pos="1985"/>
        </w:tabs>
        <w:ind w:left="2124" w:hanging="2124"/>
      </w:pPr>
      <w:r>
        <w:rPr>
          <w:noProof/>
        </w:rPr>
        <w:pict w14:anchorId="69216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6.1pt;margin-top:95.1pt;width:150.75pt;height:218.25pt;z-index:-251651584;mso-position-horizontal-relative:text;mso-position-vertical-relative:text;mso-width-relative:page;mso-height-relative:page" wrapcoords="-107 0 -107 21526 21600 21526 21600 0 -107 0">
            <v:imagedata r:id="rId23" o:title="Fluorescein"/>
            <w10:wrap type="topAndBottom"/>
          </v:shape>
        </w:pict>
      </w:r>
      <w:r w:rsidR="00663B4F">
        <w:t>Beobachtung:</w:t>
      </w:r>
      <w:r w:rsidR="00663B4F">
        <w:tab/>
      </w:r>
      <w:r w:rsidR="00663B4F">
        <w:tab/>
      </w:r>
      <w:r w:rsidR="00663B4F">
        <w:tab/>
      </w:r>
      <w:r w:rsidR="00755E58">
        <w:t>Während des Erhitzens bildet sich eine rote Schmelze, die mit Natronlauge gelöst werden kann. Direkt nach der Zugabe der Lösung in den Standzylinder entsteht ein intensives hellgrünes Leuchten.</w:t>
      </w:r>
      <w:r w:rsidR="009755F7">
        <w:t xml:space="preserve"> Direkt nach dem Abschalten der Lampe ist eine Abnahme der Intensität der Strahlung zu beobachten.</w:t>
      </w:r>
    </w:p>
    <w:p w14:paraId="051F8E5E" w14:textId="20554A51" w:rsidR="00755E58" w:rsidRDefault="00755E58" w:rsidP="00663B4F">
      <w:pPr>
        <w:tabs>
          <w:tab w:val="left" w:pos="1701"/>
          <w:tab w:val="left" w:pos="1985"/>
        </w:tabs>
        <w:ind w:left="2124" w:hanging="2124"/>
        <w:rPr>
          <w:rFonts w:eastAsiaTheme="minorEastAsia"/>
        </w:rPr>
      </w:pPr>
      <w:r>
        <w:tab/>
      </w:r>
      <w:r>
        <w:tab/>
      </w:r>
      <w:r w:rsidRPr="00755E58">
        <w:rPr>
          <w:sz w:val="18"/>
        </w:rPr>
        <w:tab/>
        <w:t>Abb. 1: Emission von Fluorescein in Wasser.</w:t>
      </w:r>
    </w:p>
    <w:p w14:paraId="4EB1EBEC" w14:textId="00FC7EE6" w:rsidR="00663B4F" w:rsidRDefault="00663B4F" w:rsidP="00663B4F">
      <w:pPr>
        <w:tabs>
          <w:tab w:val="left" w:pos="1701"/>
          <w:tab w:val="left" w:pos="1985"/>
        </w:tabs>
        <w:ind w:left="2124" w:hanging="2124"/>
        <w:rPr>
          <w:rFonts w:eastAsiaTheme="minorEastAsia"/>
        </w:rPr>
      </w:pPr>
      <w:r>
        <w:t>Deutung:</w:t>
      </w:r>
      <w:r>
        <w:tab/>
      </w:r>
      <w:r>
        <w:tab/>
      </w:r>
      <w:r>
        <w:tab/>
      </w:r>
      <w:r w:rsidR="009755F7">
        <w:t xml:space="preserve">Bei der Reaktion von </w:t>
      </w:r>
      <w:proofErr w:type="spellStart"/>
      <w:r w:rsidR="009755F7">
        <w:t>Phtalsäureanhydrid</w:t>
      </w:r>
      <w:proofErr w:type="spellEnd"/>
      <w:r w:rsidR="009755F7">
        <w:t xml:space="preserve"> und </w:t>
      </w:r>
      <w:proofErr w:type="spellStart"/>
      <w:r w:rsidR="009755F7">
        <w:t>Resorcin</w:t>
      </w:r>
      <w:proofErr w:type="spellEnd"/>
      <w:r w:rsidR="009755F7">
        <w:t xml:space="preserve"> handelt es sich </w:t>
      </w:r>
      <w:proofErr w:type="spellStart"/>
      <w:r w:rsidR="009755F7">
        <w:t>uim</w:t>
      </w:r>
      <w:proofErr w:type="spellEnd"/>
      <w:r w:rsidR="009755F7">
        <w:t xml:space="preserve"> eine Kondensationsreaktion bei der das Fluorophor Fluorescein entsteht. </w:t>
      </w:r>
      <w:r w:rsidR="009755F7">
        <w:rPr>
          <w:rFonts w:eastAsiaTheme="minorEastAsia"/>
        </w:rPr>
        <w:t>Fluorescein wird durch das Licht der UV-Lampe angeregt. Es kommt zu elektronischen Übergängen und einem angeregten S</w:t>
      </w:r>
      <w:r w:rsidR="009755F7">
        <w:rPr>
          <w:rFonts w:eastAsiaTheme="minorEastAsia"/>
          <w:vertAlign w:val="subscript"/>
        </w:rPr>
        <w:t>1</w:t>
      </w:r>
      <w:r w:rsidR="009755F7">
        <w:rPr>
          <w:rFonts w:eastAsiaTheme="minorEastAsia"/>
        </w:rPr>
        <w:t xml:space="preserve">-Zustand. Bei der Rückkehr in den Ausgangszustand kommt es zur Emission von Strahlung im Wellenlängenbereich von grünem Licht (520-530 </w:t>
      </w:r>
      <w:proofErr w:type="spellStart"/>
      <w:r w:rsidR="009755F7">
        <w:rPr>
          <w:rFonts w:eastAsiaTheme="minorEastAsia"/>
        </w:rPr>
        <w:t>nm</w:t>
      </w:r>
      <w:proofErr w:type="spellEnd"/>
      <w:r w:rsidR="009755F7">
        <w:rPr>
          <w:rFonts w:eastAsiaTheme="minorEastAsia"/>
        </w:rPr>
        <w:t>).  Das Zinkchlorid fungiert als Katalysator der Reaktion.</w:t>
      </w:r>
    </w:p>
    <w:p w14:paraId="07FEA937" w14:textId="77777777" w:rsidR="009755F7" w:rsidRDefault="009755F7" w:rsidP="009755F7">
      <w:pPr>
        <w:tabs>
          <w:tab w:val="left" w:pos="1701"/>
          <w:tab w:val="left" w:pos="1985"/>
        </w:tabs>
        <w:ind w:left="2124" w:hanging="2124"/>
        <w:rPr>
          <w:rFonts w:eastAsiaTheme="minorEastAsia"/>
        </w:rPr>
      </w:pPr>
      <w:r w:rsidRPr="00755E58">
        <w:rPr>
          <w:rFonts w:eastAsiaTheme="minorEastAsia"/>
          <w:noProof/>
          <w:lang w:eastAsia="de-DE"/>
        </w:rPr>
        <w:lastRenderedPageBreak/>
        <w:drawing>
          <wp:anchor distT="0" distB="0" distL="114300" distR="114300" simplePos="0" relativeHeight="251661824" behindDoc="0" locked="0" layoutInCell="1" allowOverlap="1" wp14:anchorId="0E3A4828" wp14:editId="4E2E7FA8">
            <wp:simplePos x="0" y="0"/>
            <wp:positionH relativeFrom="column">
              <wp:posOffset>1349844</wp:posOffset>
            </wp:positionH>
            <wp:positionV relativeFrom="paragraph">
              <wp:posOffset>0</wp:posOffset>
            </wp:positionV>
            <wp:extent cx="4249420" cy="1010285"/>
            <wp:effectExtent l="0" t="0" r="0" b="0"/>
            <wp:wrapTopAndBottom/>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0" y="0"/>
                      <a:ext cx="4249420" cy="1010285"/>
                    </a:xfrm>
                    <a:prstGeom prst="rect">
                      <a:avLst/>
                    </a:prstGeom>
                  </pic:spPr>
                </pic:pic>
              </a:graphicData>
            </a:graphic>
          </wp:anchor>
        </w:drawing>
      </w:r>
      <w:r w:rsidR="00663B4F">
        <w:rPr>
          <w:rFonts w:eastAsiaTheme="minorEastAsia"/>
        </w:rPr>
        <w:tab/>
      </w:r>
      <w:r w:rsidR="00663B4F">
        <w:rPr>
          <w:rFonts w:eastAsiaTheme="minorEastAsia"/>
        </w:rPr>
        <w:tab/>
      </w:r>
    </w:p>
    <w:p w14:paraId="719CFA2B" w14:textId="4FAE61EB" w:rsidR="009755F7" w:rsidRDefault="009755F7" w:rsidP="009755F7">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Nach dem Abschalten der Lampe nimmt die Intensität der Strahlung schnell ab. Damit handelt es sich um Fluoreszenz.</w:t>
      </w:r>
    </w:p>
    <w:p w14:paraId="5FDC807F" w14:textId="4F2B430F" w:rsidR="00663B4F" w:rsidRDefault="00663B4F" w:rsidP="00663B4F">
      <w:pPr>
        <w:spacing w:line="276" w:lineRule="auto"/>
        <w:ind w:left="2124" w:hanging="2124"/>
        <w:jc w:val="left"/>
      </w:pPr>
      <w:r>
        <w:t>Entsorgung:</w:t>
      </w:r>
      <w:r>
        <w:tab/>
        <w:t xml:space="preserve">Die </w:t>
      </w:r>
      <w:r w:rsidR="009755F7">
        <w:t>Lösung kann im Behälter für organische Abfälle entsorgt werden. Die Reste der Schmelze können im Behälter für Feststoffabfälle entsorgt werden.</w:t>
      </w:r>
    </w:p>
    <w:p w14:paraId="293A7E3A" w14:textId="4370BBCA" w:rsidR="00663B4F" w:rsidRDefault="00663B4F" w:rsidP="00663B4F">
      <w:pPr>
        <w:spacing w:line="276" w:lineRule="auto"/>
        <w:ind w:left="2124" w:hanging="2124"/>
        <w:jc w:val="left"/>
        <w:rPr>
          <w:color w:val="auto"/>
        </w:rPr>
      </w:pPr>
      <w:r>
        <w:t>Literatur:</w:t>
      </w:r>
      <w:r>
        <w:tab/>
      </w:r>
      <w:proofErr w:type="spellStart"/>
      <w:r w:rsidR="009755F7">
        <w:t>Schmidkunz</w:t>
      </w:r>
      <w:proofErr w:type="spellEnd"/>
      <w:r w:rsidR="009755F7">
        <w:t xml:space="preserve">, H. (2011). Chemische </w:t>
      </w:r>
      <w:proofErr w:type="spellStart"/>
      <w:r w:rsidR="009755F7">
        <w:t>Freihandverusche</w:t>
      </w:r>
      <w:proofErr w:type="spellEnd"/>
      <w:r w:rsidR="009755F7">
        <w:t xml:space="preserve"> Band 2. Hallbergmoos: </w:t>
      </w:r>
      <w:proofErr w:type="spellStart"/>
      <w:r w:rsidR="009755F7">
        <w:t>Aulis</w:t>
      </w:r>
      <w:proofErr w:type="spellEnd"/>
      <w:r w:rsidR="009755F7">
        <w:t>-Verlag. S. 380.</w:t>
      </w:r>
    </w:p>
    <w:p w14:paraId="73D8AD0E" w14:textId="26C39F18" w:rsidR="00182175" w:rsidRDefault="00182175" w:rsidP="00663B4F">
      <w:pPr>
        <w:tabs>
          <w:tab w:val="left" w:pos="1095"/>
        </w:tabs>
        <w:contextualSpacing/>
        <w:rPr>
          <w:rFonts w:asciiTheme="majorHAnsi" w:hAnsiTheme="majorHAnsi" w:cs="Times New Roman"/>
        </w:rPr>
      </w:pPr>
    </w:p>
    <w:p w14:paraId="7758C2B7" w14:textId="240D0BC8" w:rsidR="006E32AF" w:rsidRPr="006E32AF" w:rsidRDefault="00663B4F" w:rsidP="006E32AF">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2389AE5B" wp14:editId="1B2820EB">
                <wp:extent cx="5760720" cy="1041621"/>
                <wp:effectExtent l="0" t="0" r="11430" b="25400"/>
                <wp:docPr id="5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41621"/>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230894" w14:textId="0EAA4C53" w:rsidR="00663B4F" w:rsidRPr="00A10EE5" w:rsidRDefault="00663B4F" w:rsidP="00663B4F">
                            <w:pPr>
                              <w:rPr>
                                <w:color w:val="auto"/>
                              </w:rPr>
                            </w:pPr>
                            <w:r>
                              <w:rPr>
                                <w:b/>
                                <w:color w:val="auto"/>
                              </w:rPr>
                              <w:t xml:space="preserve">Tipp: </w:t>
                            </w:r>
                            <w:r w:rsidR="009755F7">
                              <w:rPr>
                                <w:color w:val="auto"/>
                              </w:rPr>
                              <w:t>Eine geringe Menge Fluorescein ist bereits ausreichend für eine intensive fluoreszierende Wirkung</w:t>
                            </w:r>
                            <w:r w:rsidR="00076739">
                              <w:rPr>
                                <w:color w:val="auto"/>
                              </w:rPr>
                              <w:t>. Die in der Versuchsdurchführung beschriebenen Mengenverhältnisse sollten beibehalten werden. Eine zu hohe Konzentration führt zu einer Trübung der Lösung und eine Abnahme der Intensität.</w:t>
                            </w:r>
                          </w:p>
                        </w:txbxContent>
                      </wps:txbx>
                      <wps:bodyPr rot="0" vert="horz" wrap="square" lIns="91440" tIns="45720" rIns="91440" bIns="45720" anchor="t" anchorCtr="0" upright="1">
                        <a:noAutofit/>
                      </wps:bodyPr>
                    </wps:wsp>
                  </a:graphicData>
                </a:graphic>
              </wp:inline>
            </w:drawing>
          </mc:Choice>
          <mc:Fallback>
            <w:pict>
              <v:shape w14:anchorId="2389AE5B" id="Text Box 131" o:spid="_x0000_s1028" type="#_x0000_t202" style="width:453.6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5B7wIAADQGAAAOAAAAZHJzL2Uyb0RvYy54bWysVNuO2jAQfa/Uf7D8ziaBcNlowwpYqCpt&#10;LxJb9dnYDrHq2KltSLZV/71je6G0+9CqWpAijy9n5szMmZvbvpHoyI0VWpU4u0ox4opqJtS+xJ8e&#10;NoMZRtYRxYjUipf4kVt8O3/96qZrCz7UtZaMGwQgyhZdW+LaubZIEktr3hB7pVuu4LDSpiEOTLNP&#10;mCEdoDcyGabpJOm0Ya3RlFsLu3fxEM8DflVx6j5UleUOyRJDbC58Tfju/DeZ35Bib0hbC/oUBvmP&#10;KBoiFDg9Q90RR9DBiGdQjaBGW125K6qbRFeVoDxwADZZ+gebbU1aHrhAcmx7TpN9OVj6/vjRIMFK&#10;PIb0KNJAjR5479BS9ygbZT5BXWsLuLdt4abr4QAKHcja9l7TLxYpvaqJ2vOFMbqrOWEQYHiZXDyN&#10;ONaD7Lp3moEjcnA6APWVaXz2IB8I0CGSx3NxfDAUNsfTSTodwhGFsyzNs8kw+iDF6XlrrHvDdYP8&#10;osQGqh/gyfHeOiCSkOJ0xXuzWgq2EVIGw3ccX0mDjgR6RbpIUR4aiDXuZan/xZaBfWisuB+2ADs0&#10;rYcInn5Dlwp1EPVwCu//5ppQypUbhnsv5N6zviO2jvEyWEUWjXCgPimaEs8uyPkSrhUL2nBEyLgG&#10;hlL54HnQVUwpWL2DZdiHSoWe/77YjNNpPpoNptPxaJCP1ulgOdusBotVNplM18vVcp398ASzvKgF&#10;Y1ytA6Y9STDL/63Fn4ZBFM9ZhOcAfVT6ABy3NesQE74rRuNraBwwYAr4eviSIiL3ML6oMxgZ7T4L&#10;Vwft+Sb0GNbsd+fWmE383ycQMnJGD9aF4+QZt3ijh1TBu1PWgkK8KKI8XL/rgxqHJ+HtNHsEyUBU&#10;QRcwamFRa/MNow7GVont1wMxHCP5VoHsrrM8Bz4uGPk4CMZcnuwuT4iiAFViBxkIy5WLs/HQGrGv&#10;wVNUgdILkGolgoi8pmNUwMQbMJoCp6cx6mffpR1u/Rr2858AAAD//wMAUEsDBBQABgAIAAAAIQB2&#10;gBG32wAAAAUBAAAPAAAAZHJzL2Rvd25yZXYueG1sTI/BTsMwEETvSPyDtUjcqJ2CSglxKkDqHZpK&#10;pbdtvMRRYjuK3Tbw9Sxc4DLSakYzb4vV5HpxojG2wWvIZgoE+TqY1jcattX6ZgkiJvQG++BJwydF&#10;WJWXFwXmJpz9G502qRFc4mOOGmxKQy5lrC05jLMwkGfvI4wOE59jI82IZy53vZwrtZAOW88LFgd6&#10;sVR3m6PT0PW7Z9xnzW223r7vKktfpnuttL6+mp4eQSSa0l8YfvAZHUpmOoSjN1H0GviR9KvsPaj7&#10;OYgDhxZ3CmRZyP/05TcAAAD//wMAUEsBAi0AFAAGAAgAAAAhALaDOJL+AAAA4QEAABMAAAAAAAAA&#10;AAAAAAAAAAAAAFtDb250ZW50X1R5cGVzXS54bWxQSwECLQAUAAYACAAAACEAOP0h/9YAAACUAQAA&#10;CwAAAAAAAAAAAAAAAAAvAQAAX3JlbHMvLnJlbHNQSwECLQAUAAYACAAAACEAFqd+Qe8CAAA0BgAA&#10;DgAAAAAAAAAAAAAAAAAuAgAAZHJzL2Uyb0RvYy54bWxQSwECLQAUAAYACAAAACEAdoARt9sAAAAF&#10;AQAADwAAAAAAAAAAAAAAAABJBQAAZHJzL2Rvd25yZXYueG1sUEsFBgAAAAAEAAQA8wAAAFEGAAAA&#10;AA==&#10;" fillcolor="white [3201]" strokecolor="#c0504d [3205]" strokeweight="1pt">
                <v:stroke dashstyle="dash"/>
                <v:shadow color="#868686"/>
                <v:textbox>
                  <w:txbxContent>
                    <w:p w14:paraId="5D230894" w14:textId="0EAA4C53" w:rsidR="00663B4F" w:rsidRPr="00A10EE5" w:rsidRDefault="00663B4F" w:rsidP="00663B4F">
                      <w:pPr>
                        <w:rPr>
                          <w:color w:val="auto"/>
                        </w:rPr>
                      </w:pPr>
                      <w:r>
                        <w:rPr>
                          <w:b/>
                          <w:color w:val="auto"/>
                        </w:rPr>
                        <w:t xml:space="preserve">Tipp: </w:t>
                      </w:r>
                      <w:r w:rsidR="009755F7">
                        <w:rPr>
                          <w:color w:val="auto"/>
                        </w:rPr>
                        <w:t xml:space="preserve">Eine geringe Menge </w:t>
                      </w:r>
                      <w:proofErr w:type="spellStart"/>
                      <w:r w:rsidR="009755F7">
                        <w:rPr>
                          <w:color w:val="auto"/>
                        </w:rPr>
                        <w:t>Fluorescein</w:t>
                      </w:r>
                      <w:proofErr w:type="spellEnd"/>
                      <w:r w:rsidR="009755F7">
                        <w:rPr>
                          <w:color w:val="auto"/>
                        </w:rPr>
                        <w:t xml:space="preserve"> ist bereits ausreichend für eine intensive fluoreszierende Wirkung</w:t>
                      </w:r>
                      <w:r w:rsidR="00076739">
                        <w:rPr>
                          <w:color w:val="auto"/>
                        </w:rPr>
                        <w:t>. Die in der Versuchsdurchführung beschriebenen Mengenverhältnisse sollten beibehalten werden. Eine zu hohe Konzentration führt zu einer Trübung der Lösung und eine Abnahme der Intensität.</w:t>
                      </w:r>
                    </w:p>
                  </w:txbxContent>
                </v:textbox>
                <w10:anchorlock/>
              </v:shape>
            </w:pict>
          </mc:Fallback>
        </mc:AlternateContent>
      </w:r>
    </w:p>
    <w:bookmarkStart w:id="5" w:name="_Toc427274495"/>
    <w:p w14:paraId="24A20F76" w14:textId="4A6276BC" w:rsidR="007A557B" w:rsidRDefault="00076739" w:rsidP="007A557B">
      <w:pPr>
        <w:pStyle w:val="berschrift1"/>
      </w:pPr>
      <w:r>
        <w:rPr>
          <w:noProof/>
          <w:lang w:eastAsia="de-DE"/>
        </w:rPr>
        <mc:AlternateContent>
          <mc:Choice Requires="wps">
            <w:drawing>
              <wp:anchor distT="0" distB="0" distL="114300" distR="114300" simplePos="0" relativeHeight="251655680" behindDoc="0" locked="0" layoutInCell="1" allowOverlap="1" wp14:anchorId="65E8A5BD" wp14:editId="6248AE60">
                <wp:simplePos x="0" y="0"/>
                <wp:positionH relativeFrom="margin">
                  <wp:align>left</wp:align>
                </wp:positionH>
                <wp:positionV relativeFrom="paragraph">
                  <wp:posOffset>673266</wp:posOffset>
                </wp:positionV>
                <wp:extent cx="5873115" cy="542925"/>
                <wp:effectExtent l="0" t="0" r="13335" b="28575"/>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2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1DBB84" w14:textId="27950476" w:rsidR="00663B4F" w:rsidRDefault="00663B4F" w:rsidP="00663B4F">
                            <w:pPr>
                              <w:rPr>
                                <w:color w:val="auto"/>
                              </w:rPr>
                            </w:pPr>
                            <w:r>
                              <w:rPr>
                                <w:color w:val="auto"/>
                              </w:rPr>
                              <w:t xml:space="preserve">Der Versuch zeigt, dass </w:t>
                            </w:r>
                            <w:r w:rsidR="00076739">
                              <w:rPr>
                                <w:color w:val="auto"/>
                              </w:rPr>
                              <w:t>Textmarker fluoreszierende Stoffe besitzen, die in Wasser gelöst werden können.</w:t>
                            </w:r>
                          </w:p>
                          <w:p w14:paraId="4895F8B5" w14:textId="77777777" w:rsidR="007A557B" w:rsidRPr="00F31EBF" w:rsidRDefault="007A557B" w:rsidP="007A557B">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8A5BD" id="_x0000_s1029" type="#_x0000_t202" style="position:absolute;left:0;text-align:left;margin-left:0;margin-top:53pt;width:462.45pt;height:42.7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tg8QIAADIGAAAOAAAAZHJzL2Uyb0RvYy54bWysVN9v2jAQfp+0/8HyOw0JCdCooQIK06T9&#10;ktppz8Z2EmuOndmGpJv2v+/sAGXrw6apIEX22f7uvrv77ua2byQ6cGOFVgWOr8YYcUU1E6oq8OeH&#10;7WiOkXVEMSK14gV+5BbfLl6/uunanCe61pJxgwBE2bxrC1w71+ZRZGnNG2KvdMsVHJbaNMTB1lQR&#10;M6QD9EZGyXg8jTptWGs05daC9W44xIuAX5acuo9lablDssAQmwtfE747/40WNySvDGlrQY9hkP+I&#10;oiFCgdMz1B1xBO2NeAbVCGq01aW7orqJdFkKygMHYBOP/2BzX5OWBy6QHNue02RfDpZ+OHwySDCo&#10;XYyRIg3U6IH3Dq10j6YhP11rc7h238JF14Md7gautn2n6VeLlF7XRFV8aYzuak4YxBf7zEYXT31F&#10;bG49yK57rxn4IXunA1BfmsYnD9KBAB3q9HiujY+FgjGbzyZxnGFE4SxLk+skCy5IfnrdGuvecN0g&#10;vyiwgdoHdHJ4Z52PhuSnK96Z1VKwrZAybHy/8bU06ECgU6QbGMp9A6EOtnjsf0PDgB3aarAHE2CH&#10;lvUQwdNv6FKhDlKSzOD931wTSrlyWbj3Qu496zti6yFeBquBRSMcaE+KpsDzC3K+ghvFgjIcEXJY&#10;A0OpfPA8qGpIKex6B8tgh0KFjv+x3GbjWTqZj2azbDJKJ5vxaDXfrkfLdTydzjar9WoT//QE4zSv&#10;BWNcbQKmPQkwTv+twY+jYJDOWYLnAH1Ueg8c72vWISZ8V0yy6wQanQmYAb4evqSIyAqGF3UGI6Pd&#10;F+HqoDzfgx7Dmmp3bo351P+PrXdGDzW/cBw94zbc6CFVkMlT1oJAvCYGdbh+1wctTjy+18tOs0dQ&#10;DEQVZAGDFha1Nt8x6mBoFdh+2xPDMZJvFajuOk5TP+XCJs1mCWzM5cnu8oQoClAFdpCBsFy7YTLu&#10;WyOqGjwNKlB6CUotRRDRU1TAxG9gMAVOxyHqJ9/lPtx6GvWLXwAAAP//AwBQSwMEFAAGAAgAAAAh&#10;ACTee0/eAAAACAEAAA8AAABkcnMvZG93bnJldi54bWxMj0FPwzAMhe9I/IfISNxYsomNtWs6oUkc&#10;YHCgwN1rsrZa41RN1pb9eswJbvZ71vP3su3kWjHYPjSeNMxnCoSl0puGKg2fH093axAhIhlsPVkN&#10;3zbANr++yjA1fqR3OxSxEhxCIUUNdYxdKmUoa+swzHxnib2j7x1GXvtKmh5HDnetXCi1kg4b4g81&#10;dnZX2/JUnJ2G3cv6Mrol4n74OnbF6/P+ot4etL69mR43IKKd4t8x/OIzOuTMdPBnMkG0GrhIZFWt&#10;eGA7WdwnIA6sJPMlyDyT/wvkPwAAAP//AwBQSwECLQAUAAYACAAAACEAtoM4kv4AAADhAQAAEwAA&#10;AAAAAAAAAAAAAAAAAAAAW0NvbnRlbnRfVHlwZXNdLnhtbFBLAQItABQABgAIAAAAIQA4/SH/1gAA&#10;AJQBAAALAAAAAAAAAAAAAAAAAC8BAABfcmVscy8ucmVsc1BLAQItABQABgAIAAAAIQBLxjtg8QIA&#10;ADIGAAAOAAAAAAAAAAAAAAAAAC4CAABkcnMvZTJvRG9jLnhtbFBLAQItABQABgAIAAAAIQAk3ntP&#10;3gAAAAgBAAAPAAAAAAAAAAAAAAAAAEsFAABkcnMvZG93bnJldi54bWxQSwUGAAAAAAQABADzAAAA&#10;VgYAAAAA&#10;" fillcolor="white [3201]" strokecolor="#4bacc6 [3208]" strokeweight="1pt">
                <v:stroke dashstyle="dash"/>
                <v:shadow color="#868686"/>
                <v:textbox>
                  <w:txbxContent>
                    <w:p w14:paraId="3A1DBB84" w14:textId="27950476" w:rsidR="00663B4F" w:rsidRDefault="00663B4F" w:rsidP="00663B4F">
                      <w:pPr>
                        <w:rPr>
                          <w:color w:val="auto"/>
                        </w:rPr>
                      </w:pPr>
                      <w:r>
                        <w:rPr>
                          <w:color w:val="auto"/>
                        </w:rPr>
                        <w:t xml:space="preserve">Der Versuch zeigt, dass </w:t>
                      </w:r>
                      <w:r w:rsidR="00076739">
                        <w:rPr>
                          <w:color w:val="auto"/>
                        </w:rPr>
                        <w:t>Textmarker fluoreszierende Stoffe besitzen, die in Wasser gelöst werden können.</w:t>
                      </w:r>
                    </w:p>
                    <w:p w14:paraId="4895F8B5" w14:textId="77777777" w:rsidR="007A557B" w:rsidRPr="00F31EBF" w:rsidRDefault="007A557B" w:rsidP="007A557B">
                      <w:pPr>
                        <w:rPr>
                          <w:color w:val="auto"/>
                        </w:rPr>
                      </w:pPr>
                    </w:p>
                  </w:txbxContent>
                </v:textbox>
                <w10:wrap type="square" anchorx="margin"/>
              </v:shape>
            </w:pict>
          </mc:Fallback>
        </mc:AlternateContent>
      </w:r>
      <w:r w:rsidR="007A557B">
        <w:t xml:space="preserve">Schülerversuch – </w:t>
      </w:r>
      <w:r>
        <w:t>Fluoreszenz von Textmarkern</w:t>
      </w:r>
      <w:bookmarkEnd w:id="5"/>
    </w:p>
    <w:p w14:paraId="7837F94E" w14:textId="526A12DD" w:rsidR="007A557B" w:rsidRDefault="007A557B" w:rsidP="007A557B">
      <w:pPr>
        <w:tabs>
          <w:tab w:val="left" w:pos="1701"/>
          <w:tab w:val="left" w:pos="1985"/>
        </w:tabs>
        <w:ind w:left="1980" w:hanging="1980"/>
      </w:pPr>
    </w:p>
    <w:p w14:paraId="5748F7B6" w14:textId="21FCBF71" w:rsidR="00663B4F" w:rsidRDefault="00663B4F" w:rsidP="00663B4F">
      <w:pPr>
        <w:tabs>
          <w:tab w:val="left" w:pos="1701"/>
          <w:tab w:val="left" w:pos="1985"/>
        </w:tabs>
        <w:ind w:left="2130" w:hanging="2130"/>
      </w:pPr>
      <w:r>
        <w:t xml:space="preserve">Materialien: </w:t>
      </w:r>
      <w:r>
        <w:tab/>
      </w:r>
      <w:r>
        <w:tab/>
      </w:r>
      <w:r>
        <w:tab/>
      </w:r>
      <w:r w:rsidR="00076739">
        <w:t xml:space="preserve">Filterpapier, Textmarker, </w:t>
      </w:r>
      <w:r w:rsidR="001E6BF0">
        <w:t>Becherglas, UV - Lampe</w:t>
      </w:r>
    </w:p>
    <w:p w14:paraId="2553D856" w14:textId="418757F9" w:rsidR="00663B4F" w:rsidRPr="00ED07C2" w:rsidRDefault="00663B4F" w:rsidP="00663B4F">
      <w:pPr>
        <w:tabs>
          <w:tab w:val="left" w:pos="1701"/>
          <w:tab w:val="left" w:pos="1985"/>
        </w:tabs>
        <w:ind w:left="1980" w:hanging="1980"/>
      </w:pPr>
      <w:r>
        <w:t>Chemikalien:</w:t>
      </w:r>
      <w:r>
        <w:tab/>
      </w:r>
      <w:r>
        <w:tab/>
      </w:r>
      <w:r>
        <w:tab/>
      </w:r>
      <w:r>
        <w:tab/>
      </w:r>
      <w:r w:rsidR="001E6BF0">
        <w:t>Destilliertes Wasser</w:t>
      </w:r>
    </w:p>
    <w:p w14:paraId="1C9F1F34" w14:textId="6ECA0A3C" w:rsidR="00663B4F" w:rsidRDefault="00663B4F" w:rsidP="00663B4F">
      <w:pPr>
        <w:tabs>
          <w:tab w:val="left" w:pos="1701"/>
          <w:tab w:val="left" w:pos="1985"/>
        </w:tabs>
        <w:ind w:left="2124" w:hanging="2124"/>
      </w:pPr>
      <w:r>
        <w:t xml:space="preserve">Durchführung: </w:t>
      </w:r>
      <w:r>
        <w:tab/>
      </w:r>
      <w:r>
        <w:tab/>
      </w:r>
      <w:r>
        <w:tab/>
        <w:t xml:space="preserve">a) </w:t>
      </w:r>
      <w:r w:rsidR="00A558A3">
        <w:t>Ein Filterpapier wird mit einem</w:t>
      </w:r>
      <w:r w:rsidR="001E6BF0">
        <w:t xml:space="preserve"> Textmarker bemalt und unter UV-Licht betrachtet.</w:t>
      </w:r>
    </w:p>
    <w:p w14:paraId="1F7CDE11" w14:textId="2D832513" w:rsidR="00663B4F" w:rsidRDefault="00663B4F" w:rsidP="00663B4F">
      <w:pPr>
        <w:tabs>
          <w:tab w:val="left" w:pos="1701"/>
          <w:tab w:val="left" w:pos="1985"/>
        </w:tabs>
        <w:ind w:left="2124" w:hanging="1980"/>
      </w:pPr>
      <w:r>
        <w:tab/>
      </w:r>
      <w:r>
        <w:tab/>
      </w:r>
      <w:r>
        <w:tab/>
        <w:t>b)</w:t>
      </w:r>
      <w:r w:rsidRPr="00D43923">
        <w:t xml:space="preserve"> </w:t>
      </w:r>
      <w:r w:rsidR="001E6BF0">
        <w:t>Das Filterpapier wird in ein mit Wasser gefülltes Becherglas getaucht und mehrmals geschwenkt. Anschließend wird das Filterpapier entfernt und die Lösung unter UV-Licht betrachtet.</w:t>
      </w:r>
    </w:p>
    <w:p w14:paraId="3C00A2BE" w14:textId="77777777" w:rsidR="00AF186C" w:rsidRDefault="00AF186C" w:rsidP="00663B4F">
      <w:pPr>
        <w:tabs>
          <w:tab w:val="left" w:pos="1701"/>
          <w:tab w:val="left" w:pos="1985"/>
        </w:tabs>
        <w:ind w:left="2124" w:hanging="2124"/>
      </w:pPr>
    </w:p>
    <w:p w14:paraId="3129CC7D" w14:textId="77777777" w:rsidR="00AF186C" w:rsidRDefault="00AF186C" w:rsidP="00663B4F">
      <w:pPr>
        <w:tabs>
          <w:tab w:val="left" w:pos="1701"/>
          <w:tab w:val="left" w:pos="1985"/>
        </w:tabs>
        <w:ind w:left="2124" w:hanging="2124"/>
      </w:pPr>
    </w:p>
    <w:p w14:paraId="145FF34B" w14:textId="073B6BB1" w:rsidR="00663B4F" w:rsidRDefault="00AF186C" w:rsidP="00663B4F">
      <w:pPr>
        <w:tabs>
          <w:tab w:val="left" w:pos="1701"/>
          <w:tab w:val="left" w:pos="1985"/>
        </w:tabs>
        <w:ind w:left="2124" w:hanging="2124"/>
      </w:pPr>
      <w:r>
        <w:t>Beobachtung:</w:t>
      </w:r>
      <w:r>
        <w:tab/>
      </w:r>
      <w:r>
        <w:tab/>
      </w:r>
      <w:r>
        <w:tab/>
        <w:t xml:space="preserve">a) </w:t>
      </w:r>
      <w:r w:rsidR="001E6BF0">
        <w:t>Die Farbe des Textmarker leuchtet unter UV-Licht intensiv auf.</w:t>
      </w:r>
    </w:p>
    <w:p w14:paraId="400531CE" w14:textId="25244FF3" w:rsidR="00663B4F" w:rsidRDefault="00A558A3" w:rsidP="001E6BF0">
      <w:pPr>
        <w:tabs>
          <w:tab w:val="left" w:pos="1701"/>
          <w:tab w:val="left" w:pos="1985"/>
        </w:tabs>
        <w:ind w:left="2124" w:hanging="1980"/>
      </w:pPr>
      <w:r>
        <w:rPr>
          <w:noProof/>
          <w:color w:val="1F497D" w:themeColor="text2"/>
          <w:lang w:eastAsia="de-DE"/>
        </w:rPr>
        <w:drawing>
          <wp:anchor distT="0" distB="0" distL="114300" distR="114300" simplePos="0" relativeHeight="251662848" behindDoc="0" locked="0" layoutInCell="1" allowOverlap="1" wp14:anchorId="122EACAB" wp14:editId="2FE2B5BB">
            <wp:simplePos x="0" y="0"/>
            <wp:positionH relativeFrom="column">
              <wp:posOffset>1342500</wp:posOffset>
            </wp:positionH>
            <wp:positionV relativeFrom="paragraph">
              <wp:posOffset>478321</wp:posOffset>
            </wp:positionV>
            <wp:extent cx="2003425" cy="2623820"/>
            <wp:effectExtent l="0" t="0" r="0" b="5080"/>
            <wp:wrapTopAndBottom/>
            <wp:docPr id="5" name="Grafik 5" descr="C:\Users\Holle\AppData\Local\Microsoft\Windows\INetCache\Content.Word\Text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lle\AppData\Local\Microsoft\Windows\INetCache\Content.Word\Textmarker.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003425" cy="2623820"/>
                    </a:xfrm>
                    <a:prstGeom prst="rect">
                      <a:avLst/>
                    </a:prstGeom>
                    <a:noFill/>
                    <a:ln>
                      <a:noFill/>
                    </a:ln>
                  </pic:spPr>
                </pic:pic>
              </a:graphicData>
            </a:graphic>
          </wp:anchor>
        </w:drawing>
      </w:r>
      <w:r w:rsidR="001E6BF0">
        <w:tab/>
      </w:r>
      <w:r w:rsidR="001E6BF0">
        <w:tab/>
      </w:r>
      <w:r w:rsidR="001E6BF0">
        <w:tab/>
      </w:r>
      <w:r w:rsidR="00663B4F">
        <w:t xml:space="preserve">b) </w:t>
      </w:r>
      <w:r w:rsidR="001E6BF0">
        <w:t>Die Lösung leuchtet unter UV-Licht intensiv auf</w:t>
      </w:r>
      <w:r w:rsidR="002A0302">
        <w:t xml:space="preserve"> (s. Abb. 2)</w:t>
      </w:r>
      <w:r w:rsidR="001E6BF0">
        <w:t>. Je nach Textmarker hat die Lösung eine andere Farbe.</w:t>
      </w:r>
    </w:p>
    <w:p w14:paraId="27628A98" w14:textId="1599F8A3" w:rsidR="00A558A3" w:rsidRDefault="00A558A3" w:rsidP="001E6BF0">
      <w:pPr>
        <w:tabs>
          <w:tab w:val="left" w:pos="1701"/>
          <w:tab w:val="left" w:pos="1985"/>
        </w:tabs>
        <w:ind w:left="2124" w:hanging="1980"/>
      </w:pPr>
      <w:r>
        <w:tab/>
      </w:r>
      <w:r>
        <w:tab/>
      </w:r>
      <w:r>
        <w:tab/>
      </w:r>
      <w:r w:rsidRPr="00A558A3">
        <w:rPr>
          <w:sz w:val="18"/>
        </w:rPr>
        <w:t>Abb. 2: Gelöste Fluorophore von Textmarkern in Wasser.</w:t>
      </w:r>
    </w:p>
    <w:p w14:paraId="22547019" w14:textId="73DD8ABB" w:rsidR="00663B4F" w:rsidRDefault="00663B4F" w:rsidP="00663B4F">
      <w:pPr>
        <w:tabs>
          <w:tab w:val="left" w:pos="1701"/>
          <w:tab w:val="left" w:pos="1985"/>
        </w:tabs>
        <w:ind w:left="2124" w:hanging="2124"/>
      </w:pPr>
      <w:r>
        <w:t>Deutung:</w:t>
      </w:r>
      <w:r>
        <w:tab/>
      </w:r>
      <w:r>
        <w:tab/>
      </w:r>
      <w:r>
        <w:tab/>
        <w:t xml:space="preserve">a) </w:t>
      </w:r>
      <w:r w:rsidR="001E6BF0">
        <w:t>Textmarker enthalten fluoreszierende Stoffe. Diese werden durch das UV-Licht angeregt und emittieren Licht. Dieses ist abhängig von der absorbierten Strahlung.</w:t>
      </w:r>
    </w:p>
    <w:p w14:paraId="1C5D34C5" w14:textId="606B7F51" w:rsidR="00663B4F" w:rsidRDefault="00663B4F" w:rsidP="00663B4F">
      <w:pPr>
        <w:tabs>
          <w:tab w:val="left" w:pos="1701"/>
          <w:tab w:val="left" w:pos="1985"/>
        </w:tabs>
        <w:ind w:left="2124" w:hanging="2124"/>
      </w:pPr>
      <w:r>
        <w:tab/>
      </w:r>
      <w:r>
        <w:tab/>
      </w:r>
      <w:r>
        <w:tab/>
        <w:t xml:space="preserve">b) </w:t>
      </w:r>
      <w:r w:rsidR="001E6BF0">
        <w:t>Die fluoreszierenden Stoffe des Textmarkers können in Wasser gelöst werden und zeigen die fluoreszierenden Eigenschaften unter UV-Licht.</w:t>
      </w:r>
    </w:p>
    <w:p w14:paraId="1DFFC596" w14:textId="76FC9A4D" w:rsidR="00663B4F" w:rsidRDefault="00663B4F" w:rsidP="00663B4F">
      <w:pPr>
        <w:spacing w:line="276" w:lineRule="auto"/>
        <w:ind w:left="2130" w:hanging="2130"/>
        <w:jc w:val="left"/>
      </w:pPr>
      <w:r>
        <w:t>Entsorgung:</w:t>
      </w:r>
      <w:r>
        <w:tab/>
      </w:r>
      <w:r w:rsidR="001E6BF0">
        <w:t>Das Filterpapier kann im Hausmüll entsorgt werden. Die Lösung kann im Abfluss entsorgt werden.</w:t>
      </w:r>
    </w:p>
    <w:p w14:paraId="0D517D1D" w14:textId="18776141" w:rsidR="00663B4F" w:rsidRDefault="00663B4F" w:rsidP="000F46C9">
      <w:pPr>
        <w:ind w:left="2124" w:hanging="2124"/>
        <w:rPr>
          <w:rFonts w:asciiTheme="majorHAnsi" w:hAnsiTheme="majorHAnsi" w:cs="Times New Roman"/>
        </w:rPr>
      </w:pPr>
      <w:r>
        <w:t>Literatur:</w:t>
      </w:r>
      <w:r>
        <w:tab/>
      </w:r>
      <w:r w:rsidR="001E6BF0">
        <w:t>http://www.chemiedidaktik.uni-jena.de/chedidmedia/Federtasche.pdf (zuletzt aufgerufen am 13.08.2015 um 21.34 Uhr.)</w:t>
      </w:r>
    </w:p>
    <w:p w14:paraId="7FD9E9BB" w14:textId="10D9CC6C" w:rsidR="007A557B" w:rsidRDefault="00663B4F" w:rsidP="007A557B">
      <w:pPr>
        <w:tabs>
          <w:tab w:val="left" w:pos="1701"/>
          <w:tab w:val="left" w:pos="1985"/>
        </w:tabs>
        <w:ind w:left="1980" w:hanging="1980"/>
      </w:pPr>
      <w:r>
        <w:rPr>
          <w:noProof/>
          <w:lang w:eastAsia="de-DE"/>
        </w:rPr>
        <mc:AlternateContent>
          <mc:Choice Requires="wps">
            <w:drawing>
              <wp:inline distT="0" distB="0" distL="0" distR="0" wp14:anchorId="2340C776" wp14:editId="58FE4BAC">
                <wp:extent cx="5760720" cy="596348"/>
                <wp:effectExtent l="0" t="0" r="11430" b="13335"/>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96348"/>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2DEECF" w14:textId="332CC624" w:rsidR="00663B4F" w:rsidRPr="00497702" w:rsidRDefault="00663B4F" w:rsidP="00663B4F">
                            <w:pPr>
                              <w:rPr>
                                <w:color w:val="auto"/>
                              </w:rPr>
                            </w:pPr>
                            <w:r>
                              <w:rPr>
                                <w:b/>
                                <w:color w:val="auto"/>
                              </w:rPr>
                              <w:t xml:space="preserve">Tipp: </w:t>
                            </w:r>
                            <w:r w:rsidR="001E6BF0">
                              <w:rPr>
                                <w:color w:val="auto"/>
                              </w:rPr>
                              <w:t>Je nachdem wie intensiv das Filterpapier bemalt wurde ist eine längere Zeit nötig, um genug Fluorophore im Wasser zu lösen.</w:t>
                            </w:r>
                          </w:p>
                        </w:txbxContent>
                      </wps:txbx>
                      <wps:bodyPr rot="0" vert="horz" wrap="square" lIns="91440" tIns="45720" rIns="91440" bIns="45720" anchor="t" anchorCtr="0" upright="1">
                        <a:noAutofit/>
                      </wps:bodyPr>
                    </wps:wsp>
                  </a:graphicData>
                </a:graphic>
              </wp:inline>
            </w:drawing>
          </mc:Choice>
          <mc:Fallback>
            <w:pict>
              <v:shape w14:anchorId="2340C776" id="_x0000_s1030" type="#_x0000_t202" style="width:453.6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S37AIAADIGAAAOAAAAZHJzL2Uyb0RvYy54bWysVF1v2jAUfZ+0/2D5nSaB8FHUUAGFadK+&#10;pHbas7EdYs2xM9uQdNP++65tSNn6sGkqSJE/j8+59557c9vVEh25sUKrAmdXKUZcUc2E2hf488N2&#10;MMPIOqIYkVrxAj9yi28Xr1/dtM2cD3WlJeMGAYiy87YpcOVcM08SSyteE3ulG65gs9SmJg6mZp8w&#10;Q1pAr2UyTNNJ0mrDGqMptxZW7+ImXgT8suTUfSxLyx2SBQZuLnxN+O78N1nckPnekKYS9ESD/AeL&#10;mggFj/ZQd8QRdDDiGVQtqNFWl+6K6jrRZSkoDxpATZb+oea+Ig0PWiA4tunDZF8Oln44fjJIsAJP&#10;MFKkhhQ98M6hle5QNsp8fNrGzuHYfQMHXQcbkOeg1TbvNP1qkdLriqg9Xxqj24oTBvzCzeTiasSx&#10;HmTXvtcMHiIHpwNQV5raBw/CgQAd8vTY58aTobA4nk7S6RC2KOyNryejfObJJWR+vt0Y695wXSM/&#10;KLCB3Ad0cnxnXTx6PuIfs1oKthVShomvN76WBh0JVIp0UaE81EA1rmWp/8WCgXUoq7geloBGKFkP&#10;EUj9hi4VaiEkwync/9vThFKu3DCce6Hnveo7YqvIl8EoqqiFA+9JURd4diHOZ3CjWHCGI0LGMSiU&#10;ypPnwVUxpDDrHAzDOiQqVPyP5XacTvPRbDCdjkeDfLRJB6vZdj1YrrPJZLpZrVeb7KcXmOXzSjDG&#10;1SZg2rMBs/zfCvzUCqJ1egv2BD0rfQCN9xVrERO+Kkbj62GGYQI9wOfDpxQRuYfmRZ3ByGj3Rbgq&#10;OM/XoMewZr/rS2M28f9T6fXoIecXDyfPtMUTHYQKInmOWjCI90R0h+t2XfBi7vG9eXaaPYJjgFWw&#10;BTRaGFTafMeohaZVYPvtQAzHSL5V4LrrLM99lwuTfBz8Yi53dpc7RFGAKrCDCITh2sXOeGiM2Ffw&#10;UnSB0ktwaimCiZ5YgRI/gcYUNJ2aqO98l/Nw6qnVL34BAAD//wMAUEsDBBQABgAIAAAAIQD/8Tp9&#10;2gAAAAQBAAAPAAAAZHJzL2Rvd25yZXYueG1sTI9BT8MwDIXvSPyHyEjcWNpNAtY1nQBpd1gnDW5e&#10;4zVVE6dqsq3w6wlc4GI961nvfS7Xk7PiTGPoPCvIZxkI4sbrjlsFu3pz9wgiRGSN1jMp+KQA6+r6&#10;qsRC+wu/0XkbW5FCOBSowMQ4FFKGxpDDMPMDcfKOfnQY0zq2Uo94SeHOynmW3UuHHacGgwO9GGr6&#10;7ckp6O3+GT/ydpFvdu/72tCX7l9rpW5vpqcViEhT/DuGH/yEDlViOvgT6yCsgvRI/J3JW2YPcxCH&#10;JBZLkFUp/8NX3wAAAP//AwBQSwECLQAUAAYACAAAACEAtoM4kv4AAADhAQAAEwAAAAAAAAAAAAAA&#10;AAAAAAAAW0NvbnRlbnRfVHlwZXNdLnhtbFBLAQItABQABgAIAAAAIQA4/SH/1gAAAJQBAAALAAAA&#10;AAAAAAAAAAAAAC8BAABfcmVscy8ucmVsc1BLAQItABQABgAIAAAAIQDpcqS37AIAADIGAAAOAAAA&#10;AAAAAAAAAAAAAC4CAABkcnMvZTJvRG9jLnhtbFBLAQItABQABgAIAAAAIQD/8Tp92gAAAAQBAAAP&#10;AAAAAAAAAAAAAAAAAEYFAABkcnMvZG93bnJldi54bWxQSwUGAAAAAAQABADzAAAATQYAAAAA&#10;" fillcolor="white [3201]" strokecolor="#c0504d [3205]" strokeweight="1pt">
                <v:stroke dashstyle="dash"/>
                <v:shadow color="#868686"/>
                <v:textbox>
                  <w:txbxContent>
                    <w:p w14:paraId="2C2DEECF" w14:textId="332CC624" w:rsidR="00663B4F" w:rsidRPr="00497702" w:rsidRDefault="00663B4F" w:rsidP="00663B4F">
                      <w:pPr>
                        <w:rPr>
                          <w:color w:val="auto"/>
                        </w:rPr>
                      </w:pPr>
                      <w:r>
                        <w:rPr>
                          <w:b/>
                          <w:color w:val="auto"/>
                        </w:rPr>
                        <w:t xml:space="preserve">Tipp: </w:t>
                      </w:r>
                      <w:r w:rsidR="001E6BF0">
                        <w:rPr>
                          <w:color w:val="auto"/>
                        </w:rPr>
                        <w:t>Je nachdem wie intensiv das Filterpapier bemalt wurde ist eine längere Zeit nötig, um genug Fluorophore im Wasser zu lösen.</w:t>
                      </w:r>
                    </w:p>
                  </w:txbxContent>
                </v:textbox>
                <w10:anchorlock/>
              </v:shape>
            </w:pict>
          </mc:Fallback>
        </mc:AlternateContent>
      </w:r>
    </w:p>
    <w:p w14:paraId="7D010054" w14:textId="2B74FACB" w:rsidR="00A0582F" w:rsidRDefault="00A0582F" w:rsidP="00573704">
      <w:pPr>
        <w:tabs>
          <w:tab w:val="left" w:pos="1701"/>
          <w:tab w:val="left" w:pos="1985"/>
        </w:tabs>
        <w:ind w:left="1980" w:hanging="1980"/>
        <w:rPr>
          <w:color w:val="1F497D" w:themeColor="text2"/>
        </w:rPr>
      </w:pPr>
    </w:p>
    <w:p w14:paraId="2A767F58" w14:textId="3B4A1F89" w:rsidR="00A0582F" w:rsidRPr="00F74A95" w:rsidRDefault="00A0582F" w:rsidP="00A0582F">
      <w:pPr>
        <w:rPr>
          <w:color w:val="1F497D" w:themeColor="text2"/>
        </w:rPr>
        <w:sectPr w:rsidR="00A0582F" w:rsidRPr="00F74A95" w:rsidSect="0007729E">
          <w:pgSz w:w="11906" w:h="16838"/>
          <w:pgMar w:top="1417" w:right="1417" w:bottom="709" w:left="1417" w:header="708" w:footer="708" w:gutter="0"/>
          <w:pgNumType w:start="0"/>
          <w:cols w:space="708"/>
          <w:titlePg/>
          <w:docGrid w:linePitch="360"/>
        </w:sectPr>
      </w:pPr>
    </w:p>
    <w:p w14:paraId="4039252D" w14:textId="14764F24" w:rsidR="008B44A6" w:rsidRPr="008B44A6" w:rsidRDefault="00A558A3" w:rsidP="00A0582F">
      <w:pPr>
        <w:rPr>
          <w:b/>
          <w:noProof/>
          <w:sz w:val="28"/>
          <w:lang w:eastAsia="de-DE"/>
        </w:rPr>
      </w:pPr>
      <w:r>
        <w:rPr>
          <w:b/>
          <w:sz w:val="28"/>
        </w:rPr>
        <w:lastRenderedPageBreak/>
        <w:t>Fluoreszenz von Textmarkern</w:t>
      </w:r>
      <w:r w:rsidR="008B44A6" w:rsidRPr="008B44A6">
        <w:rPr>
          <w:b/>
          <w:noProof/>
          <w:sz w:val="28"/>
          <w:lang w:eastAsia="de-DE"/>
        </w:rPr>
        <w:t xml:space="preserve"> </w:t>
      </w:r>
      <w:r w:rsidR="008B44A6">
        <w:rPr>
          <w:b/>
          <w:noProof/>
          <w:sz w:val="28"/>
          <w:lang w:eastAsia="de-DE"/>
        </w:rPr>
        <w:tab/>
      </w:r>
    </w:p>
    <w:p w14:paraId="65BEECCB" w14:textId="6B5416AC" w:rsidR="00094EAF" w:rsidRDefault="00DA1DEB" w:rsidP="00A0582F">
      <w:pPr>
        <w:rPr>
          <w:color w:val="auto"/>
        </w:rPr>
      </w:pPr>
      <w:r>
        <w:rPr>
          <w:noProof/>
          <w:lang w:eastAsia="de-DE"/>
        </w:rPr>
        <mc:AlternateContent>
          <mc:Choice Requires="wps">
            <w:drawing>
              <wp:anchor distT="0" distB="0" distL="114300" distR="114300" simplePos="0" relativeHeight="251660800" behindDoc="0" locked="0" layoutInCell="1" allowOverlap="1" wp14:anchorId="1AB90BD9" wp14:editId="6B3B6A51">
                <wp:simplePos x="0" y="0"/>
                <wp:positionH relativeFrom="margin">
                  <wp:align>left</wp:align>
                </wp:positionH>
                <wp:positionV relativeFrom="paragraph">
                  <wp:posOffset>241300</wp:posOffset>
                </wp:positionV>
                <wp:extent cx="5873115" cy="294005"/>
                <wp:effectExtent l="0" t="0" r="13335" b="10795"/>
                <wp:wrapSquare wrapText="bothSides"/>
                <wp:docPr id="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94198"/>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8AFC1E" w14:textId="589CF951" w:rsidR="00DA1DEB" w:rsidRDefault="00A558A3" w:rsidP="00DA1DEB">
                            <w:pPr>
                              <w:rPr>
                                <w:color w:val="auto"/>
                              </w:rPr>
                            </w:pPr>
                            <w:r>
                              <w:rPr>
                                <w:color w:val="auto"/>
                              </w:rPr>
                              <w:t>In diesem Versuch soll die fluoreszierende Eigenschaft von Textmarker untersucht werden.</w:t>
                            </w:r>
                          </w:p>
                          <w:p w14:paraId="19F6D335" w14:textId="77777777" w:rsidR="00DA1DEB" w:rsidRPr="00F31EBF" w:rsidRDefault="00DA1DEB" w:rsidP="00DA1DEB">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90BD9" id="_x0000_s1031" type="#_x0000_t202" style="position:absolute;left:0;text-align:left;margin-left:0;margin-top:19pt;width:462.45pt;height:23.1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2E8QIAADIGAAAOAAAAZHJzL2Uyb0RvYy54bWysVG1v2jAQ/j5p/8HydxoCCYSooQIK06Tu&#10;RWqnfTa2Q6w5dmYbknbaf9/ZAcrWD5umghT5/PLcPXf33PVNV0t04MYKrQocXw0x4opqJtSuwF8e&#10;NoMMI+uIYkRqxQv8yC2+mb99c902OR/pSkvGDQIQZfO2KXDlXJNHkaUVr4m90g1XcFhqUxMHptlF&#10;zJAW0GsZjYbDSdRqwxqjKbcWdm/7QzwP+GXJqftUlpY7JAsMsbnwNeG79d9ofk3ynSFNJegxDPIf&#10;UdREKHB6hroljqC9ES+gakGNtrp0V1TXkS5LQXngAGzi4R9s7ivS8MAFkmObc5rs68HSj4fPBglW&#10;4GSCkSI11OiBdw4tdYcmIT9tY3O4dt/ARdfBPtQ5cLXNnabfLFJ6VRG14wtjdFtxwiC+2Gc2unjq&#10;K2Jz60G27QfNwA/ZOx2AutLUPnmQDgToUKfHc218LBQ202w6juMUIwpno1kSz7LgguSn142x7h3X&#10;NfKLAhuofUAnhzvrfDQkP13xzqyWgm2ElMHw/cZX0qADgU6Rrmco9zWE2u/FQ//rGwb2oa36/bAF&#10;2KFlPUTw9Bu6VKiFlIym8P5vrgmlXLk03Hsl9571LbFVHy+DVc+iFg60J0Vd4OyCnK/gWrGgDEeE&#10;7NfAUCofPA+q6lMKVudgGfahUKHjfyw26XCajLPBdJqOB8l4PRwss81qsFjFk8l0vVwt1/FPTzBO&#10;8kowxtU6YNqTAOPk3xr8OAp66ZwleA7QR6X3wPG+Yi1iwnfFOJ2NYgwGzABfD19SROQOhhd1BiOj&#10;3VfhqqA834Mew5rd9twa2cT/j613Rg81v3AcveDW3+ggVZDJU9aCQLwmenW4btsFLaYe3+tlq9kj&#10;KAaiCrKAQQuLSpsnjFoYWgW23/fEcIzkewWqm8VJ4qdcMJJ0OgLDXJ5sL0+IogBVYAcZCMuV6yfj&#10;vjFiV4GnXgVKL0CppQgieo4KmHgDBlPgdByifvJd2uHW86if/wIAAP//AwBQSwMEFAAGAAgAAAAh&#10;AAlMtBjdAAAABgEAAA8AAABkcnMvZG93bnJldi54bWxMj0FPg0AQhe8m/ofNmHizi21VigyNaeJB&#10;qwexvU9hCkR2l7BbwP56x5OeJi/v5b1v0vVkWjVw7xtnEW5nESi2hSsbWyHsPp9vYlA+kC2pdZYR&#10;vtnDOru8SCkp3Wg/eMhDpaTE+oQQ6hC6RGtf1GzIz1zHVryj6w0FkX2ly55GKTetnkfRvTbUWFmo&#10;qeNNzcVXfjIIm9f4PJo7ou2wP3b528v2HL0/IF5fTU+PoAJP4S8Mv/iCDpkwHdzJll61CPJIQFjE&#10;csVdzZcrUAeEeLkAnaX6P372AwAA//8DAFBLAQItABQABgAIAAAAIQC2gziS/gAAAOEBAAATAAAA&#10;AAAAAAAAAAAAAAAAAABbQ29udGVudF9UeXBlc10ueG1sUEsBAi0AFAAGAAgAAAAhADj9If/WAAAA&#10;lAEAAAsAAAAAAAAAAAAAAAAALwEAAF9yZWxzLy5yZWxzUEsBAi0AFAAGAAgAAAAhAB2aLYTxAgAA&#10;MgYAAA4AAAAAAAAAAAAAAAAALgIAAGRycy9lMm9Eb2MueG1sUEsBAi0AFAAGAAgAAAAhAAlMtBjd&#10;AAAABgEAAA8AAAAAAAAAAAAAAAAASwUAAGRycy9kb3ducmV2LnhtbFBLBQYAAAAABAAEAPMAAABV&#10;BgAAAAA=&#10;" fillcolor="white [3201]" strokecolor="#4bacc6 [3208]" strokeweight="1pt">
                <v:stroke dashstyle="dash"/>
                <v:shadow color="#868686"/>
                <v:textbox>
                  <w:txbxContent>
                    <w:p w14:paraId="278AFC1E" w14:textId="589CF951" w:rsidR="00DA1DEB" w:rsidRDefault="00A558A3" w:rsidP="00DA1DEB">
                      <w:pPr>
                        <w:rPr>
                          <w:color w:val="auto"/>
                        </w:rPr>
                      </w:pPr>
                      <w:r>
                        <w:rPr>
                          <w:color w:val="auto"/>
                        </w:rPr>
                        <w:t>In diesem Versuch soll die fluoreszierende Eigenschaft von Textmarker untersucht werden.</w:t>
                      </w:r>
                    </w:p>
                    <w:p w14:paraId="19F6D335" w14:textId="77777777" w:rsidR="00DA1DEB" w:rsidRPr="00F31EBF" w:rsidRDefault="00DA1DEB" w:rsidP="00DA1DEB">
                      <w:pPr>
                        <w:rPr>
                          <w:color w:val="auto"/>
                        </w:rPr>
                      </w:pPr>
                    </w:p>
                  </w:txbxContent>
                </v:textbox>
                <w10:wrap type="square" anchorx="margin"/>
              </v:shape>
            </w:pict>
          </mc:Fallback>
        </mc:AlternateContent>
      </w:r>
    </w:p>
    <w:p w14:paraId="5E1246A4" w14:textId="77777777" w:rsidR="00DA1DEB" w:rsidRDefault="00DA1DEB" w:rsidP="00A0582F">
      <w:pPr>
        <w:rPr>
          <w:color w:val="auto"/>
        </w:rPr>
      </w:pPr>
    </w:p>
    <w:p w14:paraId="3624A06C" w14:textId="0C4D13D0" w:rsidR="008B44A6" w:rsidRDefault="008B44A6" w:rsidP="008B44A6">
      <w:pPr>
        <w:tabs>
          <w:tab w:val="left" w:pos="1701"/>
          <w:tab w:val="left" w:pos="1985"/>
        </w:tabs>
        <w:ind w:left="1980" w:hanging="1980"/>
      </w:pPr>
      <w:r>
        <w:t xml:space="preserve">Materialien: </w:t>
      </w:r>
      <w:r>
        <w:tab/>
      </w:r>
      <w:r>
        <w:tab/>
      </w:r>
      <w:r>
        <w:tab/>
      </w:r>
      <w:r>
        <w:tab/>
      </w:r>
      <w:r w:rsidR="00A558A3">
        <w:t>Filterpapier, Textmarker, Becherglas, UV - Lampe</w:t>
      </w:r>
    </w:p>
    <w:p w14:paraId="362B1A50" w14:textId="3B6F2A9D" w:rsidR="008B44A6" w:rsidRDefault="008B44A6" w:rsidP="008B44A6">
      <w:pPr>
        <w:tabs>
          <w:tab w:val="left" w:pos="1701"/>
          <w:tab w:val="left" w:pos="1985"/>
        </w:tabs>
        <w:ind w:left="2124" w:hanging="2124"/>
      </w:pPr>
      <w:r>
        <w:rPr>
          <w:noProof/>
          <w:lang w:eastAsia="de-DE"/>
        </w:rPr>
        <mc:AlternateContent>
          <mc:Choice Requires="wps">
            <w:drawing>
              <wp:anchor distT="0" distB="0" distL="114300" distR="114300" simplePos="0" relativeHeight="251657728" behindDoc="0" locked="0" layoutInCell="1" allowOverlap="1" wp14:anchorId="6B62B83A" wp14:editId="6C77964B">
                <wp:simplePos x="0" y="0"/>
                <wp:positionH relativeFrom="margin">
                  <wp:align>left</wp:align>
                </wp:positionH>
                <wp:positionV relativeFrom="paragraph">
                  <wp:posOffset>556260</wp:posOffset>
                </wp:positionV>
                <wp:extent cx="5873115" cy="1391285"/>
                <wp:effectExtent l="0" t="0" r="13335" b="18415"/>
                <wp:wrapSquare wrapText="bothSides"/>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91478"/>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BF871B" w14:textId="611A9057" w:rsidR="00094EAF" w:rsidRDefault="001F114B" w:rsidP="009B1A76">
                            <w:pPr>
                              <w:ind w:left="2124" w:hanging="2124"/>
                            </w:pPr>
                            <w:r>
                              <w:t xml:space="preserve">Durchführung </w:t>
                            </w:r>
                            <w:r w:rsidR="00A558A3">
                              <w:t>1</w:t>
                            </w:r>
                            <w:r w:rsidR="00ED6C20">
                              <w:t>:</w:t>
                            </w:r>
                            <w:r w:rsidR="00ED6C20">
                              <w:tab/>
                            </w:r>
                            <w:r w:rsidR="00A558A3">
                              <w:t>Ein Filterpapier wird mit einem Textmarker bemalt und unter UV-Licht betrachtet. Anschließend wird die UV-Lampe ausgeschaltet.</w:t>
                            </w:r>
                          </w:p>
                          <w:p w14:paraId="5C95A7FE" w14:textId="6F6D0AFA" w:rsidR="009B1A76" w:rsidRDefault="00DA1DEB" w:rsidP="009B1A76">
                            <w:pPr>
                              <w:ind w:left="2124" w:hanging="2124"/>
                            </w:pPr>
                            <w:r>
                              <w:t>Beobachtung</w:t>
                            </w:r>
                            <w:r w:rsidR="00A558A3">
                              <w:t xml:space="preserve"> 1</w:t>
                            </w:r>
                            <w:r w:rsidR="009B1A76">
                              <w:t>:</w:t>
                            </w:r>
                            <w:r w:rsidR="009B1A76">
                              <w:tab/>
                              <w:t>___________________________________________________________________________________</w:t>
                            </w:r>
                          </w:p>
                          <w:p w14:paraId="745AAE6F" w14:textId="7E19B1B3" w:rsidR="009B1A76" w:rsidRDefault="009B1A76" w:rsidP="009B1A76">
                            <w:pPr>
                              <w:ind w:left="2124" w:hanging="2124"/>
                            </w:pPr>
                            <w:r>
                              <w:tab/>
                              <w:t>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2B83A" id="_x0000_s1032" type="#_x0000_t202" style="position:absolute;left:0;text-align:left;margin-left:0;margin-top:43.8pt;width:462.45pt;height:109.5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j27wIAADMGAAAOAAAAZHJzL2Uyb0RvYy54bWysVNtu2zAMfR+wfxD0njrOvUadIkmTYcBu&#10;QDvsWZHkWJgseZISuxv276PoJM3Whw1DE8AQdTnkIXl4c9tWmhyk88qanKZXfUqk4VYos8vp54dN&#10;b0aJD8wIpq2ROX2Unt7OX7+6aepMDmxptZCOAIjxWVPntAyhzpLE81JWzF/ZWho4LKyrWADT7RLh&#10;WAPolU4G/f4kaawTtbNceg+7d90hnSN+UUgePhaFl4HonEJsAb8Ov9v4TeY3LNs5VpeKH8Ng/xFF&#10;xZQBp2eoOxYY2Tv1DKpS3Flvi3DFbZXYolBcIgdgk/b/YHNfsloiF0iOr89p8i8Hyz8cPjmiRE4H&#10;Q0oMq6BGD7INZGlbMsH8NLXP4Np9DRdDC/tQZ+Tq63eWf/XE2FXJzE4unLNNKZmA+NKY2eTiaayI&#10;z3wE2TbvrQA/bB8sArWFq2LyIB0E0KFOj+faxFg4bI5n02GajinhcJYOr9PRdIY+WHZ6Xjsf3khb&#10;kbjIqYPiIzw7vPMhhsOy05XozVutxEZpjUZsOLnSjhwYtIoOHUW9ryDWbi/tx1/XMbAPfdXt4xZg&#10;Y89GCPT0G7o2pIGoB1N4/zfXjHNpwhjvvZD7yPqO+bKLV8CqY1GpAOLTqsrp7IJcLOHaCJRGYEp3&#10;a2CoTQxeoqy6lILVBljiPlQKW/7HYjPuT0fDWW86HQ97o+G631vONqveYpVOJtP1crVcpz8jwXSU&#10;lUoIadaI6U8KTEf/1uHHWdBp56zBc4AxKrsHjvelaIhQsSuG4+tBSsGAIRDrEUtKmN7B9OLBUeJs&#10;+KJCidKLTRgxvNttz60xm8T/sfXO6FjzC8fJM27djRZSBZk8ZQ0VEkXRySO02xbFiPhRMFsrHkEy&#10;EBXqAiYtLErrvlPSwNTKqf+2Z05Sot8akB3IYhTHHBqj8XQAhrs82V6eMMMBKqcBMoDLVehG4752&#10;aleCp04Fxi5AqoVCET1FBUyiAZMJOR2naBx9lzbeepr1818AAAD//wMAUEsDBBQABgAIAAAAIQDP&#10;GFZN3gAAAAcBAAAPAAAAZHJzL2Rvd25yZXYueG1sTI9BT4NAFITvJv6HzTPxZherAqUsjWniQasH&#10;0d5f2Vcgsm8JuwXsr3c96XEyk5lv8s1sOjHS4FrLCm4XEQjiyuqWawWfH083KQjnkTV2lknBNznY&#10;FJcXOWbaTvxOY+lrEUrYZaig8b7PpHRVQwbdwvbEwTvawaAPcqilHnAK5aaTyyiKpcGWw0KDPW0b&#10;qr7Kk1GwfUnPk3lA3I37Y1++Pu/O0Vui1PXV/LgG4Wn2f2H4xQ/oUASmgz2xdqJTEI54BWkSgwju&#10;anm/AnFQcBfFCcgil//5ix8AAAD//wMAUEsBAi0AFAAGAAgAAAAhALaDOJL+AAAA4QEAABMAAAAA&#10;AAAAAAAAAAAAAAAAAFtDb250ZW50X1R5cGVzXS54bWxQSwECLQAUAAYACAAAACEAOP0h/9YAAACU&#10;AQAACwAAAAAAAAAAAAAAAAAvAQAAX3JlbHMvLnJlbHNQSwECLQAUAAYACAAAACEAXI0o9u8CAAAz&#10;BgAADgAAAAAAAAAAAAAAAAAuAgAAZHJzL2Uyb0RvYy54bWxQSwECLQAUAAYACAAAACEAzxhWTd4A&#10;AAAHAQAADwAAAAAAAAAAAAAAAABJBQAAZHJzL2Rvd25yZXYueG1sUEsFBgAAAAAEAAQA8wAAAFQG&#10;AAAAAA==&#10;" fillcolor="white [3201]" strokecolor="#4bacc6 [3208]" strokeweight="1pt">
                <v:stroke dashstyle="dash"/>
                <v:shadow color="#868686"/>
                <v:textbox>
                  <w:txbxContent>
                    <w:p w14:paraId="45BF871B" w14:textId="611A9057" w:rsidR="00094EAF" w:rsidRDefault="001F114B" w:rsidP="009B1A76">
                      <w:pPr>
                        <w:ind w:left="2124" w:hanging="2124"/>
                      </w:pPr>
                      <w:r>
                        <w:t xml:space="preserve">Durchführung </w:t>
                      </w:r>
                      <w:r w:rsidR="00A558A3">
                        <w:t>1</w:t>
                      </w:r>
                      <w:r w:rsidR="00ED6C20">
                        <w:t>:</w:t>
                      </w:r>
                      <w:r w:rsidR="00ED6C20">
                        <w:tab/>
                      </w:r>
                      <w:r w:rsidR="00A558A3">
                        <w:t>Ein Filterpapier wird mit einem Textmarker bemalt und unter UV-Licht betrachtet.</w:t>
                      </w:r>
                      <w:r w:rsidR="00A558A3">
                        <w:t xml:space="preserve"> Anschließend wird die UV-Lampe ausgeschaltet.</w:t>
                      </w:r>
                    </w:p>
                    <w:p w14:paraId="5C95A7FE" w14:textId="6F6D0AFA" w:rsidR="009B1A76" w:rsidRDefault="00DA1DEB" w:rsidP="009B1A76">
                      <w:pPr>
                        <w:ind w:left="2124" w:hanging="2124"/>
                      </w:pPr>
                      <w:r>
                        <w:t>Beobachtung</w:t>
                      </w:r>
                      <w:r w:rsidR="00A558A3">
                        <w:t xml:space="preserve"> 1</w:t>
                      </w:r>
                      <w:r w:rsidR="009B1A76">
                        <w:t>:</w:t>
                      </w:r>
                      <w:r w:rsidR="009B1A76">
                        <w:tab/>
                        <w:t>___________________________________________________________________________________</w:t>
                      </w:r>
                    </w:p>
                    <w:p w14:paraId="745AAE6F" w14:textId="7E19B1B3" w:rsidR="009B1A76" w:rsidRDefault="009B1A76" w:rsidP="009B1A76">
                      <w:pPr>
                        <w:ind w:left="2124" w:hanging="2124"/>
                      </w:pPr>
                      <w:r>
                        <w:tab/>
                        <w:t>___________________________________________________________________________________</w:t>
                      </w:r>
                    </w:p>
                  </w:txbxContent>
                </v:textbox>
                <w10:wrap type="square" anchorx="margin"/>
              </v:shape>
            </w:pict>
          </mc:Fallback>
        </mc:AlternateContent>
      </w:r>
      <w:r>
        <w:t>Chemikalien:</w:t>
      </w:r>
      <w:r>
        <w:tab/>
      </w:r>
      <w:r>
        <w:tab/>
      </w:r>
      <w:r>
        <w:tab/>
      </w:r>
      <w:r w:rsidR="00A558A3">
        <w:t>Destilliertes Wasser</w:t>
      </w:r>
    </w:p>
    <w:p w14:paraId="3B2684DD" w14:textId="3E44C8E1" w:rsidR="00A558A3" w:rsidRDefault="00A558A3" w:rsidP="008B44A6">
      <w:pPr>
        <w:tabs>
          <w:tab w:val="left" w:pos="1701"/>
          <w:tab w:val="left" w:pos="2268"/>
        </w:tabs>
        <w:ind w:left="2265" w:hanging="2265"/>
        <w:rPr>
          <w:b/>
          <w:sz w:val="28"/>
        </w:rPr>
      </w:pPr>
      <w:r>
        <w:rPr>
          <w:noProof/>
          <w:lang w:eastAsia="de-DE"/>
        </w:rPr>
        <mc:AlternateContent>
          <mc:Choice Requires="wps">
            <w:drawing>
              <wp:anchor distT="0" distB="0" distL="114300" distR="114300" simplePos="0" relativeHeight="251663872" behindDoc="0" locked="0" layoutInCell="1" allowOverlap="1" wp14:anchorId="1DB45A51" wp14:editId="1AE56DA8">
                <wp:simplePos x="0" y="0"/>
                <wp:positionH relativeFrom="margin">
                  <wp:align>left</wp:align>
                </wp:positionH>
                <wp:positionV relativeFrom="paragraph">
                  <wp:posOffset>1977170</wp:posOffset>
                </wp:positionV>
                <wp:extent cx="5873115" cy="1714500"/>
                <wp:effectExtent l="0" t="0" r="13335" b="19050"/>
                <wp:wrapSquare wrapText="bothSides"/>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14500"/>
                        </a:xfrm>
                        <a:prstGeom prst="rect">
                          <a:avLst/>
                        </a:prstGeom>
                        <a:ln w="12700">
                          <a:prstDash val="dash"/>
                          <a:headEnd/>
                          <a:tailEnd/>
                        </a:ln>
                      </wps:spPr>
                      <wps:style>
                        <a:lnRef idx="2">
                          <a:schemeClr val="accent3"/>
                        </a:lnRef>
                        <a:fillRef idx="1">
                          <a:schemeClr val="lt1"/>
                        </a:fillRef>
                        <a:effectRef idx="0">
                          <a:schemeClr val="accent3"/>
                        </a:effectRef>
                        <a:fontRef idx="minor">
                          <a:schemeClr val="dk1"/>
                        </a:fontRef>
                      </wps:style>
                      <wps:txbx>
                        <w:txbxContent>
                          <w:p w14:paraId="4FC3EAC6" w14:textId="12E84773" w:rsidR="00A558A3" w:rsidRDefault="00A558A3" w:rsidP="00A558A3">
                            <w:pPr>
                              <w:ind w:left="2124" w:hanging="2124"/>
                            </w:pPr>
                            <w:r>
                              <w:t>Durchführung 2:</w:t>
                            </w:r>
                            <w:r>
                              <w:tab/>
                              <w:t>Das Filterpapier wird in ein mit Wasser gefülltes Becherglas getaucht und mehrmals geschwenkt. Anschließend wird das Filterpapier entfernt und die Lösung unter UV-Licht betrachtet.</w:t>
                            </w:r>
                          </w:p>
                          <w:p w14:paraId="2A129BA0" w14:textId="77777777" w:rsidR="00A558A3" w:rsidRDefault="00A558A3" w:rsidP="00A558A3">
                            <w:pPr>
                              <w:ind w:left="2124" w:hanging="2124"/>
                            </w:pPr>
                            <w:r>
                              <w:t>Beobachtung 2:</w:t>
                            </w:r>
                            <w:r>
                              <w:tab/>
                              <w:t>___________________________________________________________________________________</w:t>
                            </w:r>
                          </w:p>
                          <w:p w14:paraId="26E91FF8" w14:textId="77777777" w:rsidR="00A558A3" w:rsidRPr="00F31EBF" w:rsidRDefault="00A558A3" w:rsidP="00A558A3">
                            <w:pPr>
                              <w:ind w:left="2124" w:hanging="2124"/>
                              <w:rPr>
                                <w:color w:val="auto"/>
                              </w:rPr>
                            </w:pPr>
                            <w:r>
                              <w:tab/>
                              <w:t>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45A51" id="_x0000_s1033" type="#_x0000_t202" style="position:absolute;left:0;text-align:left;margin-left:0;margin-top:155.7pt;width:462.45pt;height:13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wZQIAAPMEAAAOAAAAZHJzL2Uyb0RvYy54bWysVNuO0zAQfUfiHyy/s2m67XaJmq6WFhDS&#10;chG7fIDrOI21jsfYbpPy9YztNK0A8YB4scaemTNz5uLlXd8qchDWSdAlza8mlAjNoZJ6V9JvT+9e&#10;3VLiPNMVU6BFSY/C0bvVyxfLzhRiCg2oSliCINoVnSlp470psszxRrTMXYERGpU12JZ5vNpdVlnW&#10;IXqrsulkcpN1YCtjgQvn8HWTlHQV8etacP+5rp3wRJUUc/PxtPHchjNbLVmxs8w0kg9psH/IomVS&#10;Y9ARasM8I3srf4NqJbfgoPZXHNoM6lpyETkgm3zyC5vHhhkRuWBxnBnL5P4fLP90+GKJrLB3M0o0&#10;a7FHT6L35A305CbWpzOuQLNHg4a+x3e0jVydeQD+7IiGdcP0TtxbC10jWIX55aGy2YVr6IgrXADZ&#10;dh+hwjhs7yEC9bVtQ/GwHATRsU/HsTchF46P89vFdZ7PKeGoyxf5bD6J2WWsOLkb6/x7AS0JQkkt&#10;Nj/Cs8OD8yEdVpxMQjSlSYdQ0wUChXvQbZhryIHhsFQopekIjN7qKk6KZ1IlGcGUHigGVgM/f1Qi&#10;gX8VNdYVM59G9DjRYq1sgmecC+2vY5UCEloHt1oqNToOVQ6rcHZUPpV2tA1uIk766Jj4/DXi6BGj&#10;gvajcys12D+lXD2PkZP9iX3iHNrr+20fh2kRiIWXLVRHbLmFtHn4U6DQgP1BSYdbV1L3fc+soER9&#10;0Dg2r/PZLKxpvMzmiyle7KVme6lhmiNUST0lSVz7tNp7Y+WuwUiphBrucdRqGYfgnNWQP25WnI3h&#10;Fwire3mPVue/avUTAAD//wMAUEsDBBQABgAIAAAAIQAKmPDr3gAAAAgBAAAPAAAAZHJzL2Rvd25y&#10;ZXYueG1sTI9BT8MwDIXvSPyHyEjcWNptVFupOyGkcQGE2DhwTBvTVmucqsm28u8xJ3axZL+n5+8V&#10;m8n16kRj6DwjpLMEFHHtbccNwud+e7cCFaJha3rPhPBDATbl9VVhcuvP/EGnXWyUhHDIDUIb45Br&#10;HeqWnAkzPxCL9u1HZ6KsY6PtaM4S7no9T5JMO9OxfGjNQE8t1Yfd0SFMMg9vzfY90y8++3plt9hX&#10;z4i3N9PjA6hIU/w3wx++oEMpTJU/sg2qR5AiEWGRpktQIq/nyzWoCuF+JRddFvqyQPkLAAD//wMA&#10;UEsBAi0AFAAGAAgAAAAhALaDOJL+AAAA4QEAABMAAAAAAAAAAAAAAAAAAAAAAFtDb250ZW50X1R5&#10;cGVzXS54bWxQSwECLQAUAAYACAAAACEAOP0h/9YAAACUAQAACwAAAAAAAAAAAAAAAAAvAQAAX3Jl&#10;bHMvLnJlbHNQSwECLQAUAAYACAAAACEAJPvMMGUCAADzBAAADgAAAAAAAAAAAAAAAAAuAgAAZHJz&#10;L2Uyb0RvYy54bWxQSwECLQAUAAYACAAAACEACpjw694AAAAIAQAADwAAAAAAAAAAAAAAAAC/BAAA&#10;ZHJzL2Rvd25yZXYueG1sUEsFBgAAAAAEAAQA8wAAAMoFAAAAAA==&#10;" fillcolor="white [3201]" strokecolor="#9bbb59 [3206]" strokeweight="1pt">
                <v:stroke dashstyle="dash"/>
                <v:textbox>
                  <w:txbxContent>
                    <w:p w14:paraId="4FC3EAC6" w14:textId="12E84773" w:rsidR="00A558A3" w:rsidRDefault="00A558A3" w:rsidP="00A558A3">
                      <w:pPr>
                        <w:ind w:left="2124" w:hanging="2124"/>
                      </w:pPr>
                      <w:r>
                        <w:t>Durchführung 2:</w:t>
                      </w:r>
                      <w:r>
                        <w:tab/>
                        <w:t>Das Filterpapier wird in ein mit Wasser gefülltes Becherglas getaucht und mehrmals geschwenkt. Anschließend wird das Filterpapier entfernt und die Lösung unter UV-Licht betrachtet.</w:t>
                      </w:r>
                    </w:p>
                    <w:p w14:paraId="2A129BA0" w14:textId="77777777" w:rsidR="00A558A3" w:rsidRDefault="00A558A3" w:rsidP="00A558A3">
                      <w:pPr>
                        <w:ind w:left="2124" w:hanging="2124"/>
                      </w:pPr>
                      <w:r>
                        <w:t>Beobachtung 2:</w:t>
                      </w:r>
                      <w:r>
                        <w:tab/>
                        <w:t>___________________________________________________________________________________</w:t>
                      </w:r>
                    </w:p>
                    <w:p w14:paraId="26E91FF8" w14:textId="77777777" w:rsidR="00A558A3" w:rsidRPr="00F31EBF" w:rsidRDefault="00A558A3" w:rsidP="00A558A3">
                      <w:pPr>
                        <w:ind w:left="2124" w:hanging="2124"/>
                        <w:rPr>
                          <w:color w:val="auto"/>
                        </w:rPr>
                      </w:pPr>
                      <w:r>
                        <w:tab/>
                        <w:t>___________________________________________________________________________________</w:t>
                      </w:r>
                    </w:p>
                  </w:txbxContent>
                </v:textbox>
                <w10:wrap type="square" anchorx="margin"/>
              </v:shape>
            </w:pict>
          </mc:Fallback>
        </mc:AlternateContent>
      </w:r>
    </w:p>
    <w:p w14:paraId="074DF1B2" w14:textId="0A8EB9B3" w:rsidR="00A558A3" w:rsidRDefault="00A558A3" w:rsidP="008B44A6">
      <w:pPr>
        <w:tabs>
          <w:tab w:val="left" w:pos="1701"/>
          <w:tab w:val="left" w:pos="2268"/>
        </w:tabs>
        <w:ind w:left="2265" w:hanging="2265"/>
        <w:rPr>
          <w:b/>
          <w:sz w:val="28"/>
        </w:rPr>
      </w:pPr>
    </w:p>
    <w:p w14:paraId="55E5FE14" w14:textId="46A6D36C" w:rsidR="00F110F0" w:rsidRDefault="008B44A6" w:rsidP="008B44A6">
      <w:pPr>
        <w:tabs>
          <w:tab w:val="left" w:pos="1701"/>
          <w:tab w:val="left" w:pos="2268"/>
        </w:tabs>
        <w:ind w:left="2265" w:hanging="2265"/>
        <w:rPr>
          <w:b/>
          <w:sz w:val="28"/>
        </w:rPr>
      </w:pPr>
      <w:r>
        <w:rPr>
          <w:b/>
          <w:sz w:val="28"/>
        </w:rPr>
        <w:t>A</w:t>
      </w:r>
      <w:r w:rsidR="009B1A76" w:rsidRPr="009B1A76">
        <w:rPr>
          <w:b/>
          <w:sz w:val="28"/>
        </w:rPr>
        <w:t>uswertung</w:t>
      </w:r>
    </w:p>
    <w:p w14:paraId="3A73586A" w14:textId="31E1D5B6" w:rsidR="009B1A76" w:rsidRDefault="009B1A76" w:rsidP="00B95B34">
      <w:pPr>
        <w:tabs>
          <w:tab w:val="center" w:pos="4536"/>
        </w:tabs>
        <w:contextualSpacing/>
      </w:pPr>
      <w:r w:rsidRPr="009B1A76">
        <w:rPr>
          <w:b/>
        </w:rPr>
        <w:t>Aufgabe 1</w:t>
      </w:r>
      <w:r>
        <w:t xml:space="preserve">: </w:t>
      </w:r>
      <w:r w:rsidR="00A558A3">
        <w:t>Nenne die Eigenschaft von Textmarkern und erkläre wieso das Wasser nach Entfernung des Filterpapiers unter UV-Licht leuchtet.</w:t>
      </w:r>
    </w:p>
    <w:p w14:paraId="54F6ADB4" w14:textId="77777777" w:rsidR="00B95B34" w:rsidRDefault="00B95B34" w:rsidP="00B95B34">
      <w:pPr>
        <w:tabs>
          <w:tab w:val="center" w:pos="4536"/>
        </w:tabs>
        <w:contextualSpacing/>
      </w:pPr>
    </w:p>
    <w:p w14:paraId="6F2D5F65" w14:textId="146DDDD8" w:rsidR="009B1A76" w:rsidRDefault="009B1A76" w:rsidP="00B95B34">
      <w:pPr>
        <w:tabs>
          <w:tab w:val="center" w:pos="4536"/>
        </w:tabs>
        <w:contextualSpacing/>
      </w:pPr>
      <w:r w:rsidRPr="009B1A76">
        <w:rPr>
          <w:b/>
        </w:rPr>
        <w:t>Aufgabe 2</w:t>
      </w:r>
      <w:r w:rsidR="00724F64">
        <w:rPr>
          <w:b/>
        </w:rPr>
        <w:t xml:space="preserve">: </w:t>
      </w:r>
      <w:r w:rsidR="00A558A3">
        <w:t>Begründe</w:t>
      </w:r>
      <w:r w:rsidR="00ED6C20">
        <w:t xml:space="preserve"> </w:t>
      </w:r>
      <w:r w:rsidR="008B44A6">
        <w:t xml:space="preserve">auf Basis deiner Beobachtungen </w:t>
      </w:r>
      <w:r w:rsidR="004830CB">
        <w:t xml:space="preserve">die </w:t>
      </w:r>
      <w:r w:rsidR="00A558A3">
        <w:t>Funktion der UV-Lampe.</w:t>
      </w:r>
    </w:p>
    <w:p w14:paraId="2C38BB68" w14:textId="77777777" w:rsidR="00B95B34" w:rsidRDefault="00B95B34" w:rsidP="00B95B34">
      <w:pPr>
        <w:tabs>
          <w:tab w:val="center" w:pos="4536"/>
        </w:tabs>
        <w:contextualSpacing/>
      </w:pPr>
    </w:p>
    <w:p w14:paraId="772D7F91" w14:textId="237B17AA" w:rsidR="00F421A1" w:rsidRPr="00F421A1" w:rsidRDefault="00F421A1" w:rsidP="00B95B34">
      <w:pPr>
        <w:tabs>
          <w:tab w:val="center" w:pos="4536"/>
        </w:tabs>
        <w:contextualSpacing/>
        <w:sectPr w:rsidR="00F421A1" w:rsidRPr="00F421A1" w:rsidSect="00927EBD">
          <w:headerReference w:type="default" r:id="rId26"/>
          <w:pgSz w:w="11906" w:h="16838"/>
          <w:pgMar w:top="1418" w:right="1418" w:bottom="709" w:left="1418" w:header="709" w:footer="709" w:gutter="0"/>
          <w:pgNumType w:start="0"/>
          <w:cols w:space="708"/>
          <w:titlePg/>
          <w:docGrid w:linePitch="360"/>
        </w:sectPr>
      </w:pPr>
      <w:r w:rsidRPr="00B95B34">
        <w:rPr>
          <w:b/>
        </w:rPr>
        <w:t>Aufgabe 3:</w:t>
      </w:r>
      <w:r>
        <w:t xml:space="preserve"> </w:t>
      </w:r>
      <w:r w:rsidR="00A558A3">
        <w:t xml:space="preserve">Erläutere welche Vorgänge auf </w:t>
      </w:r>
      <w:r w:rsidR="00B0369A">
        <w:t>Teilchene</w:t>
      </w:r>
      <w:r w:rsidR="00A558A3">
        <w:t>bene ablaufen müssen</w:t>
      </w:r>
      <w:r w:rsidR="00483C8C">
        <w:t>, damit es zu einer Abgabe von Lichtstrahlung kommt</w:t>
      </w:r>
      <w:r w:rsidR="00A558A3">
        <w:t xml:space="preserve"> und wieso es nach dem Abschalten der UV-Lampe zu einer Veränderung kommt.</w:t>
      </w:r>
    </w:p>
    <w:p w14:paraId="609152EE" w14:textId="568B0BA8" w:rsidR="00FB3D74" w:rsidRPr="00E54798" w:rsidRDefault="00FA486B" w:rsidP="008812B6">
      <w:pPr>
        <w:pStyle w:val="berschrift1"/>
        <w:ind w:right="-142"/>
        <w:rPr>
          <w:color w:val="auto"/>
        </w:rPr>
      </w:pPr>
      <w:bookmarkStart w:id="6" w:name="_Toc427274496"/>
      <w:r>
        <w:rPr>
          <w:color w:val="auto"/>
        </w:rPr>
        <w:lastRenderedPageBreak/>
        <w:t>Didaktischer Kommentar zum Schülerarbeitsblatt</w:t>
      </w:r>
      <w:bookmarkEnd w:id="6"/>
      <w:r>
        <w:rPr>
          <w:color w:val="auto"/>
        </w:rPr>
        <w:t xml:space="preserve"> </w:t>
      </w:r>
    </w:p>
    <w:p w14:paraId="2309D3EE" w14:textId="20007500" w:rsidR="00F110F0" w:rsidRDefault="00C94DB7" w:rsidP="00B95B34">
      <w:pPr>
        <w:rPr>
          <w:color w:val="auto"/>
        </w:rPr>
      </w:pPr>
      <w:r>
        <w:rPr>
          <w:color w:val="auto"/>
        </w:rPr>
        <w:t xml:space="preserve">Das Arbeitsblatt behandelt die fluoreszierenden Stoffe in Textmarkern und zeigt, dass diese in Wasser gelöst werden können. Die Fluoreszenz ist damit von den jeweiligen Stoffen abhängig und nicht an Material gebunden. Das Arbeitsblatt kann zum oben beschriebenen Schülerversuch eingesetzt werden. </w:t>
      </w:r>
    </w:p>
    <w:p w14:paraId="4C953E84" w14:textId="10E4C828" w:rsidR="00C94DB7" w:rsidRDefault="00C94DB7" w:rsidP="00B95B34">
      <w:pPr>
        <w:rPr>
          <w:color w:val="auto"/>
        </w:rPr>
      </w:pPr>
      <w:r>
        <w:rPr>
          <w:color w:val="auto"/>
        </w:rPr>
        <w:t xml:space="preserve">Die Schüler sollten mit dem Phänomen der Fluoreszenz vertraut sein und wissen, dass Elektronen durch Energiezufuhr angeregt werden können. Der Versuch kann relativ zu Beginn einer Unterrichtseinheit zum Thema „Fluoreszenz“ durchgeführt werden. </w:t>
      </w:r>
    </w:p>
    <w:p w14:paraId="33E6DDFE" w14:textId="755203CB" w:rsidR="00C364B2" w:rsidRPr="00E54798" w:rsidRDefault="00C364B2" w:rsidP="00C364B2">
      <w:pPr>
        <w:pStyle w:val="berschrift2"/>
        <w:rPr>
          <w:color w:val="auto"/>
        </w:rPr>
      </w:pPr>
      <w:bookmarkStart w:id="7" w:name="_Toc427274497"/>
      <w:r w:rsidRPr="00E54798">
        <w:rPr>
          <w:color w:val="auto"/>
        </w:rPr>
        <w:t>Erwartungshorizont</w:t>
      </w:r>
      <w:r w:rsidR="006968E6" w:rsidRPr="00E54798">
        <w:rPr>
          <w:color w:val="auto"/>
        </w:rPr>
        <w:t xml:space="preserve"> (Kerncurriculum)</w:t>
      </w:r>
      <w:bookmarkEnd w:id="7"/>
    </w:p>
    <w:p w14:paraId="7434AF96" w14:textId="26CC4897" w:rsidR="00F822FB" w:rsidRPr="00F822FB" w:rsidRDefault="00F822FB" w:rsidP="00544922">
      <w:pPr>
        <w:tabs>
          <w:tab w:val="left" w:pos="0"/>
        </w:tabs>
        <w:rPr>
          <w:rFonts w:asciiTheme="majorHAnsi" w:hAnsiTheme="majorHAnsi"/>
          <w:color w:val="auto"/>
        </w:rPr>
      </w:pPr>
      <w:r>
        <w:rPr>
          <w:rFonts w:asciiTheme="majorHAnsi" w:hAnsiTheme="majorHAnsi"/>
          <w:color w:val="auto"/>
        </w:rPr>
        <w:t>Im Folgenden soll der Bezug der Aufgaben zum Kerncurriculum aufgezeigt werden.</w:t>
      </w:r>
    </w:p>
    <w:p w14:paraId="237DCC84" w14:textId="4A8F2D70" w:rsidR="00F822FB" w:rsidRDefault="00F822FB" w:rsidP="00FE7C89">
      <w:pPr>
        <w:tabs>
          <w:tab w:val="left" w:pos="0"/>
        </w:tabs>
        <w:ind w:left="2124" w:hanging="2124"/>
        <w:rPr>
          <w:rFonts w:asciiTheme="majorHAnsi" w:hAnsiTheme="majorHAnsi"/>
          <w:color w:val="auto"/>
        </w:rPr>
      </w:pPr>
      <w:r w:rsidRPr="00681703">
        <w:rPr>
          <w:rFonts w:asciiTheme="majorHAnsi" w:hAnsiTheme="majorHAnsi"/>
          <w:i/>
          <w:color w:val="auto"/>
        </w:rPr>
        <w:t>Fachwissen:</w:t>
      </w:r>
      <w:r w:rsidRPr="00681703">
        <w:rPr>
          <w:rFonts w:asciiTheme="majorHAnsi" w:hAnsiTheme="majorHAnsi"/>
          <w:i/>
          <w:color w:val="auto"/>
        </w:rPr>
        <w:tab/>
      </w:r>
      <w:r w:rsidR="007F092C">
        <w:rPr>
          <w:rFonts w:asciiTheme="majorHAnsi" w:hAnsiTheme="majorHAnsi"/>
          <w:color w:val="auto"/>
        </w:rPr>
        <w:t xml:space="preserve">Die SuS </w:t>
      </w:r>
      <w:r w:rsidR="00B0369A">
        <w:rPr>
          <w:rFonts w:asciiTheme="majorHAnsi" w:hAnsiTheme="majorHAnsi"/>
          <w:color w:val="auto"/>
        </w:rPr>
        <w:t>erläutern die Anregung von Elektronen unter Berücksichtigung der Funktion der UV - Lampe</w:t>
      </w:r>
      <w:r w:rsidR="00A25A68">
        <w:rPr>
          <w:rFonts w:asciiTheme="majorHAnsi" w:hAnsiTheme="majorHAnsi"/>
          <w:color w:val="auto"/>
        </w:rPr>
        <w:t>. (Aufgabe 1</w:t>
      </w:r>
      <w:r w:rsidR="00B0369A">
        <w:rPr>
          <w:rFonts w:asciiTheme="majorHAnsi" w:hAnsiTheme="majorHAnsi"/>
          <w:color w:val="auto"/>
        </w:rPr>
        <w:t xml:space="preserve"> und 2</w:t>
      </w:r>
      <w:r w:rsidR="00A25A68">
        <w:rPr>
          <w:rFonts w:asciiTheme="majorHAnsi" w:hAnsiTheme="majorHAnsi"/>
          <w:color w:val="auto"/>
        </w:rPr>
        <w:t>)</w:t>
      </w:r>
    </w:p>
    <w:p w14:paraId="650574D5" w14:textId="226A83F7" w:rsidR="0076194D" w:rsidRDefault="0076194D" w:rsidP="00FE7C89">
      <w:pPr>
        <w:tabs>
          <w:tab w:val="left" w:pos="0"/>
        </w:tabs>
        <w:ind w:left="2124" w:hanging="2124"/>
        <w:rPr>
          <w:rFonts w:asciiTheme="majorHAnsi" w:hAnsiTheme="majorHAnsi"/>
          <w:color w:val="auto"/>
        </w:rPr>
      </w:pPr>
      <w:r>
        <w:rPr>
          <w:rFonts w:asciiTheme="majorHAnsi" w:hAnsiTheme="majorHAnsi"/>
          <w:color w:val="auto"/>
        </w:rPr>
        <w:tab/>
        <w:t xml:space="preserve">Die SuS </w:t>
      </w:r>
      <w:r w:rsidR="00B0369A">
        <w:rPr>
          <w:rFonts w:asciiTheme="majorHAnsi" w:hAnsiTheme="majorHAnsi"/>
          <w:color w:val="auto"/>
        </w:rPr>
        <w:t>beschreiben das Lösen von Fluorophoren in Wasser. (Aufgabe 1</w:t>
      </w:r>
      <w:r>
        <w:rPr>
          <w:rFonts w:asciiTheme="majorHAnsi" w:hAnsiTheme="majorHAnsi"/>
          <w:color w:val="auto"/>
        </w:rPr>
        <w:t>)</w:t>
      </w:r>
    </w:p>
    <w:p w14:paraId="3D24FF40" w14:textId="68334407" w:rsidR="00F822FB" w:rsidRDefault="00F822FB" w:rsidP="007F092C">
      <w:pPr>
        <w:tabs>
          <w:tab w:val="left" w:pos="0"/>
        </w:tabs>
        <w:ind w:left="2124" w:hanging="2124"/>
        <w:rPr>
          <w:rFonts w:asciiTheme="majorHAnsi" w:hAnsiTheme="majorHAnsi"/>
          <w:color w:val="auto"/>
        </w:rPr>
      </w:pPr>
      <w:r w:rsidRPr="00681703">
        <w:rPr>
          <w:rFonts w:asciiTheme="majorHAnsi" w:hAnsiTheme="majorHAnsi"/>
          <w:i/>
          <w:color w:val="auto"/>
        </w:rPr>
        <w:t>Erkenntnisgewinnung:</w:t>
      </w:r>
      <w:r w:rsidR="007F092C">
        <w:rPr>
          <w:rFonts w:asciiTheme="majorHAnsi" w:hAnsiTheme="majorHAnsi"/>
          <w:i/>
          <w:color w:val="auto"/>
        </w:rPr>
        <w:tab/>
      </w:r>
      <w:r w:rsidR="007F092C">
        <w:rPr>
          <w:rFonts w:asciiTheme="majorHAnsi" w:hAnsiTheme="majorHAnsi"/>
          <w:color w:val="auto"/>
        </w:rPr>
        <w:t xml:space="preserve">Die SuS </w:t>
      </w:r>
      <w:r w:rsidR="000B309B">
        <w:rPr>
          <w:rFonts w:asciiTheme="majorHAnsi" w:hAnsiTheme="majorHAnsi"/>
          <w:color w:val="auto"/>
        </w:rPr>
        <w:t xml:space="preserve">erkennen, dass </w:t>
      </w:r>
      <w:r w:rsidR="00B0369A">
        <w:rPr>
          <w:rFonts w:asciiTheme="majorHAnsi" w:hAnsiTheme="majorHAnsi"/>
          <w:color w:val="auto"/>
        </w:rPr>
        <w:t>Fluoreszenz eine kurze Lebensdauer hat und unmittelbar nach Abschalten der Energiequelle erlischt. (Aufgabe 2 und 3</w:t>
      </w:r>
      <w:r w:rsidR="00F45C90">
        <w:rPr>
          <w:rFonts w:asciiTheme="majorHAnsi" w:hAnsiTheme="majorHAnsi"/>
          <w:color w:val="auto"/>
        </w:rPr>
        <w:t>)</w:t>
      </w:r>
    </w:p>
    <w:p w14:paraId="3116AF43" w14:textId="473DC408" w:rsidR="0076194D" w:rsidRPr="007F092C" w:rsidRDefault="0076194D" w:rsidP="007F092C">
      <w:pPr>
        <w:tabs>
          <w:tab w:val="left" w:pos="0"/>
        </w:tabs>
        <w:ind w:left="2124" w:hanging="2124"/>
        <w:rPr>
          <w:rFonts w:asciiTheme="majorHAnsi" w:hAnsiTheme="majorHAnsi"/>
          <w:color w:val="auto"/>
        </w:rPr>
      </w:pPr>
      <w:r>
        <w:rPr>
          <w:rFonts w:asciiTheme="majorHAnsi" w:hAnsiTheme="majorHAnsi"/>
          <w:color w:val="auto"/>
        </w:rPr>
        <w:tab/>
      </w:r>
      <w:r w:rsidR="00A25A68">
        <w:rPr>
          <w:rFonts w:asciiTheme="majorHAnsi" w:hAnsiTheme="majorHAnsi"/>
          <w:color w:val="auto"/>
        </w:rPr>
        <w:t xml:space="preserve">Die SuS erläutern </w:t>
      </w:r>
      <w:r w:rsidR="00B0369A">
        <w:rPr>
          <w:rFonts w:asciiTheme="majorHAnsi" w:hAnsiTheme="majorHAnsi"/>
          <w:color w:val="auto"/>
        </w:rPr>
        <w:t>Fluoreszenz als Möglichkeit der Energieabgabe nach Anregung durch eine Energiequelle</w:t>
      </w:r>
      <w:r w:rsidR="00A25A68">
        <w:rPr>
          <w:rFonts w:asciiTheme="majorHAnsi" w:hAnsiTheme="majorHAnsi"/>
          <w:color w:val="auto"/>
        </w:rPr>
        <w:t>. (Aufgabe 3)</w:t>
      </w:r>
    </w:p>
    <w:p w14:paraId="4F610541" w14:textId="2C777D02" w:rsidR="00F822FB" w:rsidRDefault="00F822FB" w:rsidP="007F092C">
      <w:pPr>
        <w:tabs>
          <w:tab w:val="left" w:pos="0"/>
        </w:tabs>
        <w:ind w:left="2124" w:hanging="2124"/>
        <w:rPr>
          <w:rFonts w:asciiTheme="majorHAnsi" w:hAnsiTheme="majorHAnsi"/>
          <w:color w:val="auto"/>
        </w:rPr>
      </w:pPr>
      <w:r w:rsidRPr="00681703">
        <w:rPr>
          <w:rFonts w:asciiTheme="majorHAnsi" w:hAnsiTheme="majorHAnsi"/>
          <w:i/>
          <w:color w:val="auto"/>
        </w:rPr>
        <w:t>Kommunikation:</w:t>
      </w:r>
      <w:r>
        <w:rPr>
          <w:rFonts w:asciiTheme="majorHAnsi" w:hAnsiTheme="majorHAnsi"/>
          <w:color w:val="auto"/>
        </w:rPr>
        <w:t xml:space="preserve"> </w:t>
      </w:r>
      <w:r w:rsidR="007F092C">
        <w:rPr>
          <w:rFonts w:asciiTheme="majorHAnsi" w:hAnsiTheme="majorHAnsi"/>
          <w:color w:val="auto"/>
        </w:rPr>
        <w:tab/>
      </w:r>
      <w:r>
        <w:rPr>
          <w:rFonts w:asciiTheme="majorHAnsi" w:hAnsiTheme="majorHAnsi"/>
          <w:color w:val="auto"/>
        </w:rPr>
        <w:t xml:space="preserve">Die SuS beschreiben, veranschaulichen und erklären </w:t>
      </w:r>
      <w:r w:rsidR="00B0369A">
        <w:rPr>
          <w:rFonts w:asciiTheme="majorHAnsi" w:hAnsiTheme="majorHAnsi"/>
          <w:color w:val="auto"/>
        </w:rPr>
        <w:t xml:space="preserve">energetische Prozesse auf Teilchenebene </w:t>
      </w:r>
      <w:r>
        <w:rPr>
          <w:rFonts w:asciiTheme="majorHAnsi" w:hAnsiTheme="majorHAnsi"/>
          <w:color w:val="auto"/>
        </w:rPr>
        <w:t>unter Verwendung von Fachsprache</w:t>
      </w:r>
      <w:r w:rsidR="0076194D">
        <w:rPr>
          <w:rFonts w:asciiTheme="majorHAnsi" w:hAnsiTheme="majorHAnsi"/>
          <w:color w:val="auto"/>
        </w:rPr>
        <w:t>.</w:t>
      </w:r>
      <w:r w:rsidR="00425BFF">
        <w:rPr>
          <w:rFonts w:asciiTheme="majorHAnsi" w:hAnsiTheme="majorHAnsi"/>
          <w:color w:val="auto"/>
        </w:rPr>
        <w:t xml:space="preserve"> (Aufgabe </w:t>
      </w:r>
      <w:r>
        <w:rPr>
          <w:rFonts w:asciiTheme="majorHAnsi" w:hAnsiTheme="majorHAnsi"/>
          <w:color w:val="auto"/>
        </w:rPr>
        <w:t>2 und 3).</w:t>
      </w:r>
    </w:p>
    <w:p w14:paraId="665D44F0" w14:textId="333D7E95" w:rsidR="00FE7C89" w:rsidRDefault="00FE7C89" w:rsidP="00FE7C89">
      <w:pPr>
        <w:rPr>
          <w:color w:val="auto"/>
        </w:rPr>
      </w:pPr>
      <w:r>
        <w:rPr>
          <w:color w:val="auto"/>
        </w:rPr>
        <w:t xml:space="preserve">Das Lernziel von Aufgabe 1 </w:t>
      </w:r>
      <w:r w:rsidR="00425BFF">
        <w:rPr>
          <w:color w:val="auto"/>
        </w:rPr>
        <w:t xml:space="preserve">ist die Benennung </w:t>
      </w:r>
      <w:r w:rsidR="00F45C90">
        <w:rPr>
          <w:color w:val="auto"/>
        </w:rPr>
        <w:t>von fluoreszierenden Teilchen  in Textmarkern. Die SuS beschreiben, dass diese Stoffe in Wasser gelöst werden können und ihre fluoreszierende Eigenschaft erhalten.</w:t>
      </w:r>
      <w:r w:rsidR="002A0302">
        <w:rPr>
          <w:color w:val="auto"/>
        </w:rPr>
        <w:t xml:space="preserve"> Diese Aufgabe entspricht dem Anforderungsbereich I.</w:t>
      </w:r>
    </w:p>
    <w:p w14:paraId="232A9404" w14:textId="592DEB93" w:rsidR="00FE7C89" w:rsidRDefault="00FE7C89" w:rsidP="00FE7C89">
      <w:pPr>
        <w:rPr>
          <w:color w:val="auto"/>
        </w:rPr>
      </w:pPr>
      <w:r>
        <w:rPr>
          <w:color w:val="auto"/>
        </w:rPr>
        <w:t xml:space="preserve">In der Aufgabe 2 </w:t>
      </w:r>
      <w:r w:rsidR="002A0302">
        <w:rPr>
          <w:color w:val="auto"/>
        </w:rPr>
        <w:t xml:space="preserve">im Aufgabenbereich II </w:t>
      </w:r>
      <w:r>
        <w:rPr>
          <w:color w:val="auto"/>
        </w:rPr>
        <w:t>sollen die</w:t>
      </w:r>
      <w:r w:rsidR="00877B88">
        <w:rPr>
          <w:color w:val="auto"/>
        </w:rPr>
        <w:t xml:space="preserve"> SuS</w:t>
      </w:r>
      <w:r>
        <w:rPr>
          <w:color w:val="auto"/>
        </w:rPr>
        <w:t xml:space="preserve"> </w:t>
      </w:r>
      <w:r w:rsidR="00425BFF">
        <w:rPr>
          <w:color w:val="auto"/>
        </w:rPr>
        <w:t xml:space="preserve">die </w:t>
      </w:r>
      <w:r w:rsidR="00F45C90">
        <w:rPr>
          <w:color w:val="auto"/>
        </w:rPr>
        <w:t xml:space="preserve">Funktion der UV – Lampe erläutern. Diese dient als Energiequelle. </w:t>
      </w:r>
      <w:r w:rsidR="00FA6F70">
        <w:rPr>
          <w:color w:val="auto"/>
        </w:rPr>
        <w:t>Sie lernen, dass d</w:t>
      </w:r>
      <w:r w:rsidR="00F45C90">
        <w:rPr>
          <w:color w:val="auto"/>
        </w:rPr>
        <w:t xml:space="preserve">ie </w:t>
      </w:r>
      <w:r w:rsidR="00FA6F70">
        <w:rPr>
          <w:color w:val="auto"/>
        </w:rPr>
        <w:t>Strahlungsenergie der Lampe</w:t>
      </w:r>
      <w:r w:rsidR="00F45C90">
        <w:rPr>
          <w:color w:val="auto"/>
        </w:rPr>
        <w:t xml:space="preserve"> von den fluoreszierenden Teilchen absorbiert</w:t>
      </w:r>
      <w:r w:rsidR="00FA6F70">
        <w:rPr>
          <w:color w:val="auto"/>
        </w:rPr>
        <w:t xml:space="preserve"> wird und die Anregungen abhängig ist von der Energiequelle</w:t>
      </w:r>
      <w:r w:rsidR="00F45C90">
        <w:rPr>
          <w:color w:val="auto"/>
        </w:rPr>
        <w:t>. Wird die Lampe ausgeschaltet, so findet keine Anregung mehr statt und das Leuchten erlischt nach kurzer Zeit.</w:t>
      </w:r>
    </w:p>
    <w:p w14:paraId="337D155A" w14:textId="51B35140" w:rsidR="00FE7C89" w:rsidRPr="00FA6F70" w:rsidRDefault="00FE7C89" w:rsidP="00FE7C89">
      <w:pPr>
        <w:rPr>
          <w:color w:val="auto"/>
        </w:rPr>
      </w:pPr>
      <w:r>
        <w:rPr>
          <w:color w:val="auto"/>
        </w:rPr>
        <w:lastRenderedPageBreak/>
        <w:t xml:space="preserve">In der Aufgabe 3 </w:t>
      </w:r>
      <w:r w:rsidR="002A0302">
        <w:rPr>
          <w:color w:val="auto"/>
        </w:rPr>
        <w:t xml:space="preserve">(Aufgabenbereich III) </w:t>
      </w:r>
      <w:r w:rsidR="00F45C90">
        <w:rPr>
          <w:color w:val="auto"/>
        </w:rPr>
        <w:t xml:space="preserve">sollen die Vorgänge der Bestrahlung von fluoreszierenden Teilchen mit UV-Licht auf Teilchenebene </w:t>
      </w:r>
      <w:r w:rsidR="00FA6F70">
        <w:rPr>
          <w:color w:val="auto"/>
        </w:rPr>
        <w:t>erläutert werden. Ziel ist ein tieferes Verständnis von energetischen Prozessen und von der Fluoreszenz als Möglichkeit der Energieabgabe.</w:t>
      </w:r>
      <w:r w:rsidR="009F4775" w:rsidRPr="009F4775">
        <w:t xml:space="preserve"> </w:t>
      </w:r>
    </w:p>
    <w:p w14:paraId="1B7FE1D6" w14:textId="77777777" w:rsidR="006968E6" w:rsidRDefault="006968E6" w:rsidP="006968E6">
      <w:pPr>
        <w:pStyle w:val="berschrift2"/>
        <w:rPr>
          <w:color w:val="auto"/>
        </w:rPr>
      </w:pPr>
      <w:bookmarkStart w:id="8" w:name="_Toc427274498"/>
      <w:r w:rsidRPr="00E54798">
        <w:rPr>
          <w:color w:val="auto"/>
        </w:rPr>
        <w:t>Erwartungshorizont (Inhaltlich)</w:t>
      </w:r>
      <w:bookmarkEnd w:id="8"/>
    </w:p>
    <w:p w14:paraId="17F945E6" w14:textId="7BB24F05" w:rsidR="001753F8" w:rsidRPr="00425BFF" w:rsidRDefault="001753F8" w:rsidP="001753F8">
      <w:r w:rsidRPr="001753F8">
        <w:rPr>
          <w:b/>
        </w:rPr>
        <w:t>Aufgabe 1:</w:t>
      </w:r>
      <w:r w:rsidR="00184FCA">
        <w:rPr>
          <w:b/>
        </w:rPr>
        <w:t xml:space="preserve"> </w:t>
      </w:r>
      <w:r w:rsidR="00FA6F70">
        <w:t>Textmarker beinhalten fluoreszierende Stoffe. Diese können in Wasser gelöst werden, ohne dass sie diese Eigenschaft verlieren. Deswegen kann die Lösung auch dann noch Strahlung emittieren, wenn das Filterpapier entfernt wird.</w:t>
      </w:r>
    </w:p>
    <w:p w14:paraId="089BFBAA" w14:textId="67EFCCE3" w:rsidR="00184FCA" w:rsidRPr="00184FCA" w:rsidRDefault="00184FCA" w:rsidP="00184FCA">
      <w:pPr>
        <w:rPr>
          <w:rFonts w:eastAsiaTheme="minorEastAsia"/>
        </w:rPr>
      </w:pPr>
      <w:r>
        <w:rPr>
          <w:b/>
        </w:rPr>
        <w:t>Aufgabe 2:</w:t>
      </w:r>
      <w:r>
        <w:t xml:space="preserve"> </w:t>
      </w:r>
      <w:r w:rsidR="00C5263E">
        <w:t xml:space="preserve"> Die UV – Lampe dient als Energiequelle und kann die Fluorophore anregen. Die Strahlungsenergie der Lampe kann von den Teilchen aufgenommen und wieder abgegeben werden. </w:t>
      </w:r>
    </w:p>
    <w:p w14:paraId="63126825" w14:textId="0D4DE490" w:rsidR="00184FCA" w:rsidRPr="00C5263E" w:rsidRDefault="00184FCA" w:rsidP="00184FCA">
      <w:pPr>
        <w:contextualSpacing/>
      </w:pPr>
      <w:r>
        <w:rPr>
          <w:rFonts w:eastAsiaTheme="minorEastAsia"/>
          <w:b/>
        </w:rPr>
        <w:t xml:space="preserve">Aufgabe 3: </w:t>
      </w:r>
      <w:r w:rsidR="00C5263E">
        <w:rPr>
          <w:rFonts w:eastAsiaTheme="minorEastAsia"/>
        </w:rPr>
        <w:t>Die Strahlungsenergie der UV-Lampe führt zu einer Anregung der Elektronen der fluoreszierenden Teilchen. Diese absorbieren die Strahlungsenergie und werden in den S</w:t>
      </w:r>
      <w:r w:rsidR="00C5263E">
        <w:rPr>
          <w:rFonts w:eastAsiaTheme="minorEastAsia"/>
          <w:vertAlign w:val="subscript"/>
        </w:rPr>
        <w:t>1</w:t>
      </w:r>
      <w:r w:rsidR="00C5263E">
        <w:rPr>
          <w:rFonts w:eastAsiaTheme="minorEastAsia"/>
        </w:rPr>
        <w:t>-Grundzustand angeregt.</w:t>
      </w:r>
      <w:r w:rsidR="00C5263E" w:rsidRPr="00C5263E">
        <w:t xml:space="preserve"> </w:t>
      </w:r>
      <w:r w:rsidR="00C5263E">
        <w:t>Eine Möglichkeit diese Energie abzugeben ist die spontane Emission von Licht. Nach dem Ausschalten der Lampe verringert sich die Intensität der Strahlung unmittelbar. Dadurch kann gesagt werden, dass es sich hierbei um Fluoreszenz handelt.</w:t>
      </w:r>
    </w:p>
    <w:sectPr w:rsidR="00184FCA" w:rsidRPr="00C5263E" w:rsidSect="00A0582F">
      <w:headerReference w:type="default" r:id="rId27"/>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D0D2C" w14:textId="77777777" w:rsidR="00BD6812" w:rsidRDefault="00BD6812" w:rsidP="0086227B">
      <w:pPr>
        <w:spacing w:after="0" w:line="240" w:lineRule="auto"/>
      </w:pPr>
      <w:r>
        <w:separator/>
      </w:r>
    </w:p>
  </w:endnote>
  <w:endnote w:type="continuationSeparator" w:id="0">
    <w:p w14:paraId="7E3C2335" w14:textId="77777777" w:rsidR="00BD6812" w:rsidRDefault="00BD6812"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077536"/>
      <w:docPartObj>
        <w:docPartGallery w:val="Page Numbers (Bottom of Page)"/>
        <w:docPartUnique/>
      </w:docPartObj>
    </w:sdtPr>
    <w:sdtEndPr/>
    <w:sdtContent>
      <w:p w14:paraId="3F514EA3" w14:textId="6C769773" w:rsidR="00927EBD" w:rsidRDefault="00927EBD">
        <w:pPr>
          <w:pStyle w:val="Fuzeile"/>
          <w:jc w:val="right"/>
        </w:pPr>
        <w:r>
          <w:fldChar w:fldCharType="begin"/>
        </w:r>
        <w:r>
          <w:instrText>PAGE   \* MERGEFORMAT</w:instrText>
        </w:r>
        <w:r>
          <w:fldChar w:fldCharType="separate"/>
        </w:r>
        <w:r w:rsidR="0094691D">
          <w:rPr>
            <w:noProof/>
          </w:rPr>
          <w:t>7</w:t>
        </w:r>
        <w:r>
          <w:fldChar w:fldCharType="end"/>
        </w:r>
      </w:p>
    </w:sdtContent>
  </w:sdt>
  <w:p w14:paraId="15A39F63" w14:textId="77777777" w:rsidR="00927EBD" w:rsidRDefault="00927EB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9FE0E" w14:textId="77777777" w:rsidR="00BD6812" w:rsidRDefault="00BD6812" w:rsidP="0086227B">
      <w:pPr>
        <w:spacing w:after="0" w:line="240" w:lineRule="auto"/>
      </w:pPr>
      <w:r>
        <w:separator/>
      </w:r>
    </w:p>
  </w:footnote>
  <w:footnote w:type="continuationSeparator" w:id="0">
    <w:p w14:paraId="149A79EE" w14:textId="77777777" w:rsidR="00BD6812" w:rsidRDefault="00BD6812"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84343485"/>
      <w:docPartObj>
        <w:docPartGallery w:val="Page Numbers (Top of Page)"/>
        <w:docPartUnique/>
      </w:docPartObj>
    </w:sdtPr>
    <w:sdtEndPr/>
    <w:sdtContent>
      <w:p w14:paraId="226A0B64" w14:textId="689BEAAC" w:rsidR="007A557B" w:rsidRPr="0080101C" w:rsidRDefault="00A75DDB" w:rsidP="00927EBD">
        <w:pPr>
          <w:pStyle w:val="Kopfzeile"/>
          <w:keepLines/>
          <w:widowControl w:val="0"/>
          <w:tabs>
            <w:tab w:val="clear" w:pos="4536"/>
            <w:tab w:val="clear" w:pos="9072"/>
          </w:tabs>
          <w:jc w:val="left"/>
          <w:rPr>
            <w:rFonts w:asciiTheme="majorHAnsi" w:hAnsiTheme="majorHAnsi"/>
            <w:sz w:val="20"/>
            <w:szCs w:val="20"/>
          </w:rPr>
        </w:pPr>
        <w:fldSimple w:instr=" STYLEREF  &quot;Überschrift 1&quot; \n  \* MERGEFORMAT ">
          <w:r w:rsidR="0094691D" w:rsidRPr="0094691D">
            <w:rPr>
              <w:b/>
              <w:bCs/>
              <w:noProof/>
            </w:rPr>
            <w:t>4</w:t>
          </w:r>
        </w:fldSimple>
        <w:r w:rsidR="007A557B" w:rsidRPr="00927EBD">
          <w:rPr>
            <w:rFonts w:asciiTheme="majorHAnsi" w:hAnsiTheme="majorHAnsi" w:cs="Arial"/>
          </w:rPr>
          <w:t xml:space="preserve"> </w:t>
        </w:r>
        <w:fldSimple w:instr=" STYLEREF  &quot;Überschrift 1&quot;  \* MERGEFORMAT ">
          <w:r w:rsidR="0094691D">
            <w:rPr>
              <w:noProof/>
            </w:rPr>
            <w:t>Schülerversuch – Fluoreszenz von Textmarkern</w:t>
          </w:r>
        </w:fldSimple>
        <w:r w:rsidR="007A557B" w:rsidRPr="00927EBD">
          <w:rPr>
            <w:rFonts w:asciiTheme="majorHAnsi" w:hAnsiTheme="majorHAnsi"/>
            <w:sz w:val="20"/>
            <w:szCs w:val="20"/>
          </w:rPr>
          <w:tab/>
        </w:r>
        <w:r w:rsidR="007A557B" w:rsidRPr="0080101C">
          <w:rPr>
            <w:rFonts w:asciiTheme="majorHAnsi" w:hAnsiTheme="majorHAnsi"/>
            <w:sz w:val="20"/>
            <w:szCs w:val="20"/>
          </w:rPr>
          <w:tab/>
        </w:r>
        <w:r w:rsidR="007A557B" w:rsidRPr="0080101C">
          <w:rPr>
            <w:rFonts w:asciiTheme="majorHAnsi" w:hAnsiTheme="majorHAnsi" w:cs="Arial"/>
            <w:sz w:val="20"/>
            <w:szCs w:val="20"/>
          </w:rPr>
          <w:t xml:space="preserve"> </w:t>
        </w:r>
      </w:p>
    </w:sdtContent>
  </w:sdt>
  <w:p w14:paraId="5943B59F" w14:textId="0C0AA84A" w:rsidR="007A557B" w:rsidRPr="00337B69" w:rsidRDefault="007A557B"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4A8FDC7E">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A8D40B"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791D7" w14:textId="4ABC85FD" w:rsidR="001F114B" w:rsidRDefault="001F114B" w:rsidP="001F114B">
    <w:pPr>
      <w:tabs>
        <w:tab w:val="left" w:pos="1701"/>
        <w:tab w:val="left" w:pos="1985"/>
      </w:tabs>
    </w:pPr>
    <w:r w:rsidRPr="00094EAF">
      <w:t xml:space="preserve">Thema: </w:t>
    </w:r>
    <w:r w:rsidR="00A62CA5">
      <w:t>Fluoreszierende Verbindungen – Klasse 11 / 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086AC" w14:textId="768EE915" w:rsidR="007A557B" w:rsidRPr="00337B69" w:rsidRDefault="007A557B" w:rsidP="008812B6">
    <w:pPr>
      <w:pStyle w:val="Kopfzeile"/>
      <w:tabs>
        <w:tab w:val="clear" w:pos="4536"/>
        <w:tab w:val="clear" w:pos="9072"/>
        <w:tab w:val="left" w:pos="0"/>
        <w:tab w:val="left" w:pos="9070"/>
      </w:tabs>
      <w:jc w:val="right"/>
      <w:rPr>
        <w:rFonts w:asciiTheme="majorHAnsi" w:hAnsiTheme="majorHAnsi"/>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27211388"/>
      <w:docPartObj>
        <w:docPartGallery w:val="Page Numbers (Top of Page)"/>
        <w:docPartUnique/>
      </w:docPartObj>
    </w:sdtPr>
    <w:sdtEndPr/>
    <w:sdtContent>
      <w:p w14:paraId="27D77575" w14:textId="33125439" w:rsidR="007A557B" w:rsidRPr="0080101C" w:rsidRDefault="00A75DDB" w:rsidP="00937FF2">
        <w:pPr>
          <w:pStyle w:val="Kopfzeile"/>
          <w:tabs>
            <w:tab w:val="clear" w:pos="4536"/>
            <w:tab w:val="left" w:pos="0"/>
            <w:tab w:val="left" w:pos="284"/>
            <w:tab w:val="center" w:pos="8364"/>
          </w:tabs>
          <w:jc w:val="right"/>
          <w:rPr>
            <w:rFonts w:asciiTheme="majorHAnsi" w:hAnsiTheme="majorHAnsi"/>
            <w:sz w:val="20"/>
            <w:szCs w:val="20"/>
          </w:rPr>
        </w:pPr>
        <w:fldSimple w:instr=" STYLEREF  &quot;Überschrift 1&quot; \n  \* MERGEFORMAT ">
          <w:r w:rsidR="0094691D" w:rsidRPr="0094691D">
            <w:rPr>
              <w:b/>
              <w:bCs/>
              <w:noProof/>
              <w:sz w:val="20"/>
            </w:rPr>
            <w:t>5</w:t>
          </w:r>
        </w:fldSimple>
        <w:r w:rsidR="007A557B" w:rsidRPr="00AA612B">
          <w:rPr>
            <w:rFonts w:asciiTheme="majorHAnsi" w:hAnsiTheme="majorHAnsi" w:cs="Arial"/>
            <w:sz w:val="20"/>
            <w:szCs w:val="20"/>
          </w:rPr>
          <w:t xml:space="preserve"> </w:t>
        </w:r>
        <w:fldSimple w:instr=" STYLEREF  &quot;Überschrift 1&quot;  \* MERGEFORMAT ">
          <w:r w:rsidR="0094691D">
            <w:rPr>
              <w:noProof/>
            </w:rPr>
            <w:t>Didaktischer Kommentar zum Schülerarbeitsblatt</w:t>
          </w:r>
        </w:fldSimple>
        <w:r w:rsidR="007A557B" w:rsidRPr="0080101C">
          <w:rPr>
            <w:rFonts w:asciiTheme="majorHAnsi" w:hAnsiTheme="majorHAnsi"/>
            <w:sz w:val="20"/>
            <w:szCs w:val="20"/>
          </w:rPr>
          <w:tab/>
        </w:r>
        <w:r w:rsidR="007A557B" w:rsidRPr="0080101C">
          <w:rPr>
            <w:rFonts w:asciiTheme="majorHAnsi" w:hAnsiTheme="majorHAnsi"/>
            <w:sz w:val="20"/>
            <w:szCs w:val="20"/>
          </w:rPr>
          <w:tab/>
        </w:r>
        <w:r w:rsidR="007A557B" w:rsidRPr="0080101C">
          <w:rPr>
            <w:rFonts w:asciiTheme="majorHAnsi" w:hAnsiTheme="majorHAnsi" w:cs="Arial"/>
            <w:sz w:val="20"/>
            <w:szCs w:val="20"/>
          </w:rPr>
          <w:t xml:space="preserve"> </w:t>
        </w:r>
      </w:p>
    </w:sdtContent>
  </w:sdt>
  <w:p w14:paraId="0FC1DA34" w14:textId="1B06A09F" w:rsidR="007A557B" w:rsidRPr="0080101C" w:rsidRDefault="007A557B"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2A0EF62B">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540F9A"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8B3D93"/>
    <w:multiLevelType w:val="multilevel"/>
    <w:tmpl w:val="F514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30A3"/>
    <w:rsid w:val="00056798"/>
    <w:rsid w:val="00061609"/>
    <w:rsid w:val="0006287D"/>
    <w:rsid w:val="0006684E"/>
    <w:rsid w:val="00066DE1"/>
    <w:rsid w:val="00067AEC"/>
    <w:rsid w:val="00072812"/>
    <w:rsid w:val="00074A34"/>
    <w:rsid w:val="00076739"/>
    <w:rsid w:val="0007729E"/>
    <w:rsid w:val="00094EAF"/>
    <w:rsid w:val="000972FF"/>
    <w:rsid w:val="000B309B"/>
    <w:rsid w:val="000B46E9"/>
    <w:rsid w:val="000C4EB4"/>
    <w:rsid w:val="000C7271"/>
    <w:rsid w:val="000D10FB"/>
    <w:rsid w:val="000D2C37"/>
    <w:rsid w:val="000D7381"/>
    <w:rsid w:val="000E0EBE"/>
    <w:rsid w:val="000E21A7"/>
    <w:rsid w:val="000E7DB1"/>
    <w:rsid w:val="000F46C9"/>
    <w:rsid w:val="000F5EEC"/>
    <w:rsid w:val="001022B4"/>
    <w:rsid w:val="00120AEC"/>
    <w:rsid w:val="00121C6E"/>
    <w:rsid w:val="0012481E"/>
    <w:rsid w:val="00125CEA"/>
    <w:rsid w:val="0013621E"/>
    <w:rsid w:val="001461C7"/>
    <w:rsid w:val="00153EA8"/>
    <w:rsid w:val="00154DE1"/>
    <w:rsid w:val="00157F3D"/>
    <w:rsid w:val="00163492"/>
    <w:rsid w:val="001753F8"/>
    <w:rsid w:val="00182175"/>
    <w:rsid w:val="00183CC4"/>
    <w:rsid w:val="00184FCA"/>
    <w:rsid w:val="001A7524"/>
    <w:rsid w:val="001B46E0"/>
    <w:rsid w:val="001C5EFC"/>
    <w:rsid w:val="001E0621"/>
    <w:rsid w:val="001E6BF0"/>
    <w:rsid w:val="001F114B"/>
    <w:rsid w:val="001F5431"/>
    <w:rsid w:val="00206D6B"/>
    <w:rsid w:val="00207F39"/>
    <w:rsid w:val="00214A1A"/>
    <w:rsid w:val="00216E3C"/>
    <w:rsid w:val="002231CC"/>
    <w:rsid w:val="00227A5C"/>
    <w:rsid w:val="0023241F"/>
    <w:rsid w:val="002347FE"/>
    <w:rsid w:val="002375EF"/>
    <w:rsid w:val="0025196E"/>
    <w:rsid w:val="00254F3F"/>
    <w:rsid w:val="00255A6E"/>
    <w:rsid w:val="00270289"/>
    <w:rsid w:val="0028080E"/>
    <w:rsid w:val="00284CB7"/>
    <w:rsid w:val="0028646F"/>
    <w:rsid w:val="002944CF"/>
    <w:rsid w:val="002A0302"/>
    <w:rsid w:val="002A3FB7"/>
    <w:rsid w:val="002A716F"/>
    <w:rsid w:val="002A7855"/>
    <w:rsid w:val="002B0B14"/>
    <w:rsid w:val="002D3A55"/>
    <w:rsid w:val="002E0F34"/>
    <w:rsid w:val="002E2DD3"/>
    <w:rsid w:val="002E38A0"/>
    <w:rsid w:val="002E49D6"/>
    <w:rsid w:val="002E5FCC"/>
    <w:rsid w:val="002F25D2"/>
    <w:rsid w:val="002F38EE"/>
    <w:rsid w:val="0031091A"/>
    <w:rsid w:val="0033677B"/>
    <w:rsid w:val="00336B3B"/>
    <w:rsid w:val="00337B69"/>
    <w:rsid w:val="00344BB7"/>
    <w:rsid w:val="00345293"/>
    <w:rsid w:val="00345F54"/>
    <w:rsid w:val="00352ED0"/>
    <w:rsid w:val="003649FB"/>
    <w:rsid w:val="003675C6"/>
    <w:rsid w:val="0037438E"/>
    <w:rsid w:val="0038284A"/>
    <w:rsid w:val="003837C2"/>
    <w:rsid w:val="00384682"/>
    <w:rsid w:val="003B49C6"/>
    <w:rsid w:val="003B4D7E"/>
    <w:rsid w:val="003C5747"/>
    <w:rsid w:val="003C6BDC"/>
    <w:rsid w:val="003D529E"/>
    <w:rsid w:val="003E69AB"/>
    <w:rsid w:val="003F0FFB"/>
    <w:rsid w:val="00401750"/>
    <w:rsid w:val="004050EF"/>
    <w:rsid w:val="004102B8"/>
    <w:rsid w:val="0041565C"/>
    <w:rsid w:val="00425BFF"/>
    <w:rsid w:val="00434D4E"/>
    <w:rsid w:val="00434F30"/>
    <w:rsid w:val="00442EB1"/>
    <w:rsid w:val="004578DD"/>
    <w:rsid w:val="004830CB"/>
    <w:rsid w:val="00483C8C"/>
    <w:rsid w:val="00486C9F"/>
    <w:rsid w:val="0049087A"/>
    <w:rsid w:val="004944F3"/>
    <w:rsid w:val="00497702"/>
    <w:rsid w:val="004A177F"/>
    <w:rsid w:val="004B200E"/>
    <w:rsid w:val="004B2E6D"/>
    <w:rsid w:val="004B3E0E"/>
    <w:rsid w:val="004C19A7"/>
    <w:rsid w:val="004C64A6"/>
    <w:rsid w:val="004D2994"/>
    <w:rsid w:val="004F1A17"/>
    <w:rsid w:val="00503C6A"/>
    <w:rsid w:val="005115B1"/>
    <w:rsid w:val="00511B2E"/>
    <w:rsid w:val="005131C3"/>
    <w:rsid w:val="00515892"/>
    <w:rsid w:val="005228A9"/>
    <w:rsid w:val="005240FE"/>
    <w:rsid w:val="00526F69"/>
    <w:rsid w:val="00530A18"/>
    <w:rsid w:val="00532CD5"/>
    <w:rsid w:val="00544922"/>
    <w:rsid w:val="005650D4"/>
    <w:rsid w:val="005669B2"/>
    <w:rsid w:val="005733F5"/>
    <w:rsid w:val="00573704"/>
    <w:rsid w:val="00574063"/>
    <w:rsid w:val="005745F8"/>
    <w:rsid w:val="0057596C"/>
    <w:rsid w:val="00576DB9"/>
    <w:rsid w:val="00591B02"/>
    <w:rsid w:val="00595177"/>
    <w:rsid w:val="005978FA"/>
    <w:rsid w:val="005A2E89"/>
    <w:rsid w:val="005B1F71"/>
    <w:rsid w:val="005B23FC"/>
    <w:rsid w:val="005B5186"/>
    <w:rsid w:val="005B60E3"/>
    <w:rsid w:val="005B6241"/>
    <w:rsid w:val="005E1939"/>
    <w:rsid w:val="005E3970"/>
    <w:rsid w:val="005F2176"/>
    <w:rsid w:val="00601B4A"/>
    <w:rsid w:val="00610B2F"/>
    <w:rsid w:val="00610C47"/>
    <w:rsid w:val="00614E33"/>
    <w:rsid w:val="00615E0C"/>
    <w:rsid w:val="00626874"/>
    <w:rsid w:val="00631F0F"/>
    <w:rsid w:val="00637239"/>
    <w:rsid w:val="00654117"/>
    <w:rsid w:val="00663B4F"/>
    <w:rsid w:val="00672281"/>
    <w:rsid w:val="00681703"/>
    <w:rsid w:val="00681739"/>
    <w:rsid w:val="00684A45"/>
    <w:rsid w:val="00690534"/>
    <w:rsid w:val="006943C9"/>
    <w:rsid w:val="006968E6"/>
    <w:rsid w:val="006A0F35"/>
    <w:rsid w:val="006A6D0A"/>
    <w:rsid w:val="006B3EC2"/>
    <w:rsid w:val="006C5B0D"/>
    <w:rsid w:val="006C7B24"/>
    <w:rsid w:val="006D0DEF"/>
    <w:rsid w:val="006E32AF"/>
    <w:rsid w:val="006E451C"/>
    <w:rsid w:val="006F4715"/>
    <w:rsid w:val="00707392"/>
    <w:rsid w:val="0071477C"/>
    <w:rsid w:val="0072123D"/>
    <w:rsid w:val="00724F64"/>
    <w:rsid w:val="00746773"/>
    <w:rsid w:val="00755E58"/>
    <w:rsid w:val="0076194D"/>
    <w:rsid w:val="00775EEC"/>
    <w:rsid w:val="0078071E"/>
    <w:rsid w:val="00790D3B"/>
    <w:rsid w:val="007A557B"/>
    <w:rsid w:val="007A5694"/>
    <w:rsid w:val="007A7FA8"/>
    <w:rsid w:val="007E50B0"/>
    <w:rsid w:val="007E586C"/>
    <w:rsid w:val="007E7412"/>
    <w:rsid w:val="007F092C"/>
    <w:rsid w:val="007F2348"/>
    <w:rsid w:val="007F7C68"/>
    <w:rsid w:val="00801678"/>
    <w:rsid w:val="008042F5"/>
    <w:rsid w:val="00815FB9"/>
    <w:rsid w:val="0082230A"/>
    <w:rsid w:val="00837114"/>
    <w:rsid w:val="0086227B"/>
    <w:rsid w:val="008664DF"/>
    <w:rsid w:val="00875E5B"/>
    <w:rsid w:val="00877B88"/>
    <w:rsid w:val="008812B6"/>
    <w:rsid w:val="0088451A"/>
    <w:rsid w:val="00896D5A"/>
    <w:rsid w:val="008A280F"/>
    <w:rsid w:val="008A5D98"/>
    <w:rsid w:val="008B44A6"/>
    <w:rsid w:val="008B5C95"/>
    <w:rsid w:val="008B7FD6"/>
    <w:rsid w:val="008C71EE"/>
    <w:rsid w:val="008D0ED6"/>
    <w:rsid w:val="008D67B2"/>
    <w:rsid w:val="008E12F8"/>
    <w:rsid w:val="008E1A25"/>
    <w:rsid w:val="008E2BF3"/>
    <w:rsid w:val="008E345D"/>
    <w:rsid w:val="008F1571"/>
    <w:rsid w:val="008F7B91"/>
    <w:rsid w:val="00905459"/>
    <w:rsid w:val="00913D97"/>
    <w:rsid w:val="00927EBD"/>
    <w:rsid w:val="00936F75"/>
    <w:rsid w:val="00937FF2"/>
    <w:rsid w:val="00940DE6"/>
    <w:rsid w:val="0094350A"/>
    <w:rsid w:val="0094691D"/>
    <w:rsid w:val="00946F4E"/>
    <w:rsid w:val="00954DC8"/>
    <w:rsid w:val="00961647"/>
    <w:rsid w:val="00971E91"/>
    <w:rsid w:val="009735A3"/>
    <w:rsid w:val="00973F3F"/>
    <w:rsid w:val="009755F7"/>
    <w:rsid w:val="009775D7"/>
    <w:rsid w:val="00977ED8"/>
    <w:rsid w:val="0098168E"/>
    <w:rsid w:val="00993407"/>
    <w:rsid w:val="00994634"/>
    <w:rsid w:val="009A2D86"/>
    <w:rsid w:val="009B0D3F"/>
    <w:rsid w:val="009B1A76"/>
    <w:rsid w:val="009C3FC6"/>
    <w:rsid w:val="009C6DED"/>
    <w:rsid w:val="009C6F21"/>
    <w:rsid w:val="009C7687"/>
    <w:rsid w:val="009D150C"/>
    <w:rsid w:val="009D4BD9"/>
    <w:rsid w:val="009F0667"/>
    <w:rsid w:val="009F0CE9"/>
    <w:rsid w:val="009F4775"/>
    <w:rsid w:val="009F5A39"/>
    <w:rsid w:val="009F61D4"/>
    <w:rsid w:val="00A006C3"/>
    <w:rsid w:val="00A012CE"/>
    <w:rsid w:val="00A0582F"/>
    <w:rsid w:val="00A05C2F"/>
    <w:rsid w:val="00A10EE5"/>
    <w:rsid w:val="00A20DAB"/>
    <w:rsid w:val="00A2136F"/>
    <w:rsid w:val="00A2301A"/>
    <w:rsid w:val="00A25A68"/>
    <w:rsid w:val="00A558A3"/>
    <w:rsid w:val="00A61671"/>
    <w:rsid w:val="00A62CA5"/>
    <w:rsid w:val="00A7439F"/>
    <w:rsid w:val="00A75DDB"/>
    <w:rsid w:val="00A75F0A"/>
    <w:rsid w:val="00A778C9"/>
    <w:rsid w:val="00A90BD6"/>
    <w:rsid w:val="00A9233D"/>
    <w:rsid w:val="00A96F52"/>
    <w:rsid w:val="00AA604B"/>
    <w:rsid w:val="00AA612B"/>
    <w:rsid w:val="00AB7B2E"/>
    <w:rsid w:val="00AD0C24"/>
    <w:rsid w:val="00AD7D1F"/>
    <w:rsid w:val="00AE1230"/>
    <w:rsid w:val="00AF186C"/>
    <w:rsid w:val="00AF52F8"/>
    <w:rsid w:val="00B02829"/>
    <w:rsid w:val="00B0369A"/>
    <w:rsid w:val="00B21F20"/>
    <w:rsid w:val="00B433C0"/>
    <w:rsid w:val="00B51643"/>
    <w:rsid w:val="00B51B39"/>
    <w:rsid w:val="00B571AC"/>
    <w:rsid w:val="00B571E6"/>
    <w:rsid w:val="00B619BB"/>
    <w:rsid w:val="00B901F6"/>
    <w:rsid w:val="00B93BBF"/>
    <w:rsid w:val="00B95B34"/>
    <w:rsid w:val="00B96C3C"/>
    <w:rsid w:val="00B97FA9"/>
    <w:rsid w:val="00BA0E9B"/>
    <w:rsid w:val="00BA561B"/>
    <w:rsid w:val="00BC4F56"/>
    <w:rsid w:val="00BD1D31"/>
    <w:rsid w:val="00BD6812"/>
    <w:rsid w:val="00BF2E3A"/>
    <w:rsid w:val="00BF7B08"/>
    <w:rsid w:val="00C0569E"/>
    <w:rsid w:val="00C10E22"/>
    <w:rsid w:val="00C12650"/>
    <w:rsid w:val="00C23319"/>
    <w:rsid w:val="00C364B2"/>
    <w:rsid w:val="00C428C7"/>
    <w:rsid w:val="00C460EB"/>
    <w:rsid w:val="00C51D56"/>
    <w:rsid w:val="00C5263E"/>
    <w:rsid w:val="00C620C5"/>
    <w:rsid w:val="00C66D91"/>
    <w:rsid w:val="00C81270"/>
    <w:rsid w:val="00C9260D"/>
    <w:rsid w:val="00C94DB7"/>
    <w:rsid w:val="00CA3F1F"/>
    <w:rsid w:val="00CA6231"/>
    <w:rsid w:val="00CB2161"/>
    <w:rsid w:val="00CC2670"/>
    <w:rsid w:val="00CD480E"/>
    <w:rsid w:val="00CE1F14"/>
    <w:rsid w:val="00CE2B35"/>
    <w:rsid w:val="00CF0B61"/>
    <w:rsid w:val="00CF79FE"/>
    <w:rsid w:val="00D069A2"/>
    <w:rsid w:val="00D1194E"/>
    <w:rsid w:val="00D407E8"/>
    <w:rsid w:val="00D43923"/>
    <w:rsid w:val="00D441F0"/>
    <w:rsid w:val="00D54590"/>
    <w:rsid w:val="00D60010"/>
    <w:rsid w:val="00D76EE6"/>
    <w:rsid w:val="00D76F6F"/>
    <w:rsid w:val="00D843F9"/>
    <w:rsid w:val="00D90F31"/>
    <w:rsid w:val="00D92822"/>
    <w:rsid w:val="00DA1DEB"/>
    <w:rsid w:val="00DA6545"/>
    <w:rsid w:val="00DB3581"/>
    <w:rsid w:val="00DB7892"/>
    <w:rsid w:val="00DC0309"/>
    <w:rsid w:val="00DE18A7"/>
    <w:rsid w:val="00E032FD"/>
    <w:rsid w:val="00E07902"/>
    <w:rsid w:val="00E17CDE"/>
    <w:rsid w:val="00E22516"/>
    <w:rsid w:val="00E22D23"/>
    <w:rsid w:val="00E24354"/>
    <w:rsid w:val="00E26180"/>
    <w:rsid w:val="00E51037"/>
    <w:rsid w:val="00E54798"/>
    <w:rsid w:val="00E6305D"/>
    <w:rsid w:val="00E80CE1"/>
    <w:rsid w:val="00E84393"/>
    <w:rsid w:val="00E866D8"/>
    <w:rsid w:val="00E916A6"/>
    <w:rsid w:val="00E91F32"/>
    <w:rsid w:val="00E96AD6"/>
    <w:rsid w:val="00EB3DFE"/>
    <w:rsid w:val="00EB3EA7"/>
    <w:rsid w:val="00EB6DB7"/>
    <w:rsid w:val="00ED07C2"/>
    <w:rsid w:val="00ED1F5D"/>
    <w:rsid w:val="00ED6C20"/>
    <w:rsid w:val="00EE1EFF"/>
    <w:rsid w:val="00EE79E0"/>
    <w:rsid w:val="00EF161C"/>
    <w:rsid w:val="00EF5479"/>
    <w:rsid w:val="00F02CEE"/>
    <w:rsid w:val="00F053E5"/>
    <w:rsid w:val="00F06049"/>
    <w:rsid w:val="00F07973"/>
    <w:rsid w:val="00F110F0"/>
    <w:rsid w:val="00F17765"/>
    <w:rsid w:val="00F17797"/>
    <w:rsid w:val="00F2604C"/>
    <w:rsid w:val="00F26486"/>
    <w:rsid w:val="00F31EBF"/>
    <w:rsid w:val="00F3363C"/>
    <w:rsid w:val="00F3487A"/>
    <w:rsid w:val="00F421A1"/>
    <w:rsid w:val="00F45C90"/>
    <w:rsid w:val="00F50484"/>
    <w:rsid w:val="00F507E9"/>
    <w:rsid w:val="00F61C4A"/>
    <w:rsid w:val="00F64CEA"/>
    <w:rsid w:val="00F74A95"/>
    <w:rsid w:val="00F767EC"/>
    <w:rsid w:val="00F822FB"/>
    <w:rsid w:val="00F849B0"/>
    <w:rsid w:val="00F92DB0"/>
    <w:rsid w:val="00FA3C2A"/>
    <w:rsid w:val="00FA486B"/>
    <w:rsid w:val="00FA58C5"/>
    <w:rsid w:val="00FA6F70"/>
    <w:rsid w:val="00FB3D74"/>
    <w:rsid w:val="00FC02BE"/>
    <w:rsid w:val="00FD644E"/>
    <w:rsid w:val="00FE54D8"/>
    <w:rsid w:val="00FE7C8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0F049C01-D951-4155-BFC2-133D4DA1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person">
    <w:name w:val="person"/>
    <w:basedOn w:val="Absatz-Standardschriftart"/>
    <w:rsid w:val="007E5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14480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901849A6-2533-4745-8520-FBD31B22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1574</Words>
  <Characters>9923</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Holle</cp:lastModifiedBy>
  <cp:revision>10</cp:revision>
  <cp:lastPrinted>2015-08-10T21:55:00Z</cp:lastPrinted>
  <dcterms:created xsi:type="dcterms:W3CDTF">2015-08-13T19:23:00Z</dcterms:created>
  <dcterms:modified xsi:type="dcterms:W3CDTF">2015-08-24T10:35:00Z</dcterms:modified>
</cp:coreProperties>
</file>