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BDC7A" w14:textId="23E7D631" w:rsidR="002237E5" w:rsidRPr="00984EF9" w:rsidRDefault="002237E5" w:rsidP="001D7C4C">
      <w:pPr>
        <w:pStyle w:val="berschrift1"/>
      </w:pPr>
      <w:bookmarkStart w:id="0" w:name="_Toc428542773"/>
      <w:bookmarkStart w:id="1" w:name="_GoBack"/>
      <w:bookmarkEnd w:id="1"/>
      <w:r>
        <w:t>Proteinnachweis mit Ninhydrin-Lösung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2237E5" w:rsidRPr="009C5E28" w14:paraId="061A066B" w14:textId="77777777" w:rsidTr="00E879FD">
        <w:tc>
          <w:tcPr>
            <w:tcW w:w="9322" w:type="dxa"/>
            <w:gridSpan w:val="9"/>
            <w:shd w:val="clear" w:color="auto" w:fill="4F81BD"/>
            <w:vAlign w:val="center"/>
          </w:tcPr>
          <w:p w14:paraId="26362444" w14:textId="77777777" w:rsidR="002237E5" w:rsidRPr="00F31EBF" w:rsidRDefault="002237E5" w:rsidP="00E879F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bookmarkStart w:id="2" w:name="_Toc425776595"/>
            <w:bookmarkEnd w:id="2"/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2237E5" w:rsidRPr="009C5E28" w14:paraId="6682465C" w14:textId="77777777" w:rsidTr="00E879F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F74F5D0" w14:textId="77777777" w:rsidR="002237E5" w:rsidRPr="00EA631E" w:rsidRDefault="002237E5" w:rsidP="00E879FD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A631E">
              <w:rPr>
                <w:sz w:val="20"/>
                <w:szCs w:val="20"/>
              </w:rPr>
              <w:t>Ninhydrin Sprühreagenz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506F638" w14:textId="77777777" w:rsidR="002237E5" w:rsidRPr="00EA631E" w:rsidRDefault="002237E5" w:rsidP="00E879F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EA631E">
              <w:rPr>
                <w:sz w:val="20"/>
                <w:szCs w:val="20"/>
              </w:rPr>
              <w:t>H: 225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7208B06" w14:textId="77777777" w:rsidR="002237E5" w:rsidRPr="00EA631E" w:rsidRDefault="002237E5" w:rsidP="00E879F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EA631E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210, 303+361+353, 403+235</w:t>
            </w:r>
          </w:p>
        </w:tc>
      </w:tr>
      <w:tr w:rsidR="002237E5" w:rsidRPr="009C5E28" w14:paraId="0983D55D" w14:textId="77777777" w:rsidTr="00E879F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ED227D1" w14:textId="77777777" w:rsidR="002237E5" w:rsidRPr="009C5E28" w:rsidRDefault="002237E5" w:rsidP="00E87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12338E58" wp14:editId="5EE8758C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F4E4216" w14:textId="77777777" w:rsidR="002237E5" w:rsidRPr="009C5E28" w:rsidRDefault="002237E5" w:rsidP="00E879F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6F262D0" wp14:editId="6BC58F11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84A1293" w14:textId="77777777" w:rsidR="002237E5" w:rsidRPr="009C5E28" w:rsidRDefault="002237E5" w:rsidP="00E879F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50E6049" wp14:editId="63909394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CB736F2" w14:textId="77777777" w:rsidR="002237E5" w:rsidRPr="009C5E28" w:rsidRDefault="002237E5" w:rsidP="00E879F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C7A8469" wp14:editId="43367C59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BC39577" w14:textId="77777777" w:rsidR="002237E5" w:rsidRPr="009C5E28" w:rsidRDefault="002237E5" w:rsidP="00E879F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C4D31C2" wp14:editId="587AA7A2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949CEDF" w14:textId="77777777" w:rsidR="002237E5" w:rsidRPr="009C5E28" w:rsidRDefault="002237E5" w:rsidP="00E879F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47DC89E" wp14:editId="18863C47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F921647" w14:textId="77777777" w:rsidR="002237E5" w:rsidRPr="009C5E28" w:rsidRDefault="002237E5" w:rsidP="00E879F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0C33267" wp14:editId="0B71859E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26D96C2" w14:textId="77777777" w:rsidR="002237E5" w:rsidRPr="009C5E28" w:rsidRDefault="002237E5" w:rsidP="00E879F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D1FBCF7" wp14:editId="65A11CE8">
                  <wp:extent cx="511175" cy="511175"/>
                  <wp:effectExtent l="0" t="0" r="3175" b="317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13D58C8" w14:textId="77777777" w:rsidR="002237E5" w:rsidRPr="009C5E28" w:rsidRDefault="002237E5" w:rsidP="00E879F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0DECD90" wp14:editId="2E8112FC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9D090F" w14:textId="77777777" w:rsidR="002237E5" w:rsidRDefault="002237E5" w:rsidP="002237E5">
      <w:pPr>
        <w:tabs>
          <w:tab w:val="left" w:pos="1701"/>
          <w:tab w:val="left" w:pos="1985"/>
        </w:tabs>
        <w:ind w:left="1980" w:hanging="1980"/>
      </w:pPr>
    </w:p>
    <w:p w14:paraId="207147BD" w14:textId="77777777" w:rsidR="002237E5" w:rsidRDefault="002237E5" w:rsidP="002237E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Filterpapier, Sprühflasche, Föhn, Pasteurpipette</w:t>
      </w:r>
    </w:p>
    <w:p w14:paraId="34D9D57C" w14:textId="77777777" w:rsidR="002237E5" w:rsidRDefault="002237E5" w:rsidP="002237E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Ninhydrin Sprühreagenz, Glycin-Lösung</w:t>
      </w:r>
    </w:p>
    <w:p w14:paraId="23DFB5E3" w14:textId="77777777" w:rsidR="002237E5" w:rsidRPr="00F31EBF" w:rsidRDefault="002237E5" w:rsidP="002237E5">
      <w:pPr>
        <w:ind w:left="1985" w:hanging="1985"/>
        <w:rPr>
          <w:color w:val="auto"/>
        </w:rPr>
      </w:pPr>
      <w:r>
        <w:tab/>
      </w:r>
      <w:r>
        <w:rPr>
          <w:color w:val="auto"/>
        </w:rPr>
        <w:t>Ninhydrin ist als Feststoff nicht für Schüler und Schülerinnen zugelassen. Deswegen muss die Ninhydrin-Sprühlösung im Vorfeld vorbereitet werden. Dazu wird eine 1 %ige ethanolische Ninhydrin-Lösung angesetzt (0,2 g Ninhydrin werden in 20 mL Ethanol gelöst).</w:t>
      </w:r>
    </w:p>
    <w:p w14:paraId="58519603" w14:textId="77777777" w:rsidR="002237E5" w:rsidRDefault="002237E5" w:rsidP="002237E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Mit einer Pasteurpipette wird etwas Glycinlösung auf ein Filterpapier gegeben und z.B. ein Smiley gemalt. Das bemalte Filterpapier wird mit Ninhydrin-Sprühreagenz eingesprüht und mit dem Föhn erhitzt.</w:t>
      </w:r>
    </w:p>
    <w:p w14:paraId="4CF4D50B" w14:textId="77777777" w:rsidR="002237E5" w:rsidRDefault="002237E5" w:rsidP="002237E5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Dort, wo sich Glycin-Lösung befindet färbt sich das Filterpapier violett.</w:t>
      </w:r>
    </w:p>
    <w:p w14:paraId="679DECAC" w14:textId="77777777" w:rsidR="002237E5" w:rsidRDefault="002237E5" w:rsidP="002237E5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Zwei Moleküle Ninhydrin reagieren mit einem Molekül Aminosäure unter Abspaltung von Kohlenstoffdioxid und Aldehyd zu einem blau-violetten Farbstoff (Diketiminanion).</w:t>
      </w:r>
    </w:p>
    <w:p w14:paraId="308D6EFB" w14:textId="77777777" w:rsidR="002237E5" w:rsidRDefault="002237E5" w:rsidP="002237E5">
      <w:pPr>
        <w:tabs>
          <w:tab w:val="left" w:pos="1701"/>
          <w:tab w:val="left" w:pos="1985"/>
        </w:tabs>
        <w:ind w:left="1980" w:hanging="1980"/>
        <w:jc w:val="center"/>
        <w:rPr>
          <w:rFonts w:eastAsiaTheme="minorEastAsia"/>
        </w:rPr>
      </w:pPr>
      <w:r>
        <w:rPr>
          <w:rFonts w:eastAsiaTheme="minorEastAsia"/>
          <w:noProof/>
          <w:lang w:eastAsia="de-DE"/>
        </w:rPr>
        <w:drawing>
          <wp:inline distT="0" distB="0" distL="0" distR="0" wp14:anchorId="28C22930" wp14:editId="3BB2CF89">
            <wp:extent cx="2937195" cy="25200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inhy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195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76569" w14:textId="77777777" w:rsidR="002237E5" w:rsidRDefault="002237E5">
      <w:pPr>
        <w:spacing w:line="276" w:lineRule="auto"/>
        <w:jc w:val="left"/>
      </w:pPr>
      <w:r>
        <w:br w:type="page"/>
      </w:r>
    </w:p>
    <w:p w14:paraId="3CE76D9F" w14:textId="09A37C62" w:rsidR="002237E5" w:rsidRDefault="002237E5" w:rsidP="002237E5">
      <w:pPr>
        <w:tabs>
          <w:tab w:val="left" w:pos="1701"/>
          <w:tab w:val="left" w:pos="1985"/>
        </w:tabs>
        <w:ind w:left="1980" w:hanging="1980"/>
      </w:pPr>
      <w:r>
        <w:lastRenderedPageBreak/>
        <w:t>Entsorgung:</w:t>
      </w:r>
      <w:r>
        <w:tab/>
      </w:r>
      <w:r>
        <w:tab/>
        <w:t>Glycin-Lösung in den Abfluss geben.</w:t>
      </w:r>
    </w:p>
    <w:p w14:paraId="15654FD2" w14:textId="77777777" w:rsidR="002237E5" w:rsidRDefault="002237E5" w:rsidP="002237E5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Überschüssige Ninhydrin-Sprühlösung oder Ethanol in den Behälter für organische Lösungsmittel geben. </w:t>
      </w:r>
    </w:p>
    <w:p w14:paraId="6AB3E3B5" w14:textId="77777777" w:rsidR="002237E5" w:rsidRPr="00B937A2" w:rsidRDefault="002237E5" w:rsidP="002237E5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  <w:t xml:space="preserve">Scharf, B. (1996). </w:t>
      </w:r>
      <w:r w:rsidRPr="00362C7C">
        <w:rPr>
          <w:i/>
        </w:rPr>
        <w:t>Aminosäuren – Peptide – Proteine</w:t>
      </w:r>
      <w:r>
        <w:t xml:space="preserve">. </w:t>
      </w:r>
      <w:hyperlink r:id="rId18" w:history="1">
        <w:r w:rsidRPr="001F207A">
          <w:rPr>
            <w:rStyle w:val="Hyperlink"/>
            <w:color w:val="auto"/>
            <w:u w:val="none"/>
          </w:rPr>
          <w:t>http://chids.online.uni-marburg.de/dachs/expvortr/600AminosaurenProteine_Scharf_Scan.pdf</w:t>
        </w:r>
      </w:hyperlink>
      <w:r w:rsidRPr="001F207A">
        <w:rPr>
          <w:color w:val="auto"/>
        </w:rPr>
        <w:t xml:space="preserve"> </w:t>
      </w:r>
      <w:r>
        <w:t>(abgerufen am 13.08.2015)</w:t>
      </w:r>
    </w:p>
    <w:p w14:paraId="4CF7E6C8" w14:textId="3EFA80FC" w:rsidR="00F74A95" w:rsidRPr="00B36A2D" w:rsidRDefault="00F74A95" w:rsidP="00B36A2D"/>
    <w:sectPr w:rsidR="00F74A95" w:rsidRPr="00B36A2D" w:rsidSect="00A0582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709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FB5FF" w14:textId="77777777" w:rsidR="003C571A" w:rsidRDefault="003C571A" w:rsidP="0086227B">
      <w:pPr>
        <w:spacing w:after="0" w:line="240" w:lineRule="auto"/>
      </w:pPr>
      <w:r>
        <w:separator/>
      </w:r>
    </w:p>
  </w:endnote>
  <w:endnote w:type="continuationSeparator" w:id="0">
    <w:p w14:paraId="7677C8A1" w14:textId="77777777" w:rsidR="003C571A" w:rsidRDefault="003C571A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0F37D" w14:textId="77777777" w:rsidR="00F01D8E" w:rsidRDefault="00F01D8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E87CA" w14:textId="77777777" w:rsidR="00F01D8E" w:rsidRDefault="00F01D8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60F09" w14:textId="77777777" w:rsidR="00F01D8E" w:rsidRDefault="00F01D8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12028" w14:textId="77777777" w:rsidR="003C571A" w:rsidRDefault="003C571A" w:rsidP="0086227B">
      <w:pPr>
        <w:spacing w:after="0" w:line="240" w:lineRule="auto"/>
      </w:pPr>
      <w:r>
        <w:separator/>
      </w:r>
    </w:p>
  </w:footnote>
  <w:footnote w:type="continuationSeparator" w:id="0">
    <w:p w14:paraId="67A17688" w14:textId="77777777" w:rsidR="003C571A" w:rsidRDefault="003C571A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5BCFB" w14:textId="77777777" w:rsidR="00F01D8E" w:rsidRDefault="00F01D8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1DA34" w14:textId="182BAEA7" w:rsidR="00BF7DCC" w:rsidRPr="0080101C" w:rsidRDefault="00BF7DCC" w:rsidP="0049087A">
    <w:pPr>
      <w:pStyle w:val="Kopfzeil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9F69F" w14:textId="77777777" w:rsidR="00F01D8E" w:rsidRDefault="00F01D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77C44D7"/>
    <w:multiLevelType w:val="hybridMultilevel"/>
    <w:tmpl w:val="7570B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D3A09"/>
    <w:multiLevelType w:val="hybridMultilevel"/>
    <w:tmpl w:val="55FC0554"/>
    <w:lvl w:ilvl="0" w:tplc="DBC4850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D5584"/>
    <w:multiLevelType w:val="hybridMultilevel"/>
    <w:tmpl w:val="071C313E"/>
    <w:lvl w:ilvl="0" w:tplc="740ED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C8E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B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60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A5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01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27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0B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C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8134578"/>
    <w:multiLevelType w:val="hybridMultilevel"/>
    <w:tmpl w:val="968ABEB0"/>
    <w:lvl w:ilvl="0" w:tplc="1EE49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6A5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2F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C0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C4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88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E06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C0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ED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0"/>
  </w:num>
  <w:num w:numId="20">
    <w:abstractNumId w:val="4"/>
  </w:num>
  <w:num w:numId="21">
    <w:abstractNumId w:val="14"/>
  </w:num>
  <w:num w:numId="22">
    <w:abstractNumId w:val="13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7B"/>
    <w:rsid w:val="00000BCE"/>
    <w:rsid w:val="00007E3F"/>
    <w:rsid w:val="00011800"/>
    <w:rsid w:val="000137A3"/>
    <w:rsid w:val="00014E7D"/>
    <w:rsid w:val="00022871"/>
    <w:rsid w:val="00041562"/>
    <w:rsid w:val="00056798"/>
    <w:rsid w:val="0006287D"/>
    <w:rsid w:val="00062F90"/>
    <w:rsid w:val="00063DAB"/>
    <w:rsid w:val="0006684E"/>
    <w:rsid w:val="00066DE1"/>
    <w:rsid w:val="00067AEC"/>
    <w:rsid w:val="00072812"/>
    <w:rsid w:val="00074A34"/>
    <w:rsid w:val="0007729E"/>
    <w:rsid w:val="00084941"/>
    <w:rsid w:val="000972FF"/>
    <w:rsid w:val="000B4836"/>
    <w:rsid w:val="000C4231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02784"/>
    <w:rsid w:val="0012481E"/>
    <w:rsid w:val="00125CEA"/>
    <w:rsid w:val="0013621E"/>
    <w:rsid w:val="00146E42"/>
    <w:rsid w:val="00153EA8"/>
    <w:rsid w:val="00157F3D"/>
    <w:rsid w:val="00187950"/>
    <w:rsid w:val="001A7524"/>
    <w:rsid w:val="001B46E0"/>
    <w:rsid w:val="001B7EE2"/>
    <w:rsid w:val="001C5EFC"/>
    <w:rsid w:val="001D7C4C"/>
    <w:rsid w:val="001F6F61"/>
    <w:rsid w:val="00201838"/>
    <w:rsid w:val="00206783"/>
    <w:rsid w:val="00206D6B"/>
    <w:rsid w:val="00216E3C"/>
    <w:rsid w:val="00221330"/>
    <w:rsid w:val="002237E5"/>
    <w:rsid w:val="00224AF4"/>
    <w:rsid w:val="0023241F"/>
    <w:rsid w:val="002347FE"/>
    <w:rsid w:val="002375EF"/>
    <w:rsid w:val="00254F3F"/>
    <w:rsid w:val="00270289"/>
    <w:rsid w:val="0028080E"/>
    <w:rsid w:val="0028646F"/>
    <w:rsid w:val="002944CF"/>
    <w:rsid w:val="002A5B93"/>
    <w:rsid w:val="002A716F"/>
    <w:rsid w:val="002A7855"/>
    <w:rsid w:val="002B0B14"/>
    <w:rsid w:val="002E0F34"/>
    <w:rsid w:val="002E2DD3"/>
    <w:rsid w:val="002E38A0"/>
    <w:rsid w:val="002E5FCC"/>
    <w:rsid w:val="002F25D2"/>
    <w:rsid w:val="002F38EE"/>
    <w:rsid w:val="003116A6"/>
    <w:rsid w:val="003173DE"/>
    <w:rsid w:val="00321D49"/>
    <w:rsid w:val="0033168E"/>
    <w:rsid w:val="0033677B"/>
    <w:rsid w:val="00336B3B"/>
    <w:rsid w:val="00337B69"/>
    <w:rsid w:val="00340F5D"/>
    <w:rsid w:val="00344BB7"/>
    <w:rsid w:val="00345293"/>
    <w:rsid w:val="00345F54"/>
    <w:rsid w:val="003553F9"/>
    <w:rsid w:val="00375C0D"/>
    <w:rsid w:val="0038284A"/>
    <w:rsid w:val="003837C2"/>
    <w:rsid w:val="00384682"/>
    <w:rsid w:val="00393508"/>
    <w:rsid w:val="00397EE6"/>
    <w:rsid w:val="003B49C6"/>
    <w:rsid w:val="003B5CA9"/>
    <w:rsid w:val="003C571A"/>
    <w:rsid w:val="003C5747"/>
    <w:rsid w:val="003D529E"/>
    <w:rsid w:val="003D55DA"/>
    <w:rsid w:val="003E69AB"/>
    <w:rsid w:val="004009E3"/>
    <w:rsid w:val="00401750"/>
    <w:rsid w:val="004102B8"/>
    <w:rsid w:val="0041565C"/>
    <w:rsid w:val="00434D4E"/>
    <w:rsid w:val="00434F30"/>
    <w:rsid w:val="00442EB1"/>
    <w:rsid w:val="004575D7"/>
    <w:rsid w:val="00466B4E"/>
    <w:rsid w:val="00486C9F"/>
    <w:rsid w:val="0049087A"/>
    <w:rsid w:val="004944F3"/>
    <w:rsid w:val="004A000E"/>
    <w:rsid w:val="004A61D3"/>
    <w:rsid w:val="004B200E"/>
    <w:rsid w:val="004B3E0E"/>
    <w:rsid w:val="004C64A6"/>
    <w:rsid w:val="004D2994"/>
    <w:rsid w:val="004D62CF"/>
    <w:rsid w:val="004E3950"/>
    <w:rsid w:val="004F1A17"/>
    <w:rsid w:val="005022EC"/>
    <w:rsid w:val="0050281B"/>
    <w:rsid w:val="00503C6A"/>
    <w:rsid w:val="005115B1"/>
    <w:rsid w:val="00511B2E"/>
    <w:rsid w:val="005131C3"/>
    <w:rsid w:val="005228A9"/>
    <w:rsid w:val="005240FE"/>
    <w:rsid w:val="00526F69"/>
    <w:rsid w:val="00530A18"/>
    <w:rsid w:val="00532CD5"/>
    <w:rsid w:val="00544543"/>
    <w:rsid w:val="00544922"/>
    <w:rsid w:val="00556C6C"/>
    <w:rsid w:val="005650D4"/>
    <w:rsid w:val="005669B2"/>
    <w:rsid w:val="00571A7D"/>
    <w:rsid w:val="00573704"/>
    <w:rsid w:val="00574063"/>
    <w:rsid w:val="005745F8"/>
    <w:rsid w:val="0057596C"/>
    <w:rsid w:val="005862CE"/>
    <w:rsid w:val="00591B02"/>
    <w:rsid w:val="00592E0F"/>
    <w:rsid w:val="00595177"/>
    <w:rsid w:val="005978FA"/>
    <w:rsid w:val="005A2E89"/>
    <w:rsid w:val="005B1F71"/>
    <w:rsid w:val="005B23FC"/>
    <w:rsid w:val="005B60E3"/>
    <w:rsid w:val="005E1939"/>
    <w:rsid w:val="005E3970"/>
    <w:rsid w:val="005F2176"/>
    <w:rsid w:val="005F4055"/>
    <w:rsid w:val="005F417A"/>
    <w:rsid w:val="005F62C0"/>
    <w:rsid w:val="00611962"/>
    <w:rsid w:val="00622E61"/>
    <w:rsid w:val="006263CE"/>
    <w:rsid w:val="00626874"/>
    <w:rsid w:val="00631F0F"/>
    <w:rsid w:val="00637239"/>
    <w:rsid w:val="0063760D"/>
    <w:rsid w:val="00654117"/>
    <w:rsid w:val="00672281"/>
    <w:rsid w:val="00681739"/>
    <w:rsid w:val="00690534"/>
    <w:rsid w:val="006943C9"/>
    <w:rsid w:val="006968E6"/>
    <w:rsid w:val="006A0D90"/>
    <w:rsid w:val="006A0F35"/>
    <w:rsid w:val="006B3EC2"/>
    <w:rsid w:val="006B61A2"/>
    <w:rsid w:val="006B62D3"/>
    <w:rsid w:val="006C5B0D"/>
    <w:rsid w:val="006C7B24"/>
    <w:rsid w:val="006E32AF"/>
    <w:rsid w:val="006E451C"/>
    <w:rsid w:val="006F4715"/>
    <w:rsid w:val="00707392"/>
    <w:rsid w:val="0072123D"/>
    <w:rsid w:val="00746773"/>
    <w:rsid w:val="00765230"/>
    <w:rsid w:val="00767623"/>
    <w:rsid w:val="00775EEC"/>
    <w:rsid w:val="0078071E"/>
    <w:rsid w:val="00790D3B"/>
    <w:rsid w:val="007A7FA8"/>
    <w:rsid w:val="007C2389"/>
    <w:rsid w:val="007C27DE"/>
    <w:rsid w:val="007E586C"/>
    <w:rsid w:val="007E7412"/>
    <w:rsid w:val="007F2348"/>
    <w:rsid w:val="00801678"/>
    <w:rsid w:val="008042F5"/>
    <w:rsid w:val="00815FB9"/>
    <w:rsid w:val="0082230A"/>
    <w:rsid w:val="00837114"/>
    <w:rsid w:val="00850C0B"/>
    <w:rsid w:val="00855C0E"/>
    <w:rsid w:val="0086227B"/>
    <w:rsid w:val="008664DF"/>
    <w:rsid w:val="00875E5B"/>
    <w:rsid w:val="0088451A"/>
    <w:rsid w:val="00896D5A"/>
    <w:rsid w:val="008A5D98"/>
    <w:rsid w:val="008B5C95"/>
    <w:rsid w:val="008B7FD6"/>
    <w:rsid w:val="008C71EE"/>
    <w:rsid w:val="008D0ED6"/>
    <w:rsid w:val="008D3567"/>
    <w:rsid w:val="008D67B2"/>
    <w:rsid w:val="008E10F5"/>
    <w:rsid w:val="008E12F8"/>
    <w:rsid w:val="008E1A25"/>
    <w:rsid w:val="008E345D"/>
    <w:rsid w:val="0090126D"/>
    <w:rsid w:val="00905459"/>
    <w:rsid w:val="009111F9"/>
    <w:rsid w:val="00913D97"/>
    <w:rsid w:val="00936F75"/>
    <w:rsid w:val="0094217B"/>
    <w:rsid w:val="0094350A"/>
    <w:rsid w:val="00946F4E"/>
    <w:rsid w:val="00954DC8"/>
    <w:rsid w:val="00957FA8"/>
    <w:rsid w:val="00961647"/>
    <w:rsid w:val="00971E91"/>
    <w:rsid w:val="00973455"/>
    <w:rsid w:val="009735A3"/>
    <w:rsid w:val="00973F3F"/>
    <w:rsid w:val="009775D7"/>
    <w:rsid w:val="00977ED8"/>
    <w:rsid w:val="0098168E"/>
    <w:rsid w:val="0099067D"/>
    <w:rsid w:val="00993407"/>
    <w:rsid w:val="00994634"/>
    <w:rsid w:val="009B0D3F"/>
    <w:rsid w:val="009C6F21"/>
    <w:rsid w:val="009C7687"/>
    <w:rsid w:val="009D150C"/>
    <w:rsid w:val="009D2596"/>
    <w:rsid w:val="009D4BD9"/>
    <w:rsid w:val="009F0667"/>
    <w:rsid w:val="009F0CE9"/>
    <w:rsid w:val="009F5A39"/>
    <w:rsid w:val="009F61D4"/>
    <w:rsid w:val="00A006C3"/>
    <w:rsid w:val="00A012CE"/>
    <w:rsid w:val="00A02193"/>
    <w:rsid w:val="00A0582F"/>
    <w:rsid w:val="00A05C2F"/>
    <w:rsid w:val="00A2136F"/>
    <w:rsid w:val="00A2301A"/>
    <w:rsid w:val="00A41C1C"/>
    <w:rsid w:val="00A4326B"/>
    <w:rsid w:val="00A45494"/>
    <w:rsid w:val="00A61671"/>
    <w:rsid w:val="00A6224E"/>
    <w:rsid w:val="00A7439F"/>
    <w:rsid w:val="00A75F0A"/>
    <w:rsid w:val="00A778C9"/>
    <w:rsid w:val="00A90BD6"/>
    <w:rsid w:val="00A9233D"/>
    <w:rsid w:val="00A924B4"/>
    <w:rsid w:val="00A9368A"/>
    <w:rsid w:val="00A966EF"/>
    <w:rsid w:val="00A96F52"/>
    <w:rsid w:val="00AA604B"/>
    <w:rsid w:val="00AA612B"/>
    <w:rsid w:val="00AC3229"/>
    <w:rsid w:val="00AD0C24"/>
    <w:rsid w:val="00AD7D1F"/>
    <w:rsid w:val="00AE1230"/>
    <w:rsid w:val="00AF5659"/>
    <w:rsid w:val="00B02829"/>
    <w:rsid w:val="00B1599D"/>
    <w:rsid w:val="00B21F20"/>
    <w:rsid w:val="00B22D87"/>
    <w:rsid w:val="00B36A2D"/>
    <w:rsid w:val="00B433C0"/>
    <w:rsid w:val="00B50206"/>
    <w:rsid w:val="00B51643"/>
    <w:rsid w:val="00B51B39"/>
    <w:rsid w:val="00B571E6"/>
    <w:rsid w:val="00B619BB"/>
    <w:rsid w:val="00B81804"/>
    <w:rsid w:val="00B836AA"/>
    <w:rsid w:val="00B901F6"/>
    <w:rsid w:val="00B93BBF"/>
    <w:rsid w:val="00B96C3C"/>
    <w:rsid w:val="00BA0E9B"/>
    <w:rsid w:val="00BB1DCF"/>
    <w:rsid w:val="00BB4469"/>
    <w:rsid w:val="00BB4FF0"/>
    <w:rsid w:val="00BC4F56"/>
    <w:rsid w:val="00BC782E"/>
    <w:rsid w:val="00BD1D31"/>
    <w:rsid w:val="00BF2E3A"/>
    <w:rsid w:val="00BF7B08"/>
    <w:rsid w:val="00BF7DCC"/>
    <w:rsid w:val="00C0569E"/>
    <w:rsid w:val="00C10E22"/>
    <w:rsid w:val="00C12650"/>
    <w:rsid w:val="00C21938"/>
    <w:rsid w:val="00C2281E"/>
    <w:rsid w:val="00C23319"/>
    <w:rsid w:val="00C364B2"/>
    <w:rsid w:val="00C428C7"/>
    <w:rsid w:val="00C460EB"/>
    <w:rsid w:val="00C51D56"/>
    <w:rsid w:val="00C66D91"/>
    <w:rsid w:val="00C73A3B"/>
    <w:rsid w:val="00C76726"/>
    <w:rsid w:val="00C85F0F"/>
    <w:rsid w:val="00CA6231"/>
    <w:rsid w:val="00CB2161"/>
    <w:rsid w:val="00CB4BA9"/>
    <w:rsid w:val="00CD5051"/>
    <w:rsid w:val="00CD55A7"/>
    <w:rsid w:val="00CE1F14"/>
    <w:rsid w:val="00CF0B61"/>
    <w:rsid w:val="00CF79FE"/>
    <w:rsid w:val="00D069A2"/>
    <w:rsid w:val="00D1194E"/>
    <w:rsid w:val="00D125B4"/>
    <w:rsid w:val="00D407E8"/>
    <w:rsid w:val="00D54590"/>
    <w:rsid w:val="00D60010"/>
    <w:rsid w:val="00D76EE6"/>
    <w:rsid w:val="00D76F6F"/>
    <w:rsid w:val="00D7777E"/>
    <w:rsid w:val="00D90F31"/>
    <w:rsid w:val="00D92207"/>
    <w:rsid w:val="00D92822"/>
    <w:rsid w:val="00D9455B"/>
    <w:rsid w:val="00DA137D"/>
    <w:rsid w:val="00DA6545"/>
    <w:rsid w:val="00DA7195"/>
    <w:rsid w:val="00DB5763"/>
    <w:rsid w:val="00DC0309"/>
    <w:rsid w:val="00DC7613"/>
    <w:rsid w:val="00DD5085"/>
    <w:rsid w:val="00DE18A7"/>
    <w:rsid w:val="00DE210E"/>
    <w:rsid w:val="00DF5F87"/>
    <w:rsid w:val="00E17CDE"/>
    <w:rsid w:val="00E22516"/>
    <w:rsid w:val="00E22D23"/>
    <w:rsid w:val="00E24354"/>
    <w:rsid w:val="00E26180"/>
    <w:rsid w:val="00E51037"/>
    <w:rsid w:val="00E54798"/>
    <w:rsid w:val="00E55FB1"/>
    <w:rsid w:val="00E84393"/>
    <w:rsid w:val="00E866D8"/>
    <w:rsid w:val="00E91F32"/>
    <w:rsid w:val="00E96AD6"/>
    <w:rsid w:val="00EA224C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0118A"/>
    <w:rsid w:val="00F01D8E"/>
    <w:rsid w:val="00F04130"/>
    <w:rsid w:val="00F170C6"/>
    <w:rsid w:val="00F17765"/>
    <w:rsid w:val="00F17797"/>
    <w:rsid w:val="00F2604C"/>
    <w:rsid w:val="00F26486"/>
    <w:rsid w:val="00F31EBF"/>
    <w:rsid w:val="00F3487A"/>
    <w:rsid w:val="00F354A2"/>
    <w:rsid w:val="00F712FC"/>
    <w:rsid w:val="00F73B5F"/>
    <w:rsid w:val="00F74A95"/>
    <w:rsid w:val="00F849B0"/>
    <w:rsid w:val="00FA486B"/>
    <w:rsid w:val="00FA58C5"/>
    <w:rsid w:val="00FB3D74"/>
    <w:rsid w:val="00FC02BE"/>
    <w:rsid w:val="00FD644E"/>
    <w:rsid w:val="00FE54D8"/>
    <w:rsid w:val="00FF22A2"/>
    <w:rsid w:val="00FF5247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B48F0"/>
  <w15:docId w15:val="{A19E3EAB-0DC5-4DF2-8F22-9C82DE6E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37E5"/>
    <w:pPr>
      <w:spacing w:line="360" w:lineRule="auto"/>
      <w:jc w:val="both"/>
    </w:pPr>
    <w:rPr>
      <w:rFonts w:asciiTheme="majorHAnsi" w:hAnsiTheme="majorHAnsi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eastAsiaTheme="majorEastAsia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55C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5C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5C0E"/>
    <w:rPr>
      <w:rFonts w:ascii="Arial" w:hAnsi="Arial"/>
      <w:color w:val="1D1B11" w:themeColor="background2" w:themeShade="1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5C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5C0E"/>
    <w:rPr>
      <w:rFonts w:ascii="Arial" w:hAnsi="Arial"/>
      <w:b/>
      <w:bCs/>
      <w:color w:val="1D1B11" w:themeColor="background2" w:themeShade="1A"/>
      <w:sz w:val="20"/>
      <w:szCs w:val="20"/>
    </w:rPr>
  </w:style>
  <w:style w:type="paragraph" w:styleId="berarbeitung">
    <w:name w:val="Revision"/>
    <w:hidden/>
    <w:uiPriority w:val="99"/>
    <w:semiHidden/>
    <w:rsid w:val="00221330"/>
    <w:pPr>
      <w:spacing w:after="0" w:line="240" w:lineRule="auto"/>
    </w:pPr>
    <w:rPr>
      <w:rFonts w:ascii="Arial" w:hAnsi="Arial"/>
      <w:color w:val="1D1B11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5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5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://chids.online.uni-marburg.de/dachs/expvortr/600AminosaurenProteine_Scharf_Scan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78070FF2-EC0C-4502-9D74-B718D98B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Max Wolf</cp:lastModifiedBy>
  <cp:revision>3</cp:revision>
  <cp:lastPrinted>2015-08-02T23:31:00Z</cp:lastPrinted>
  <dcterms:created xsi:type="dcterms:W3CDTF">2015-08-28T14:32:00Z</dcterms:created>
  <dcterms:modified xsi:type="dcterms:W3CDTF">2015-08-28T14:33:00Z</dcterms:modified>
</cp:coreProperties>
</file>