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95" w:rsidRDefault="003F4935" w:rsidP="00677614">
      <w:pPr>
        <w:pStyle w:val="berschrift1"/>
        <w:numPr>
          <w:ilvl w:val="0"/>
          <w:numId w:val="0"/>
        </w:numPr>
        <w:spacing w:before="0"/>
        <w:ind w:left="431" w:hanging="431"/>
      </w:pPr>
      <w:r>
        <w:t>L</w:t>
      </w:r>
      <w:r w:rsidR="008A0FFF">
        <w:t>V</w:t>
      </w:r>
      <w:r w:rsidR="00D05F91">
        <w:t xml:space="preserve"> –</w:t>
      </w:r>
      <w:r w:rsidR="00BA5079">
        <w:t xml:space="preserve"> Bromierung der Seitenkette des Toluols</w:t>
      </w:r>
    </w:p>
    <w:p w:rsidR="00BA5079" w:rsidRPr="0086288A" w:rsidRDefault="009F5524" w:rsidP="00BA5079">
      <w:pPr>
        <w:rPr>
          <w:sz w:val="28"/>
          <w:szCs w:val="28"/>
        </w:rPr>
      </w:pPr>
      <w:r>
        <w:rPr>
          <w:noProof/>
          <w:sz w:val="28"/>
          <w:szCs w:val="28"/>
          <w:lang w:eastAsia="de-DE"/>
        </w:rPr>
        <w:pict>
          <v:shapetype id="_x0000_t202" coordsize="21600,21600" o:spt="202" path="m,l,21600r21600,l21600,xe">
            <v:stroke joinstyle="miter"/>
            <v:path gradientshapeok="t" o:connecttype="rect"/>
          </v:shapetype>
          <v:shape id="_x0000_s1175" type="#_x0000_t202" style="position:absolute;left:0;text-align:left;margin-left:-2.05pt;margin-top:4.65pt;width:452.9pt;height:218.7pt;z-index:251671552;mso-width-relative:margin;mso-height-relative:margin" fillcolor="white [3201]" strokecolor="#4bacc6 [3208]" strokeweight="1pt">
            <v:stroke dashstyle="dash"/>
            <v:shadow color="#868686"/>
            <v:textbox style="mso-next-textbox:#_x0000_s1175">
              <w:txbxContent>
                <w:p w:rsidR="00BA5079" w:rsidRDefault="00BA5079" w:rsidP="00C037E1">
                  <w:pPr>
                    <w:rPr>
                      <w:color w:val="auto"/>
                    </w:rPr>
                  </w:pPr>
                  <w:r>
                    <w:rPr>
                      <w:color w:val="auto"/>
                    </w:rPr>
                    <w:t>Der Versuch zeigt die Bromierung der Seitenkette des Toluols. Er veranschaulicht die SSS</w:t>
                  </w:r>
                  <w:r w:rsidR="00C037E1">
                    <w:rPr>
                      <w:color w:val="auto"/>
                    </w:rPr>
                    <w:noBreakHyphen/>
                  </w:r>
                  <w:r>
                    <w:rPr>
                      <w:color w:val="auto"/>
                    </w:rPr>
                    <w:t>Regel (Sonne, Siedehitze, Seitenkette), da erst durch Lichteinwirkung eine Reaktion zw</w:t>
                  </w:r>
                  <w:r>
                    <w:rPr>
                      <w:color w:val="auto"/>
                    </w:rPr>
                    <w:t>i</w:t>
                  </w:r>
                  <w:r>
                    <w:rPr>
                      <w:color w:val="auto"/>
                    </w:rPr>
                    <w:t xml:space="preserve">schen Toluol und Brom stattfindet. Daneben werden Bromwasserstoff und </w:t>
                  </w:r>
                  <w:proofErr w:type="spellStart"/>
                  <w:r>
                    <w:rPr>
                      <w:color w:val="auto"/>
                    </w:rPr>
                    <w:t>Benzylbromid</w:t>
                  </w:r>
                  <w:proofErr w:type="spellEnd"/>
                  <w:r>
                    <w:rPr>
                      <w:color w:val="auto"/>
                    </w:rPr>
                    <w:t xml:space="preserve"> als Pr</w:t>
                  </w:r>
                  <w:r>
                    <w:rPr>
                      <w:color w:val="auto"/>
                    </w:rPr>
                    <w:t>o</w:t>
                  </w:r>
                  <w:r>
                    <w:rPr>
                      <w:color w:val="auto"/>
                    </w:rPr>
                    <w:t>dukte der Reaktion zwischen Brom und Toluol mittels Universalindikatorpapier und der Beilsteinprobe nachgewiesen.</w:t>
                  </w:r>
                </w:p>
                <w:p w:rsidR="00BA5079" w:rsidRDefault="00BA5079" w:rsidP="00BA5079">
                  <w:pPr>
                    <w:rPr>
                      <w:color w:val="auto"/>
                    </w:rPr>
                  </w:pPr>
                  <w:r w:rsidRPr="004F418B">
                    <w:rPr>
                      <w:b/>
                      <w:bCs/>
                      <w:color w:val="auto"/>
                    </w:rPr>
                    <w:t>Achtung</w:t>
                  </w:r>
                  <w:r>
                    <w:rPr>
                      <w:color w:val="auto"/>
                    </w:rPr>
                    <w:t>: Der Versuch muss im Abzug mit geeigneten Handschuhen durchgeführt werden, da giftige Bromdämpfe entweichen können und Brom stark ätzend ist. Toluol ist gesundheits-schädlich.</w:t>
                  </w:r>
                </w:p>
                <w:p w:rsidR="00BA5079" w:rsidRPr="00111875" w:rsidRDefault="00BA5079" w:rsidP="00BA5079">
                  <w:pPr>
                    <w:rPr>
                      <w:color w:val="auto"/>
                    </w:rPr>
                  </w:pPr>
                  <w:r>
                    <w:rPr>
                      <w:color w:val="auto"/>
                    </w:rPr>
                    <w:t xml:space="preserve">Den </w:t>
                  </w:r>
                  <w:proofErr w:type="spellStart"/>
                  <w:r>
                    <w:rPr>
                      <w:color w:val="auto"/>
                    </w:rPr>
                    <w:t>SuS</w:t>
                  </w:r>
                  <w:proofErr w:type="spellEnd"/>
                  <w:r>
                    <w:rPr>
                      <w:color w:val="auto"/>
                    </w:rPr>
                    <w:t xml:space="preserve"> sollten Substitutionsreaktionen (z. B. an Alkanen) bekannt sein beziehungsweise </w:t>
                  </w:r>
                  <w:r w:rsidR="00267E1E">
                    <w:rPr>
                      <w:color w:val="auto"/>
                    </w:rPr>
                    <w:t xml:space="preserve"> sollten sie </w:t>
                  </w:r>
                  <w:r>
                    <w:rPr>
                      <w:color w:val="auto"/>
                    </w:rPr>
                    <w:t>über ein gewisses Grundwissen über Aromaten verfügen.</w:t>
                  </w:r>
                </w:p>
              </w:txbxContent>
            </v:textbox>
            <w10:wrap type="square"/>
          </v:shape>
        </w:pict>
      </w:r>
    </w:p>
    <w:tbl>
      <w:tblPr>
        <w:tblW w:w="9072"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884"/>
      </w:tblGrid>
      <w:tr w:rsidR="00BA5079" w:rsidRPr="007975C9" w:rsidTr="00F9750D">
        <w:tc>
          <w:tcPr>
            <w:tcW w:w="9072" w:type="dxa"/>
            <w:gridSpan w:val="9"/>
            <w:shd w:val="clear" w:color="auto" w:fill="4F81BD"/>
            <w:vAlign w:val="center"/>
          </w:tcPr>
          <w:p w:rsidR="00BA5079" w:rsidRPr="007975C9" w:rsidRDefault="00BA5079" w:rsidP="00F9750D">
            <w:pPr>
              <w:spacing w:after="0"/>
              <w:jc w:val="center"/>
              <w:rPr>
                <w:b/>
                <w:bCs/>
                <w:sz w:val="6"/>
                <w:szCs w:val="6"/>
              </w:rPr>
            </w:pPr>
          </w:p>
          <w:p w:rsidR="00BA5079" w:rsidRPr="007975C9" w:rsidRDefault="00BA5079" w:rsidP="00F9750D">
            <w:pPr>
              <w:spacing w:after="0"/>
              <w:jc w:val="center"/>
              <w:rPr>
                <w:b/>
                <w:bCs/>
              </w:rPr>
            </w:pPr>
            <w:r w:rsidRPr="007975C9">
              <w:rPr>
                <w:b/>
                <w:bCs/>
              </w:rPr>
              <w:t>Gefahrenstoffe</w:t>
            </w:r>
          </w:p>
        </w:tc>
      </w:tr>
      <w:tr w:rsidR="00BA5079" w:rsidRPr="007975C9" w:rsidTr="00F9750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A5079" w:rsidRPr="007975C9" w:rsidRDefault="00BA5079" w:rsidP="00F9750D">
            <w:pPr>
              <w:spacing w:after="0" w:line="276" w:lineRule="auto"/>
              <w:jc w:val="center"/>
              <w:rPr>
                <w:b/>
                <w:bCs/>
              </w:rPr>
            </w:pPr>
            <w:r>
              <w:t>Toluol</w:t>
            </w:r>
          </w:p>
        </w:tc>
        <w:tc>
          <w:tcPr>
            <w:tcW w:w="3177" w:type="dxa"/>
            <w:gridSpan w:val="3"/>
            <w:tcBorders>
              <w:top w:val="single" w:sz="8" w:space="0" w:color="4F81BD"/>
              <w:bottom w:val="single" w:sz="8" w:space="0" w:color="4F81BD"/>
            </w:tcBorders>
            <w:shd w:val="clear" w:color="auto" w:fill="auto"/>
            <w:vAlign w:val="center"/>
          </w:tcPr>
          <w:p w:rsidR="00BA5079" w:rsidRPr="007975C9" w:rsidRDefault="00BA5079" w:rsidP="00F9750D">
            <w:pPr>
              <w:spacing w:after="0" w:line="276" w:lineRule="auto"/>
              <w:jc w:val="center"/>
            </w:pPr>
            <w:r w:rsidRPr="007975C9">
              <w:t xml:space="preserve">H: </w:t>
            </w:r>
            <w:r>
              <w:t>225-361d-304-373-315-336</w:t>
            </w:r>
          </w:p>
        </w:tc>
        <w:tc>
          <w:tcPr>
            <w:tcW w:w="2868" w:type="dxa"/>
            <w:gridSpan w:val="3"/>
            <w:tcBorders>
              <w:top w:val="single" w:sz="8" w:space="0" w:color="4F81BD"/>
              <w:bottom w:val="single" w:sz="8" w:space="0" w:color="4F81BD"/>
              <w:right w:val="single" w:sz="8" w:space="0" w:color="4F81BD"/>
            </w:tcBorders>
            <w:shd w:val="clear" w:color="auto" w:fill="auto"/>
            <w:vAlign w:val="center"/>
          </w:tcPr>
          <w:p w:rsidR="00BA5079" w:rsidRPr="007975C9" w:rsidRDefault="00BA5079" w:rsidP="00F9750D">
            <w:pPr>
              <w:spacing w:after="0" w:line="276" w:lineRule="auto"/>
              <w:jc w:val="center"/>
            </w:pPr>
            <w:r w:rsidRPr="007975C9">
              <w:t>P: 2</w:t>
            </w:r>
            <w:r>
              <w:t>1</w:t>
            </w:r>
            <w:r w:rsidRPr="007975C9">
              <w:t>0-</w:t>
            </w:r>
            <w:r w:rsidRPr="007975C9">
              <w:rPr>
                <w:rFonts w:ascii="Times New Roman" w:hAnsi="Times New Roman" w:cs="Times New Roman"/>
              </w:rPr>
              <w:t>​</w:t>
            </w:r>
            <w:hyperlink r:id="rId8" w:anchor="P-S.C3.A4tze" w:tooltip="H- und P-Sätze" w:history="1">
              <w:r w:rsidRPr="007975C9">
                <w:rPr>
                  <w:rStyle w:val="Hyperlink"/>
                  <w:color w:val="auto"/>
                  <w:u w:val="none"/>
                </w:rPr>
                <w:t>30</w:t>
              </w:r>
              <w:r>
                <w:rPr>
                  <w:rStyle w:val="Hyperlink"/>
                  <w:color w:val="auto"/>
                  <w:u w:val="none"/>
                </w:rPr>
                <w:t>1</w:t>
              </w:r>
              <w:r w:rsidRPr="007975C9">
                <w:rPr>
                  <w:rStyle w:val="Hyperlink"/>
                  <w:color w:val="auto"/>
                  <w:u w:val="none"/>
                </w:rPr>
                <w:t>+3</w:t>
              </w:r>
              <w:r>
                <w:rPr>
                  <w:rStyle w:val="Hyperlink"/>
                  <w:color w:val="auto"/>
                  <w:u w:val="none"/>
                </w:rPr>
                <w:t>10-</w:t>
              </w:r>
              <w:r w:rsidRPr="007975C9">
                <w:rPr>
                  <w:rStyle w:val="Hyperlink"/>
                  <w:color w:val="auto"/>
                  <w:u w:val="none"/>
                </w:rPr>
                <w:t>33</w:t>
              </w:r>
              <w:r>
                <w:rPr>
                  <w:rStyle w:val="Hyperlink"/>
                  <w:color w:val="auto"/>
                  <w:u w:val="none"/>
                </w:rPr>
                <w:t>1-</w:t>
              </w:r>
            </w:hyperlink>
            <w:r>
              <w:t>302+352</w:t>
            </w:r>
          </w:p>
        </w:tc>
      </w:tr>
      <w:tr w:rsidR="00BA5079" w:rsidRPr="007975C9" w:rsidTr="00F9750D">
        <w:trPr>
          <w:trHeight w:val="434"/>
        </w:trPr>
        <w:tc>
          <w:tcPr>
            <w:tcW w:w="3027" w:type="dxa"/>
            <w:gridSpan w:val="3"/>
            <w:shd w:val="clear" w:color="auto" w:fill="auto"/>
            <w:vAlign w:val="center"/>
          </w:tcPr>
          <w:p w:rsidR="00BA5079" w:rsidRPr="007975C9" w:rsidRDefault="00BA5079" w:rsidP="00F9750D">
            <w:pPr>
              <w:spacing w:after="0" w:line="276" w:lineRule="auto"/>
              <w:jc w:val="center"/>
              <w:rPr>
                <w:bCs/>
              </w:rPr>
            </w:pPr>
            <w:r>
              <w:rPr>
                <w:color w:val="auto"/>
              </w:rPr>
              <w:t>Brom</w:t>
            </w:r>
          </w:p>
        </w:tc>
        <w:tc>
          <w:tcPr>
            <w:tcW w:w="3177" w:type="dxa"/>
            <w:gridSpan w:val="3"/>
            <w:shd w:val="clear" w:color="auto" w:fill="auto"/>
            <w:vAlign w:val="center"/>
          </w:tcPr>
          <w:p w:rsidR="00BA5079" w:rsidRPr="007975C9" w:rsidRDefault="00BA5079" w:rsidP="00F9750D">
            <w:pPr>
              <w:pStyle w:val="Beschriftung"/>
              <w:spacing w:after="0" w:line="276" w:lineRule="auto"/>
              <w:jc w:val="center"/>
              <w:rPr>
                <w:sz w:val="22"/>
                <w:szCs w:val="22"/>
              </w:rPr>
            </w:pPr>
            <w:r w:rsidRPr="007975C9">
              <w:rPr>
                <w:sz w:val="22"/>
                <w:szCs w:val="22"/>
              </w:rPr>
              <w:t>H: 318</w:t>
            </w:r>
          </w:p>
        </w:tc>
        <w:tc>
          <w:tcPr>
            <w:tcW w:w="2868" w:type="dxa"/>
            <w:gridSpan w:val="3"/>
            <w:shd w:val="clear" w:color="auto" w:fill="auto"/>
            <w:vAlign w:val="center"/>
          </w:tcPr>
          <w:p w:rsidR="00BA5079" w:rsidRPr="007975C9" w:rsidRDefault="00BA5079" w:rsidP="00F9750D">
            <w:pPr>
              <w:pStyle w:val="Beschriftung"/>
              <w:spacing w:after="0" w:line="276" w:lineRule="auto"/>
              <w:jc w:val="center"/>
              <w:rPr>
                <w:sz w:val="22"/>
                <w:szCs w:val="22"/>
              </w:rPr>
            </w:pPr>
            <w:r w:rsidRPr="007975C9">
              <w:rPr>
                <w:sz w:val="22"/>
                <w:szCs w:val="22"/>
              </w:rPr>
              <w:t>P: 305+351+338-311</w:t>
            </w:r>
          </w:p>
        </w:tc>
      </w:tr>
      <w:tr w:rsidR="00BA5079" w:rsidRPr="007975C9" w:rsidTr="00F9750D">
        <w:tc>
          <w:tcPr>
            <w:tcW w:w="1009" w:type="dxa"/>
            <w:tcBorders>
              <w:top w:val="single" w:sz="8" w:space="0" w:color="4F81BD"/>
              <w:left w:val="single" w:sz="8" w:space="0" w:color="4F81BD"/>
              <w:bottom w:val="single" w:sz="8" w:space="0" w:color="4F81BD"/>
            </w:tcBorders>
            <w:shd w:val="clear" w:color="auto" w:fill="auto"/>
            <w:vAlign w:val="center"/>
          </w:tcPr>
          <w:p w:rsidR="00BA5079" w:rsidRPr="007975C9" w:rsidRDefault="00BA5079" w:rsidP="00F9750D">
            <w:pPr>
              <w:spacing w:after="0"/>
              <w:jc w:val="center"/>
              <w:rPr>
                <w:b/>
                <w:bCs/>
              </w:rPr>
            </w:pPr>
            <w:r w:rsidRPr="0017115D">
              <w:rPr>
                <w:b/>
                <w:noProof/>
                <w:lang w:eastAsia="de-DE"/>
              </w:rPr>
              <w:drawing>
                <wp:inline distT="0" distB="0" distL="0" distR="0">
                  <wp:extent cx="504190" cy="504190"/>
                  <wp:effectExtent l="0" t="0" r="0" b="0"/>
                  <wp:docPr id="11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5079" w:rsidRPr="007975C9" w:rsidRDefault="00BA5079" w:rsidP="00F9750D">
            <w:pPr>
              <w:spacing w:after="0"/>
              <w:jc w:val="center"/>
            </w:pPr>
            <w:r w:rsidRPr="007975C9">
              <w:rPr>
                <w:noProof/>
                <w:lang w:eastAsia="de-DE"/>
              </w:rPr>
              <w:drawing>
                <wp:inline distT="0" distB="0" distL="0" distR="0">
                  <wp:extent cx="504190" cy="504190"/>
                  <wp:effectExtent l="0" t="0" r="0" b="0"/>
                  <wp:docPr id="11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5079" w:rsidRPr="007975C9" w:rsidRDefault="00BA5079" w:rsidP="00F9750D">
            <w:pPr>
              <w:spacing w:after="0"/>
              <w:jc w:val="center"/>
            </w:pPr>
            <w:r w:rsidRPr="00460E94">
              <w:rPr>
                <w:noProof/>
                <w:lang w:eastAsia="de-DE"/>
              </w:rPr>
              <w:drawing>
                <wp:inline distT="0" distB="0" distL="0" distR="0">
                  <wp:extent cx="498475" cy="498475"/>
                  <wp:effectExtent l="19050" t="0" r="0" b="0"/>
                  <wp:docPr id="115"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5079" w:rsidRPr="007975C9" w:rsidRDefault="00BA5079" w:rsidP="00F9750D">
            <w:pPr>
              <w:spacing w:after="0"/>
              <w:jc w:val="center"/>
            </w:pPr>
            <w:r w:rsidRPr="007975C9">
              <w:rPr>
                <w:noProof/>
                <w:lang w:eastAsia="de-DE"/>
              </w:rPr>
              <w:drawing>
                <wp:inline distT="0" distB="0" distL="0" distR="0">
                  <wp:extent cx="504190" cy="504190"/>
                  <wp:effectExtent l="0" t="0" r="0" b="0"/>
                  <wp:docPr id="11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A5079" w:rsidRPr="007975C9" w:rsidRDefault="00BA5079" w:rsidP="00F9750D">
            <w:pPr>
              <w:spacing w:after="0"/>
              <w:jc w:val="center"/>
            </w:pPr>
            <w:r w:rsidRPr="007975C9">
              <w:rPr>
                <w:noProof/>
                <w:lang w:eastAsia="de-DE"/>
              </w:rPr>
              <w:drawing>
                <wp:inline distT="0" distB="0" distL="0" distR="0">
                  <wp:extent cx="504190" cy="504190"/>
                  <wp:effectExtent l="0" t="0" r="0" b="0"/>
                  <wp:docPr id="1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A5079" w:rsidRPr="007975C9" w:rsidRDefault="00BA5079" w:rsidP="00F9750D">
            <w:pPr>
              <w:spacing w:after="0"/>
              <w:jc w:val="center"/>
            </w:pPr>
            <w:r>
              <w:rPr>
                <w:noProof/>
                <w:lang w:eastAsia="de-DE"/>
              </w:rPr>
              <w:drawing>
                <wp:anchor distT="0" distB="0" distL="114300" distR="114300" simplePos="0" relativeHeight="251659264" behindDoc="0" locked="0" layoutInCell="1" allowOverlap="1">
                  <wp:simplePos x="0" y="0"/>
                  <wp:positionH relativeFrom="column">
                    <wp:posOffset>-37465</wp:posOffset>
                  </wp:positionH>
                  <wp:positionV relativeFrom="paragraph">
                    <wp:posOffset>-60325</wp:posOffset>
                  </wp:positionV>
                  <wp:extent cx="515620" cy="508635"/>
                  <wp:effectExtent l="19050" t="0" r="0" b="0"/>
                  <wp:wrapNone/>
                  <wp:docPr id="118" name="Bild 26" descr="C:\Users\Nadja Felker\Desktop\Piktogramme\Gesundheitsgefah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adja Felker\Desktop\Piktogramme\Gesundheitsgefahr (2).png"/>
                          <pic:cNvPicPr>
                            <a:picLocks noChangeAspect="1" noChangeArrowheads="1"/>
                          </pic:cNvPicPr>
                        </pic:nvPicPr>
                        <pic:blipFill>
                          <a:blip r:embed="rId14" cstate="print"/>
                          <a:srcRect/>
                          <a:stretch>
                            <a:fillRect/>
                          </a:stretch>
                        </pic:blipFill>
                        <pic:spPr bwMode="auto">
                          <a:xfrm>
                            <a:off x="0" y="0"/>
                            <a:ext cx="515620" cy="508635"/>
                          </a:xfrm>
                          <a:prstGeom prst="rect">
                            <a:avLst/>
                          </a:prstGeom>
                          <a:noFill/>
                          <a:ln w="9525">
                            <a:noFill/>
                            <a:miter lim="800000"/>
                            <a:headEnd/>
                            <a:tailEnd/>
                          </a:ln>
                        </pic:spPr>
                      </pic:pic>
                    </a:graphicData>
                  </a:graphic>
                </wp:anchor>
              </w:drawing>
            </w:r>
          </w:p>
        </w:tc>
        <w:tc>
          <w:tcPr>
            <w:tcW w:w="975" w:type="dxa"/>
            <w:tcBorders>
              <w:top w:val="single" w:sz="8" w:space="0" w:color="4F81BD"/>
              <w:bottom w:val="single" w:sz="8" w:space="0" w:color="4F81BD"/>
            </w:tcBorders>
            <w:shd w:val="clear" w:color="auto" w:fill="auto"/>
            <w:vAlign w:val="center"/>
          </w:tcPr>
          <w:p w:rsidR="00BA5079" w:rsidRPr="007975C9" w:rsidRDefault="00BA5079" w:rsidP="00F9750D">
            <w:pPr>
              <w:spacing w:after="0"/>
              <w:jc w:val="center"/>
            </w:pPr>
            <w:r w:rsidRPr="0017115D">
              <w:rPr>
                <w:noProof/>
                <w:lang w:eastAsia="de-DE"/>
              </w:rPr>
              <w:drawing>
                <wp:inline distT="0" distB="0" distL="0" distR="0">
                  <wp:extent cx="500380" cy="500380"/>
                  <wp:effectExtent l="19050" t="0" r="0" b="0"/>
                  <wp:docPr id="119"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8"/>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5079" w:rsidRPr="007975C9" w:rsidRDefault="00BA5079" w:rsidP="00F9750D">
            <w:pPr>
              <w:spacing w:after="0"/>
              <w:jc w:val="center"/>
            </w:pPr>
            <w:r w:rsidRPr="007975C9">
              <w:rPr>
                <w:noProof/>
                <w:lang w:eastAsia="de-DE"/>
              </w:rPr>
              <w:drawing>
                <wp:inline distT="0" distB="0" distL="0" distR="0">
                  <wp:extent cx="511175" cy="511175"/>
                  <wp:effectExtent l="0" t="0" r="0" b="0"/>
                  <wp:docPr id="12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884" w:type="dxa"/>
            <w:tcBorders>
              <w:top w:val="single" w:sz="8" w:space="0" w:color="4F81BD"/>
              <w:bottom w:val="single" w:sz="8" w:space="0" w:color="4F81BD"/>
              <w:right w:val="single" w:sz="8" w:space="0" w:color="4F81BD"/>
            </w:tcBorders>
            <w:shd w:val="clear" w:color="auto" w:fill="auto"/>
            <w:vAlign w:val="center"/>
          </w:tcPr>
          <w:p w:rsidR="00BA5079" w:rsidRPr="007975C9" w:rsidRDefault="00BA5079" w:rsidP="00F9750D">
            <w:pPr>
              <w:spacing w:after="0"/>
              <w:ind w:left="-216" w:firstLine="142"/>
              <w:jc w:val="center"/>
            </w:pPr>
            <w:r w:rsidRPr="00443C74">
              <w:rPr>
                <w:noProof/>
                <w:lang w:eastAsia="de-DE"/>
              </w:rPr>
              <w:drawing>
                <wp:inline distT="0" distB="0" distL="0" distR="0">
                  <wp:extent cx="500380" cy="500380"/>
                  <wp:effectExtent l="19050" t="0" r="0" b="0"/>
                  <wp:docPr id="121"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0"/>
                          <pic:cNvPicPr>
                            <a:picLocks noChangeAspect="1" noChangeArrowheads="1"/>
                          </pic:cNvPicPr>
                        </pic:nvPicPr>
                        <pic:blipFill>
                          <a:blip r:embed="rId1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BA5079" w:rsidRDefault="00BA5079" w:rsidP="00BA5079">
      <w:pPr>
        <w:tabs>
          <w:tab w:val="left" w:pos="1701"/>
          <w:tab w:val="left" w:pos="1985"/>
        </w:tabs>
        <w:ind w:left="1980" w:hanging="1980"/>
      </w:pPr>
    </w:p>
    <w:p w:rsidR="00BA5079" w:rsidRDefault="00BA5079" w:rsidP="00BA5079">
      <w:pPr>
        <w:tabs>
          <w:tab w:val="left" w:pos="1701"/>
          <w:tab w:val="left" w:pos="1985"/>
        </w:tabs>
        <w:ind w:left="1980" w:hanging="1980"/>
      </w:pPr>
      <w:r>
        <w:t xml:space="preserve">Materialien: </w:t>
      </w:r>
      <w:r>
        <w:tab/>
      </w:r>
      <w:r>
        <w:tab/>
        <w:t xml:space="preserve">Reagenzglas, Stativ, Klemme, Muffe, </w:t>
      </w:r>
      <w:proofErr w:type="spellStart"/>
      <w:r>
        <w:t>Pasteurpipette</w:t>
      </w:r>
      <w:proofErr w:type="spellEnd"/>
      <w:r>
        <w:t xml:space="preserve">, Pipettierhilfe, Lampe, Universalindikatorpapier, Pinzette, Metallklammer, Gasbrenner. </w:t>
      </w:r>
    </w:p>
    <w:p w:rsidR="00BA5079" w:rsidRPr="00ED07C2" w:rsidRDefault="00BA5079" w:rsidP="00BA5079">
      <w:pPr>
        <w:tabs>
          <w:tab w:val="left" w:pos="1701"/>
          <w:tab w:val="left" w:pos="1985"/>
        </w:tabs>
        <w:ind w:left="1980" w:hanging="1980"/>
      </w:pPr>
      <w:r>
        <w:t>Chemikalien:</w:t>
      </w:r>
      <w:r>
        <w:tab/>
      </w:r>
      <w:r>
        <w:tab/>
        <w:t>Toluol, Brom, Kupferblech.</w:t>
      </w:r>
    </w:p>
    <w:p w:rsidR="00BA5079" w:rsidRDefault="00BA5079" w:rsidP="00BA5079">
      <w:pPr>
        <w:tabs>
          <w:tab w:val="left" w:pos="1701"/>
          <w:tab w:val="left" w:pos="1985"/>
        </w:tabs>
        <w:ind w:left="1980" w:hanging="1980"/>
      </w:pPr>
      <w:r>
        <w:t xml:space="preserve">Durchführung: </w:t>
      </w:r>
      <w:r>
        <w:tab/>
      </w:r>
      <w:r>
        <w:tab/>
        <w:t>3 mL Toluol werden in ein Reagenzglas gefüllt und vier Tropfen Brom hi</w:t>
      </w:r>
      <w:r>
        <w:t>n</w:t>
      </w:r>
      <w:r>
        <w:t>zugegeben. Anschließend wird das Reagenzglas mit einer Lampe bestrahlt. Sobald eine Farbänderung wahrgenommen wird, wird feuchtes Indikato</w:t>
      </w:r>
      <w:r>
        <w:t>r</w:t>
      </w:r>
      <w:r>
        <w:t>papier mithilfe einer Pinzette in das Reagenzglas gehalten. Mit der Flüssi</w:t>
      </w:r>
      <w:r>
        <w:t>g</w:t>
      </w:r>
      <w:r>
        <w:t>keit im Reagenzglas wird nach der Farbänderung die Beilsteinprobe durc</w:t>
      </w:r>
      <w:r>
        <w:t>h</w:t>
      </w:r>
      <w:r>
        <w:t xml:space="preserve">geführt. </w:t>
      </w:r>
    </w:p>
    <w:p w:rsidR="00BA5079" w:rsidRDefault="00BA5079" w:rsidP="00BA5079">
      <w:pPr>
        <w:tabs>
          <w:tab w:val="left" w:pos="1701"/>
          <w:tab w:val="left" w:pos="1985"/>
        </w:tabs>
        <w:ind w:left="1980" w:hanging="1980"/>
      </w:pPr>
      <w:r>
        <w:t>Beobachtung:</w:t>
      </w:r>
      <w:r>
        <w:tab/>
      </w:r>
      <w:r>
        <w:tab/>
        <w:t>Die rote Flüssigkeit wird hellgelb. Es entweicht ein Gas. Das Indikatorp</w:t>
      </w:r>
      <w:r>
        <w:t>a</w:t>
      </w:r>
      <w:r>
        <w:t>pier färbt sich rot. Die Beilsteinprobe ist positiv (siehe Abb. 1 – Abb. 4).</w:t>
      </w:r>
    </w:p>
    <w:p w:rsidR="00BA5079" w:rsidRPr="008C59B6" w:rsidRDefault="00BA5079" w:rsidP="00BA5079"/>
    <w:p w:rsidR="00BA5079" w:rsidRDefault="00535B13" w:rsidP="00BA5079">
      <w:pPr>
        <w:pStyle w:val="Beschriftung"/>
        <w:tabs>
          <w:tab w:val="left" w:pos="4536"/>
        </w:tabs>
        <w:spacing w:after="0"/>
        <w:jc w:val="left"/>
      </w:pPr>
      <w:r>
        <w:rPr>
          <w:noProof/>
          <w:lang w:eastAsia="de-DE"/>
        </w:rPr>
        <w:lastRenderedPageBreak/>
        <w:drawing>
          <wp:anchor distT="0" distB="0" distL="114300" distR="114300" simplePos="0" relativeHeight="251669504" behindDoc="1" locked="0" layoutInCell="1" allowOverlap="1">
            <wp:simplePos x="0" y="0"/>
            <wp:positionH relativeFrom="column">
              <wp:posOffset>3215005</wp:posOffset>
            </wp:positionH>
            <wp:positionV relativeFrom="page">
              <wp:posOffset>904875</wp:posOffset>
            </wp:positionV>
            <wp:extent cx="2200275" cy="1952625"/>
            <wp:effectExtent l="19050" t="0" r="9525" b="0"/>
            <wp:wrapTight wrapText="bothSides">
              <wp:wrapPolygon edited="0">
                <wp:start x="-187" y="0"/>
                <wp:lineTo x="-187" y="21495"/>
                <wp:lineTo x="21694" y="21495"/>
                <wp:lineTo x="21694" y="0"/>
                <wp:lineTo x="-187" y="0"/>
              </wp:wrapPolygon>
            </wp:wrapTight>
            <wp:docPr id="122" name="Bild 19" descr="F:\DCIM\100SSCAM\S6308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DCIM\100SSCAM\S6308383.JPG"/>
                    <pic:cNvPicPr>
                      <a:picLocks noChangeAspect="1" noChangeArrowheads="1"/>
                    </pic:cNvPicPr>
                  </pic:nvPicPr>
                  <pic:blipFill>
                    <a:blip r:embed="rId18" cstate="print"/>
                    <a:srcRect/>
                    <a:stretch>
                      <a:fillRect/>
                    </a:stretch>
                  </pic:blipFill>
                  <pic:spPr bwMode="auto">
                    <a:xfrm>
                      <a:off x="0" y="0"/>
                      <a:ext cx="2200275" cy="195262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0288" behindDoc="1" locked="0" layoutInCell="1" allowOverlap="1">
            <wp:simplePos x="0" y="0"/>
            <wp:positionH relativeFrom="column">
              <wp:posOffset>1260475</wp:posOffset>
            </wp:positionH>
            <wp:positionV relativeFrom="page">
              <wp:posOffset>904875</wp:posOffset>
            </wp:positionV>
            <wp:extent cx="895350" cy="1943100"/>
            <wp:effectExtent l="19050" t="0" r="0" b="0"/>
            <wp:wrapTight wrapText="bothSides">
              <wp:wrapPolygon edited="0">
                <wp:start x="-460" y="0"/>
                <wp:lineTo x="-460" y="21388"/>
                <wp:lineTo x="21600" y="21388"/>
                <wp:lineTo x="21600" y="0"/>
                <wp:lineTo x="-460" y="0"/>
              </wp:wrapPolygon>
            </wp:wrapTight>
            <wp:docPr id="123" name="Bild 18" descr="F:\DCIM\100SSCAM\S6308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DCIM\100SSCAM\S6308377.JPG"/>
                    <pic:cNvPicPr>
                      <a:picLocks noChangeAspect="1" noChangeArrowheads="1"/>
                    </pic:cNvPicPr>
                  </pic:nvPicPr>
                  <pic:blipFill>
                    <a:blip r:embed="rId19" cstate="print">
                      <a:lum contrast="20000"/>
                    </a:blip>
                    <a:srcRect/>
                    <a:stretch>
                      <a:fillRect/>
                    </a:stretch>
                  </pic:blipFill>
                  <pic:spPr bwMode="auto">
                    <a:xfrm>
                      <a:off x="0" y="0"/>
                      <a:ext cx="895350" cy="1943100"/>
                    </a:xfrm>
                    <a:prstGeom prst="rect">
                      <a:avLst/>
                    </a:prstGeom>
                    <a:noFill/>
                    <a:ln w="9525">
                      <a:noFill/>
                      <a:miter lim="800000"/>
                      <a:headEnd/>
                      <a:tailEnd/>
                    </a:ln>
                  </pic:spPr>
                </pic:pic>
              </a:graphicData>
            </a:graphic>
          </wp:anchor>
        </w:drawing>
      </w:r>
    </w:p>
    <w:p w:rsidR="00BA5079" w:rsidRDefault="00BA5079" w:rsidP="00BA5079">
      <w:pPr>
        <w:pStyle w:val="Beschriftung"/>
        <w:tabs>
          <w:tab w:val="left" w:pos="4536"/>
        </w:tabs>
        <w:spacing w:after="0"/>
        <w:jc w:val="left"/>
      </w:pPr>
    </w:p>
    <w:p w:rsidR="00BA5079" w:rsidRDefault="00BA5079" w:rsidP="00BA5079">
      <w:pPr>
        <w:pStyle w:val="Beschriftung"/>
        <w:tabs>
          <w:tab w:val="left" w:pos="4536"/>
        </w:tabs>
        <w:spacing w:after="0"/>
        <w:jc w:val="left"/>
      </w:pPr>
    </w:p>
    <w:p w:rsidR="00BA5079" w:rsidRDefault="00BA5079" w:rsidP="00BA5079">
      <w:pPr>
        <w:pStyle w:val="Beschriftung"/>
        <w:tabs>
          <w:tab w:val="left" w:pos="4536"/>
        </w:tabs>
        <w:spacing w:after="0"/>
        <w:jc w:val="left"/>
      </w:pPr>
    </w:p>
    <w:p w:rsidR="00BA5079" w:rsidRPr="008C59B6" w:rsidRDefault="00BA5079" w:rsidP="00BA5079"/>
    <w:p w:rsidR="00BA5079" w:rsidRDefault="00BA5079" w:rsidP="00BA5079">
      <w:pPr>
        <w:pStyle w:val="Beschriftung"/>
        <w:tabs>
          <w:tab w:val="left" w:pos="4536"/>
        </w:tabs>
        <w:spacing w:after="0"/>
        <w:jc w:val="left"/>
      </w:pPr>
    </w:p>
    <w:p w:rsidR="00BA5079" w:rsidRDefault="00BA5079" w:rsidP="00BA5079">
      <w:pPr>
        <w:pStyle w:val="Beschriftung"/>
        <w:tabs>
          <w:tab w:val="left" w:pos="4536"/>
        </w:tabs>
        <w:spacing w:after="0"/>
        <w:jc w:val="left"/>
      </w:pPr>
    </w:p>
    <w:p w:rsidR="00BA5079" w:rsidRDefault="00BA5079" w:rsidP="00BA5079"/>
    <w:p w:rsidR="00535B13" w:rsidRPr="008C59B6" w:rsidRDefault="00535B13" w:rsidP="00BA5079"/>
    <w:p w:rsidR="00BA5079" w:rsidRDefault="00BA5079" w:rsidP="00BA5079">
      <w:pPr>
        <w:pStyle w:val="Beschriftung"/>
        <w:tabs>
          <w:tab w:val="left" w:pos="1985"/>
          <w:tab w:val="left" w:pos="4536"/>
        </w:tabs>
        <w:spacing w:after="0"/>
        <w:jc w:val="left"/>
      </w:pPr>
    </w:p>
    <w:p w:rsidR="00BA5079" w:rsidRDefault="00BA5079" w:rsidP="00535B13">
      <w:pPr>
        <w:pStyle w:val="Beschriftung"/>
        <w:tabs>
          <w:tab w:val="left" w:pos="1985"/>
          <w:tab w:val="left" w:pos="4536"/>
        </w:tabs>
        <w:spacing w:after="0"/>
        <w:ind w:left="1979"/>
        <w:jc w:val="left"/>
        <w:rPr>
          <w:noProof/>
        </w:rPr>
      </w:pPr>
      <w:r>
        <w:t xml:space="preserve">Abb. 1 - </w:t>
      </w:r>
      <w:r>
        <w:rPr>
          <w:noProof/>
        </w:rPr>
        <w:t xml:space="preserve">Toluol und Brom vor </w:t>
      </w:r>
      <w:r>
        <w:rPr>
          <w:noProof/>
        </w:rPr>
        <w:tab/>
      </w:r>
      <w:r>
        <w:rPr>
          <w:noProof/>
        </w:rPr>
        <w:tab/>
      </w:r>
      <w:r w:rsidR="00535B13">
        <w:rPr>
          <w:noProof/>
        </w:rPr>
        <w:t xml:space="preserve">   </w:t>
      </w:r>
      <w:r>
        <w:t xml:space="preserve">Abb. 2 - </w:t>
      </w:r>
      <w:r>
        <w:rPr>
          <w:noProof/>
        </w:rPr>
        <w:t xml:space="preserve">Toluol und Brom nach der Bestrahlung </w:t>
      </w:r>
    </w:p>
    <w:p w:rsidR="00BA5079" w:rsidRDefault="00BA5079" w:rsidP="00BA5079">
      <w:pPr>
        <w:pStyle w:val="Beschriftung"/>
        <w:tabs>
          <w:tab w:val="left" w:pos="1985"/>
          <w:tab w:val="left" w:pos="4536"/>
        </w:tabs>
        <w:spacing w:after="0"/>
        <w:ind w:left="1979"/>
        <w:jc w:val="left"/>
        <w:rPr>
          <w:noProof/>
        </w:rPr>
      </w:pPr>
      <w:r>
        <w:rPr>
          <w:noProof/>
        </w:rPr>
        <w:t xml:space="preserve">der Bestrahlung mit sichtbarem </w:t>
      </w:r>
      <w:r>
        <w:rPr>
          <w:noProof/>
        </w:rPr>
        <w:tab/>
      </w:r>
      <w:r>
        <w:rPr>
          <w:noProof/>
        </w:rPr>
        <w:tab/>
      </w:r>
      <w:r w:rsidR="00535B13">
        <w:rPr>
          <w:noProof/>
        </w:rPr>
        <w:t xml:space="preserve">   </w:t>
      </w:r>
      <w:r>
        <w:rPr>
          <w:noProof/>
        </w:rPr>
        <w:t>mit sichtbarem Licht.</w:t>
      </w:r>
    </w:p>
    <w:p w:rsidR="00BA5079" w:rsidRDefault="00BA5079" w:rsidP="00BA5079">
      <w:pPr>
        <w:pStyle w:val="Beschriftung"/>
        <w:tabs>
          <w:tab w:val="left" w:pos="1985"/>
          <w:tab w:val="left" w:pos="4536"/>
        </w:tabs>
        <w:spacing w:after="0"/>
        <w:ind w:left="1979"/>
        <w:jc w:val="left"/>
        <w:rPr>
          <w:noProof/>
        </w:rPr>
      </w:pPr>
      <w:r>
        <w:rPr>
          <w:noProof/>
        </w:rPr>
        <w:t>Licht.</w:t>
      </w:r>
    </w:p>
    <w:p w:rsidR="00BA5079" w:rsidRDefault="00BA5079" w:rsidP="00BA5079">
      <w:pPr>
        <w:pStyle w:val="Beschriftung"/>
        <w:tabs>
          <w:tab w:val="left" w:pos="1985"/>
          <w:tab w:val="left" w:pos="4536"/>
        </w:tabs>
        <w:spacing w:after="0"/>
        <w:ind w:left="1979"/>
        <w:jc w:val="left"/>
        <w:rPr>
          <w:noProof/>
        </w:rPr>
      </w:pPr>
    </w:p>
    <w:p w:rsidR="00BA5079" w:rsidRPr="008C59B6" w:rsidRDefault="00BA5079" w:rsidP="00BA5079">
      <w:pPr>
        <w:pStyle w:val="Beschriftung"/>
        <w:tabs>
          <w:tab w:val="left" w:pos="1985"/>
          <w:tab w:val="left" w:pos="4536"/>
        </w:tabs>
        <w:spacing w:after="0"/>
        <w:jc w:val="left"/>
        <w:rPr>
          <w:noProof/>
        </w:rPr>
      </w:pPr>
    </w:p>
    <w:p w:rsidR="00BA5079" w:rsidRDefault="00BA5079" w:rsidP="00BA5079">
      <w:pPr>
        <w:rPr>
          <w:sz w:val="12"/>
          <w:szCs w:val="12"/>
        </w:rPr>
      </w:pPr>
      <w:r>
        <w:rPr>
          <w:noProof/>
          <w:sz w:val="12"/>
          <w:szCs w:val="12"/>
          <w:lang w:eastAsia="de-DE"/>
        </w:rPr>
        <w:drawing>
          <wp:anchor distT="0" distB="0" distL="114300" distR="114300" simplePos="0" relativeHeight="251662336" behindDoc="1" locked="0" layoutInCell="1" allowOverlap="1">
            <wp:simplePos x="0" y="0"/>
            <wp:positionH relativeFrom="column">
              <wp:posOffset>3216275</wp:posOffset>
            </wp:positionH>
            <wp:positionV relativeFrom="paragraph">
              <wp:posOffset>79375</wp:posOffset>
            </wp:positionV>
            <wp:extent cx="1176020" cy="2078355"/>
            <wp:effectExtent l="19050" t="0" r="5080" b="0"/>
            <wp:wrapTight wrapText="bothSides">
              <wp:wrapPolygon edited="0">
                <wp:start x="-350" y="0"/>
                <wp:lineTo x="-350" y="21382"/>
                <wp:lineTo x="21693" y="21382"/>
                <wp:lineTo x="21693" y="0"/>
                <wp:lineTo x="-350" y="0"/>
              </wp:wrapPolygon>
            </wp:wrapTight>
            <wp:docPr id="124" name="Bild 26" descr="C:\Users\Nadja Felker\Desktop\Thema_4\IMG_8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adja Felker\Desktop\Thema_4\IMG_8744.JPG"/>
                    <pic:cNvPicPr>
                      <a:picLocks noChangeAspect="1" noChangeArrowheads="1"/>
                    </pic:cNvPicPr>
                  </pic:nvPicPr>
                  <pic:blipFill>
                    <a:blip r:embed="rId20" cstate="print"/>
                    <a:srcRect/>
                    <a:stretch>
                      <a:fillRect/>
                    </a:stretch>
                  </pic:blipFill>
                  <pic:spPr bwMode="auto">
                    <a:xfrm>
                      <a:off x="0" y="0"/>
                      <a:ext cx="1176020" cy="2078355"/>
                    </a:xfrm>
                    <a:prstGeom prst="rect">
                      <a:avLst/>
                    </a:prstGeom>
                    <a:noFill/>
                    <a:ln w="9525">
                      <a:noFill/>
                      <a:miter lim="800000"/>
                      <a:headEnd/>
                      <a:tailEnd/>
                    </a:ln>
                  </pic:spPr>
                </pic:pic>
              </a:graphicData>
            </a:graphic>
          </wp:anchor>
        </w:drawing>
      </w:r>
      <w:r>
        <w:rPr>
          <w:noProof/>
          <w:sz w:val="12"/>
          <w:szCs w:val="12"/>
          <w:lang w:eastAsia="de-DE"/>
        </w:rPr>
        <w:drawing>
          <wp:anchor distT="0" distB="0" distL="114300" distR="114300" simplePos="0" relativeHeight="251661312" behindDoc="1" locked="0" layoutInCell="1" allowOverlap="1">
            <wp:simplePos x="0" y="0"/>
            <wp:positionH relativeFrom="column">
              <wp:posOffset>1260475</wp:posOffset>
            </wp:positionH>
            <wp:positionV relativeFrom="paragraph">
              <wp:posOffset>79375</wp:posOffset>
            </wp:positionV>
            <wp:extent cx="1490345" cy="2078355"/>
            <wp:effectExtent l="19050" t="0" r="0" b="0"/>
            <wp:wrapTight wrapText="bothSides">
              <wp:wrapPolygon edited="0">
                <wp:start x="-276" y="0"/>
                <wp:lineTo x="-276" y="21382"/>
                <wp:lineTo x="21536" y="21382"/>
                <wp:lineTo x="21536" y="0"/>
                <wp:lineTo x="-276" y="0"/>
              </wp:wrapPolygon>
            </wp:wrapTight>
            <wp:docPr id="125" name="Bild 20" descr="F:\DCIM\100SSCAM\S6308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DCIM\100SSCAM\S6308394.JPG"/>
                    <pic:cNvPicPr>
                      <a:picLocks noChangeAspect="1" noChangeArrowheads="1"/>
                    </pic:cNvPicPr>
                  </pic:nvPicPr>
                  <pic:blipFill>
                    <a:blip r:embed="rId21" cstate="print">
                      <a:lum contrast="20000"/>
                    </a:blip>
                    <a:srcRect/>
                    <a:stretch>
                      <a:fillRect/>
                    </a:stretch>
                  </pic:blipFill>
                  <pic:spPr bwMode="auto">
                    <a:xfrm>
                      <a:off x="0" y="0"/>
                      <a:ext cx="1490345" cy="2078355"/>
                    </a:xfrm>
                    <a:prstGeom prst="rect">
                      <a:avLst/>
                    </a:prstGeom>
                    <a:noFill/>
                    <a:ln w="9525">
                      <a:noFill/>
                      <a:miter lim="800000"/>
                      <a:headEnd/>
                      <a:tailEnd/>
                    </a:ln>
                  </pic:spPr>
                </pic:pic>
              </a:graphicData>
            </a:graphic>
          </wp:anchor>
        </w:drawing>
      </w:r>
    </w:p>
    <w:p w:rsidR="00BA5079" w:rsidRDefault="00BA5079" w:rsidP="00BA5079">
      <w:pPr>
        <w:rPr>
          <w:sz w:val="12"/>
          <w:szCs w:val="12"/>
        </w:rPr>
      </w:pPr>
    </w:p>
    <w:p w:rsidR="00BA5079" w:rsidRDefault="00BA5079" w:rsidP="00BA5079">
      <w:pPr>
        <w:rPr>
          <w:sz w:val="12"/>
          <w:szCs w:val="12"/>
        </w:rPr>
      </w:pPr>
    </w:p>
    <w:p w:rsidR="00BA5079" w:rsidRDefault="00BA5079" w:rsidP="00BA5079">
      <w:pPr>
        <w:rPr>
          <w:sz w:val="12"/>
          <w:szCs w:val="12"/>
        </w:rPr>
      </w:pPr>
    </w:p>
    <w:p w:rsidR="00BA5079" w:rsidRDefault="00BA5079" w:rsidP="00BA5079">
      <w:pPr>
        <w:rPr>
          <w:sz w:val="12"/>
          <w:szCs w:val="12"/>
        </w:rPr>
      </w:pPr>
    </w:p>
    <w:p w:rsidR="00BA5079" w:rsidRDefault="00BA5079" w:rsidP="00BA5079">
      <w:pPr>
        <w:rPr>
          <w:sz w:val="12"/>
          <w:szCs w:val="12"/>
        </w:rPr>
      </w:pPr>
    </w:p>
    <w:p w:rsidR="00BA5079" w:rsidRDefault="00BA5079" w:rsidP="00BA5079">
      <w:pPr>
        <w:rPr>
          <w:sz w:val="12"/>
          <w:szCs w:val="12"/>
        </w:rPr>
      </w:pPr>
    </w:p>
    <w:p w:rsidR="00BA5079" w:rsidRDefault="00BA5079" w:rsidP="00BA5079">
      <w:pPr>
        <w:rPr>
          <w:sz w:val="12"/>
          <w:szCs w:val="12"/>
        </w:rPr>
      </w:pPr>
    </w:p>
    <w:p w:rsidR="00BA5079" w:rsidRDefault="00BA5079" w:rsidP="00BA5079">
      <w:pPr>
        <w:rPr>
          <w:sz w:val="12"/>
          <w:szCs w:val="12"/>
        </w:rPr>
      </w:pPr>
    </w:p>
    <w:p w:rsidR="00BA5079" w:rsidRDefault="00BA5079" w:rsidP="00BA5079">
      <w:pPr>
        <w:pStyle w:val="Beschriftung"/>
        <w:tabs>
          <w:tab w:val="left" w:pos="1985"/>
          <w:tab w:val="left" w:pos="4536"/>
        </w:tabs>
        <w:spacing w:after="0"/>
        <w:ind w:left="1979"/>
        <w:jc w:val="left"/>
        <w:rPr>
          <w:noProof/>
        </w:rPr>
      </w:pPr>
      <w:r>
        <w:t xml:space="preserve">Abb. 3 - Das </w:t>
      </w:r>
      <w:r>
        <w:rPr>
          <w:noProof/>
        </w:rPr>
        <w:t xml:space="preserve">Indikatorpapier färbt </w:t>
      </w:r>
      <w:r>
        <w:rPr>
          <w:noProof/>
        </w:rPr>
        <w:tab/>
        <w:t xml:space="preserve">   </w:t>
      </w:r>
      <w:r w:rsidR="00535B13">
        <w:rPr>
          <w:noProof/>
        </w:rPr>
        <w:t xml:space="preserve"> </w:t>
      </w:r>
      <w:r>
        <w:t xml:space="preserve">Abb. 4 - </w:t>
      </w:r>
      <w:r>
        <w:rPr>
          <w:noProof/>
        </w:rPr>
        <w:t>Die Beilsteinprobe ist positiv.</w:t>
      </w:r>
    </w:p>
    <w:p w:rsidR="00BA5079" w:rsidRDefault="00BA5079" w:rsidP="00BA5079">
      <w:pPr>
        <w:pStyle w:val="Beschriftung"/>
        <w:tabs>
          <w:tab w:val="left" w:pos="1985"/>
          <w:tab w:val="left" w:pos="4536"/>
        </w:tabs>
        <w:spacing w:after="0"/>
        <w:ind w:left="1979"/>
        <w:jc w:val="left"/>
        <w:rPr>
          <w:noProof/>
        </w:rPr>
      </w:pPr>
      <w:r>
        <w:rPr>
          <w:noProof/>
        </w:rPr>
        <w:t xml:space="preserve">sich rot.         </w:t>
      </w:r>
    </w:p>
    <w:p w:rsidR="00BA5079" w:rsidRPr="008013F6" w:rsidRDefault="00BA5079" w:rsidP="00BA5079">
      <w:pPr>
        <w:pStyle w:val="Beschriftung"/>
        <w:tabs>
          <w:tab w:val="left" w:pos="1985"/>
          <w:tab w:val="left" w:pos="4536"/>
        </w:tabs>
        <w:spacing w:after="0"/>
        <w:jc w:val="left"/>
        <w:rPr>
          <w:noProof/>
          <w:sz w:val="24"/>
          <w:szCs w:val="24"/>
        </w:rPr>
      </w:pPr>
      <w:r w:rsidRPr="008013F6">
        <w:rPr>
          <w:noProof/>
          <w:sz w:val="24"/>
          <w:szCs w:val="24"/>
        </w:rPr>
        <w:tab/>
        <w:t xml:space="preserve">                </w:t>
      </w:r>
    </w:p>
    <w:p w:rsidR="00BA5079" w:rsidRDefault="00BA5079" w:rsidP="00BA5079">
      <w:pPr>
        <w:tabs>
          <w:tab w:val="left" w:pos="1701"/>
          <w:tab w:val="left" w:pos="1985"/>
        </w:tabs>
        <w:spacing w:before="200"/>
        <w:ind w:left="1979" w:hanging="1979"/>
      </w:pPr>
      <w:r>
        <w:t>Deutung:</w:t>
      </w:r>
      <w:r>
        <w:tab/>
      </w:r>
      <w:r>
        <w:tab/>
        <w:t>Die Farbänderung von rot nach hellgelb deutet darauf hin, dass eine Rea</w:t>
      </w:r>
      <w:r>
        <w:t>k</w:t>
      </w:r>
      <w:r>
        <w:t>tion stattgefunden hat. Die Reaktion wird dabei erst durch die Einwirkung von Licht induziert, es wird also für die Reaktion zwischen Toluol und Brom Licht benötigt. Wenn die Mischung aus Toluol und Brom mit sichtb</w:t>
      </w:r>
      <w:r>
        <w:t>a</w:t>
      </w:r>
      <w:r>
        <w:t>rem Licht bestrahlt wird, findet eine radikalische Substitutionsreaktion nur an der Seitenkette statt. Es handelt sich dabei um eine Kettenreaktion mit den folgenden Teilschritten:</w:t>
      </w:r>
    </w:p>
    <w:p w:rsidR="00BA5079" w:rsidRDefault="00BA5079" w:rsidP="00BA5079">
      <w:pPr>
        <w:pStyle w:val="Listenabsatz"/>
        <w:numPr>
          <w:ilvl w:val="0"/>
          <w:numId w:val="21"/>
        </w:numPr>
        <w:tabs>
          <w:tab w:val="left" w:pos="1701"/>
          <w:tab w:val="left" w:pos="1985"/>
        </w:tabs>
        <w:spacing w:before="200"/>
        <w:ind w:hanging="355"/>
        <w:rPr>
          <w:rFonts w:ascii="Cambria" w:hAnsi="Cambria"/>
        </w:rPr>
      </w:pPr>
      <w:r w:rsidRPr="00385440">
        <w:rPr>
          <w:rFonts w:ascii="Cambria" w:hAnsi="Cambria"/>
          <w:u w:val="single"/>
        </w:rPr>
        <w:t>Initiationsschritt:</w:t>
      </w:r>
      <w:r w:rsidRPr="00EC2F35">
        <w:rPr>
          <w:rFonts w:ascii="Cambria" w:hAnsi="Cambria"/>
        </w:rPr>
        <w:t xml:space="preserve"> </w:t>
      </w:r>
    </w:p>
    <w:p w:rsidR="00BA5079" w:rsidRPr="00A01640" w:rsidRDefault="00BA5079" w:rsidP="00BA5079">
      <w:pPr>
        <w:tabs>
          <w:tab w:val="left" w:pos="1701"/>
          <w:tab w:val="left" w:pos="1985"/>
        </w:tabs>
        <w:spacing w:before="200"/>
        <w:ind w:left="1985"/>
      </w:pPr>
      <w:r>
        <w:rPr>
          <w:noProof/>
          <w:lang w:eastAsia="de-DE"/>
        </w:rPr>
        <w:drawing>
          <wp:anchor distT="0" distB="0" distL="114300" distR="114300" simplePos="0" relativeHeight="251663360" behindDoc="1" locked="0" layoutInCell="1" allowOverlap="1">
            <wp:simplePos x="0" y="0"/>
            <wp:positionH relativeFrom="column">
              <wp:posOffset>1232535</wp:posOffset>
            </wp:positionH>
            <wp:positionV relativeFrom="paragraph">
              <wp:posOffset>287020</wp:posOffset>
            </wp:positionV>
            <wp:extent cx="1887220" cy="577850"/>
            <wp:effectExtent l="19050" t="0" r="0" b="0"/>
            <wp:wrapTight wrapText="bothSides">
              <wp:wrapPolygon edited="0">
                <wp:start x="-218" y="0"/>
                <wp:lineTo x="-218" y="20651"/>
                <wp:lineTo x="21585" y="20651"/>
                <wp:lineTo x="21585" y="0"/>
                <wp:lineTo x="-218" y="0"/>
              </wp:wrapPolygon>
            </wp:wrapTight>
            <wp:docPr id="126" name="Bild 8" descr="http://www.chemieunterricht.de/dc2/ch/images/chb-bromrad.gif"/>
            <wp:cNvGraphicFramePr/>
            <a:graphic xmlns:a="http://schemas.openxmlformats.org/drawingml/2006/main">
              <a:graphicData uri="http://schemas.openxmlformats.org/drawingml/2006/picture">
                <pic:pic xmlns:pic="http://schemas.openxmlformats.org/drawingml/2006/picture">
                  <pic:nvPicPr>
                    <pic:cNvPr id="23556" name="Picture 9" descr="http://www.chemieunterricht.de/dc2/ch/images/chb-bromrad.gif"/>
                    <pic:cNvPicPr>
                      <a:picLocks noChangeAspect="1" noChangeArrowheads="1"/>
                    </pic:cNvPicPr>
                  </pic:nvPicPr>
                  <pic:blipFill>
                    <a:blip r:embed="rId22" cstate="print"/>
                    <a:srcRect/>
                    <a:stretch>
                      <a:fillRect/>
                    </a:stretch>
                  </pic:blipFill>
                  <pic:spPr bwMode="auto">
                    <a:xfrm>
                      <a:off x="0" y="0"/>
                      <a:ext cx="1887220" cy="577850"/>
                    </a:xfrm>
                    <a:prstGeom prst="rect">
                      <a:avLst/>
                    </a:prstGeom>
                    <a:noFill/>
                    <a:ln w="9525">
                      <a:noFill/>
                      <a:miter lim="800000"/>
                      <a:headEnd/>
                      <a:tailEnd/>
                    </a:ln>
                  </pic:spPr>
                </pic:pic>
              </a:graphicData>
            </a:graphic>
          </wp:anchor>
        </w:drawing>
      </w:r>
      <w:proofErr w:type="spellStart"/>
      <w:r w:rsidRPr="00A01640">
        <w:t>Homolytische</w:t>
      </w:r>
      <w:proofErr w:type="spellEnd"/>
      <w:r w:rsidRPr="00A01640">
        <w:t xml:space="preserve"> Spaltung von Brom in zwei Bromradikale</w:t>
      </w:r>
    </w:p>
    <w:p w:rsidR="00BA5079" w:rsidRPr="00F25772" w:rsidRDefault="00BA5079" w:rsidP="00BA5079">
      <w:pPr>
        <w:tabs>
          <w:tab w:val="left" w:pos="1701"/>
          <w:tab w:val="left" w:pos="1985"/>
        </w:tabs>
        <w:spacing w:before="200"/>
        <w:ind w:left="1979" w:hanging="1979"/>
      </w:pPr>
      <w:r>
        <w:rPr>
          <w:noProof/>
          <w:lang w:eastAsia="de-DE"/>
        </w:rPr>
        <w:drawing>
          <wp:anchor distT="0" distB="0" distL="114300" distR="114300" simplePos="0" relativeHeight="251664384" behindDoc="1" locked="0" layoutInCell="1" allowOverlap="1">
            <wp:simplePos x="0" y="0"/>
            <wp:positionH relativeFrom="column">
              <wp:posOffset>1767205</wp:posOffset>
            </wp:positionH>
            <wp:positionV relativeFrom="paragraph">
              <wp:posOffset>8890</wp:posOffset>
            </wp:positionV>
            <wp:extent cx="248285" cy="163830"/>
            <wp:effectExtent l="19050" t="0" r="0" b="0"/>
            <wp:wrapTight wrapText="bothSides">
              <wp:wrapPolygon edited="0">
                <wp:start x="-1657" y="5023"/>
                <wp:lineTo x="-1657" y="20093"/>
                <wp:lineTo x="13258" y="20093"/>
                <wp:lineTo x="16573" y="15070"/>
                <wp:lineTo x="13258" y="10047"/>
                <wp:lineTo x="4972" y="5023"/>
                <wp:lineTo x="-1657" y="5023"/>
              </wp:wrapPolygon>
            </wp:wrapTight>
            <wp:docPr id="127" name="Bild 9" descr="https://upload.wikimedia.org/wikipedia/commons/thumb/1/18/Toluene_Bromonation_Reactions_V.2.svg/550px-Toluene_Bromonation_Reactions_V.2.svg.png"/>
            <wp:cNvGraphicFramePr/>
            <a:graphic xmlns:a="http://schemas.openxmlformats.org/drawingml/2006/main">
              <a:graphicData uri="http://schemas.openxmlformats.org/drawingml/2006/picture">
                <pic:pic xmlns:pic="http://schemas.openxmlformats.org/drawingml/2006/picture">
                  <pic:nvPicPr>
                    <pic:cNvPr id="23558" name="Grafik 9" descr="https://upload.wikimedia.org/wikipedia/commons/thumb/1/18/Toluene_Bromonation_Reactions_V.2.svg/550px-Toluene_Bromonation_Reactions_V.2.svg.png"/>
                    <pic:cNvPicPr>
                      <a:picLocks noChangeAspect="1" noChangeArrowheads="1"/>
                    </pic:cNvPicPr>
                  </pic:nvPicPr>
                  <pic:blipFill>
                    <a:blip r:embed="rId23" cstate="print"/>
                    <a:srcRect/>
                    <a:stretch>
                      <a:fillRect/>
                    </a:stretch>
                  </pic:blipFill>
                  <pic:spPr bwMode="auto">
                    <a:xfrm>
                      <a:off x="0" y="0"/>
                      <a:ext cx="248285" cy="163830"/>
                    </a:xfrm>
                    <a:prstGeom prst="rect">
                      <a:avLst/>
                    </a:prstGeom>
                    <a:noFill/>
                    <a:ln w="9525">
                      <a:noFill/>
                      <a:miter lim="800000"/>
                      <a:headEnd/>
                      <a:tailEnd/>
                    </a:ln>
                  </pic:spPr>
                </pic:pic>
              </a:graphicData>
            </a:graphic>
          </wp:anchor>
        </w:drawing>
      </w:r>
      <w:r>
        <w:tab/>
      </w:r>
      <w:r>
        <w:tab/>
      </w:r>
    </w:p>
    <w:p w:rsidR="00BA5079" w:rsidRDefault="00BA5079" w:rsidP="00BA5079">
      <w:pPr>
        <w:pStyle w:val="Listenabsatz"/>
        <w:rPr>
          <w:rFonts w:ascii="Cambria" w:hAnsi="Cambria"/>
          <w:sz w:val="12"/>
          <w:szCs w:val="12"/>
        </w:rPr>
      </w:pPr>
    </w:p>
    <w:p w:rsidR="00BA5079" w:rsidRDefault="00BA5079" w:rsidP="00BA5079">
      <w:pPr>
        <w:pStyle w:val="Listenabsatz"/>
        <w:rPr>
          <w:rFonts w:ascii="Cambria" w:hAnsi="Cambria"/>
          <w:sz w:val="12"/>
          <w:szCs w:val="12"/>
        </w:rPr>
      </w:pPr>
    </w:p>
    <w:p w:rsidR="00BA5079" w:rsidRDefault="00BA5079" w:rsidP="00BA5079">
      <w:pPr>
        <w:pStyle w:val="Listenabsatz"/>
        <w:rPr>
          <w:rFonts w:ascii="Cambria" w:hAnsi="Cambria"/>
          <w:sz w:val="12"/>
          <w:szCs w:val="12"/>
        </w:rPr>
      </w:pPr>
    </w:p>
    <w:p w:rsidR="00D97C7C" w:rsidRDefault="00D97C7C" w:rsidP="00BA5079">
      <w:pPr>
        <w:pStyle w:val="Listenabsatz"/>
        <w:rPr>
          <w:rFonts w:ascii="Cambria" w:hAnsi="Cambria"/>
          <w:sz w:val="12"/>
          <w:szCs w:val="12"/>
        </w:rPr>
      </w:pPr>
    </w:p>
    <w:p w:rsidR="00D97C7C" w:rsidRDefault="00D97C7C" w:rsidP="00BA5079">
      <w:pPr>
        <w:pStyle w:val="Listenabsatz"/>
        <w:rPr>
          <w:rFonts w:ascii="Cambria" w:hAnsi="Cambria"/>
          <w:sz w:val="12"/>
          <w:szCs w:val="12"/>
        </w:rPr>
      </w:pPr>
    </w:p>
    <w:p w:rsidR="00BA5079" w:rsidRDefault="00BA5079" w:rsidP="00BA5079">
      <w:pPr>
        <w:pStyle w:val="Listenabsatz"/>
        <w:rPr>
          <w:rFonts w:ascii="Cambria" w:hAnsi="Cambria"/>
          <w:sz w:val="12"/>
          <w:szCs w:val="12"/>
        </w:rPr>
      </w:pPr>
    </w:p>
    <w:p w:rsidR="00BA5079" w:rsidRDefault="00BA5079" w:rsidP="00BA5079">
      <w:pPr>
        <w:pStyle w:val="Listenabsatz"/>
        <w:rPr>
          <w:rFonts w:ascii="Cambria" w:hAnsi="Cambria"/>
          <w:sz w:val="12"/>
          <w:szCs w:val="12"/>
        </w:rPr>
      </w:pPr>
    </w:p>
    <w:p w:rsidR="00BA5079" w:rsidRPr="00385440" w:rsidRDefault="00BA5079" w:rsidP="00BA5079">
      <w:pPr>
        <w:pStyle w:val="Listenabsatz"/>
        <w:numPr>
          <w:ilvl w:val="0"/>
          <w:numId w:val="21"/>
        </w:numPr>
        <w:tabs>
          <w:tab w:val="left" w:pos="1701"/>
          <w:tab w:val="left" w:pos="1985"/>
        </w:tabs>
        <w:spacing w:before="200"/>
        <w:rPr>
          <w:rFonts w:ascii="Cambria" w:hAnsi="Cambria"/>
          <w:u w:val="single"/>
        </w:rPr>
      </w:pPr>
      <w:r w:rsidRPr="00385440">
        <w:rPr>
          <w:rFonts w:ascii="Cambria" w:hAnsi="Cambria"/>
          <w:u w:val="single"/>
        </w:rPr>
        <w:lastRenderedPageBreak/>
        <w:t>Kettenfortpflanzungsschritt:</w:t>
      </w:r>
    </w:p>
    <w:p w:rsidR="00BA5079" w:rsidRDefault="00BA5079" w:rsidP="00BA5079">
      <w:pPr>
        <w:tabs>
          <w:tab w:val="left" w:pos="1701"/>
          <w:tab w:val="left" w:pos="1985"/>
        </w:tabs>
        <w:spacing w:before="200"/>
        <w:ind w:left="1979" w:hanging="1979"/>
      </w:pPr>
      <w:r>
        <w:rPr>
          <w:noProof/>
          <w:lang w:eastAsia="de-DE"/>
        </w:rPr>
        <w:drawing>
          <wp:anchor distT="0" distB="0" distL="114300" distR="114300" simplePos="0" relativeHeight="251665408" behindDoc="1" locked="0" layoutInCell="1" allowOverlap="1">
            <wp:simplePos x="0" y="0"/>
            <wp:positionH relativeFrom="column">
              <wp:posOffset>1215390</wp:posOffset>
            </wp:positionH>
            <wp:positionV relativeFrom="paragraph">
              <wp:posOffset>72390</wp:posOffset>
            </wp:positionV>
            <wp:extent cx="3097530" cy="1121410"/>
            <wp:effectExtent l="19050" t="0" r="7620" b="0"/>
            <wp:wrapTight wrapText="bothSides">
              <wp:wrapPolygon edited="0">
                <wp:start x="-133" y="0"/>
                <wp:lineTo x="-133" y="21282"/>
                <wp:lineTo x="21653" y="21282"/>
                <wp:lineTo x="21653" y="0"/>
                <wp:lineTo x="-133" y="0"/>
              </wp:wrapPolygon>
            </wp:wrapTight>
            <wp:docPr id="12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3097530" cy="1121410"/>
                    </a:xfrm>
                    <a:prstGeom prst="rect">
                      <a:avLst/>
                    </a:prstGeom>
                    <a:noFill/>
                    <a:ln w="9525">
                      <a:noFill/>
                      <a:miter lim="800000"/>
                      <a:headEnd/>
                      <a:tailEnd/>
                    </a:ln>
                  </pic:spPr>
                </pic:pic>
              </a:graphicData>
            </a:graphic>
          </wp:anchor>
        </w:drawing>
      </w:r>
      <w:r>
        <w:tab/>
      </w:r>
    </w:p>
    <w:p w:rsidR="00BA5079" w:rsidRDefault="00BA5079" w:rsidP="00BA5079">
      <w:pPr>
        <w:tabs>
          <w:tab w:val="left" w:pos="1701"/>
          <w:tab w:val="left" w:pos="1985"/>
        </w:tabs>
        <w:spacing w:before="200"/>
        <w:ind w:left="1979" w:hanging="1979"/>
      </w:pPr>
    </w:p>
    <w:p w:rsidR="00BA5079" w:rsidRPr="007C7BD6" w:rsidRDefault="00BA5079" w:rsidP="00BA5079">
      <w:pPr>
        <w:tabs>
          <w:tab w:val="left" w:pos="1701"/>
          <w:tab w:val="left" w:pos="1985"/>
        </w:tabs>
        <w:spacing w:before="200"/>
        <w:ind w:left="1979" w:hanging="1979"/>
        <w:rPr>
          <w:sz w:val="10"/>
          <w:szCs w:val="10"/>
        </w:rPr>
      </w:pPr>
    </w:p>
    <w:p w:rsidR="00BA5079" w:rsidRPr="004F4F41" w:rsidRDefault="00BA5079" w:rsidP="00BA5079">
      <w:pPr>
        <w:tabs>
          <w:tab w:val="left" w:pos="1701"/>
          <w:tab w:val="left" w:pos="1985"/>
        </w:tabs>
        <w:spacing w:before="200"/>
        <w:ind w:left="1979" w:hanging="1979"/>
        <w:rPr>
          <w:sz w:val="12"/>
          <w:szCs w:val="12"/>
        </w:rPr>
      </w:pPr>
    </w:p>
    <w:p w:rsidR="00BA5079" w:rsidRDefault="00BA5079" w:rsidP="00BA5079">
      <w:pPr>
        <w:tabs>
          <w:tab w:val="left" w:pos="1701"/>
          <w:tab w:val="left" w:pos="1985"/>
        </w:tabs>
        <w:spacing w:before="200"/>
        <w:ind w:left="1979" w:hanging="1979"/>
      </w:pPr>
      <w:r>
        <w:rPr>
          <w:noProof/>
          <w:lang w:eastAsia="de-DE"/>
        </w:rPr>
        <w:drawing>
          <wp:anchor distT="0" distB="0" distL="114300" distR="114300" simplePos="0" relativeHeight="251666432" behindDoc="1" locked="0" layoutInCell="1" allowOverlap="1">
            <wp:simplePos x="0" y="0"/>
            <wp:positionH relativeFrom="column">
              <wp:posOffset>1137285</wp:posOffset>
            </wp:positionH>
            <wp:positionV relativeFrom="paragraph">
              <wp:posOffset>362585</wp:posOffset>
            </wp:positionV>
            <wp:extent cx="3716020" cy="1112520"/>
            <wp:effectExtent l="19050" t="0" r="0" b="0"/>
            <wp:wrapTight wrapText="bothSides">
              <wp:wrapPolygon edited="0">
                <wp:start x="-111" y="0"/>
                <wp:lineTo x="-111" y="21082"/>
                <wp:lineTo x="21593" y="21082"/>
                <wp:lineTo x="21593" y="0"/>
                <wp:lineTo x="-111" y="0"/>
              </wp:wrapPolygon>
            </wp:wrapTight>
            <wp:docPr id="12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3716020" cy="1112520"/>
                    </a:xfrm>
                    <a:prstGeom prst="rect">
                      <a:avLst/>
                    </a:prstGeom>
                    <a:noFill/>
                    <a:ln w="9525">
                      <a:noFill/>
                      <a:miter lim="800000"/>
                      <a:headEnd/>
                      <a:tailEnd/>
                    </a:ln>
                  </pic:spPr>
                </pic:pic>
              </a:graphicData>
            </a:graphic>
          </wp:anchor>
        </w:drawing>
      </w:r>
      <w:r>
        <w:tab/>
      </w:r>
      <w:r>
        <w:tab/>
        <w:t>Toluol</w:t>
      </w:r>
      <w:r>
        <w:tab/>
      </w:r>
      <w:r>
        <w:tab/>
      </w:r>
      <w:r>
        <w:tab/>
        <w:t xml:space="preserve">           </w:t>
      </w:r>
      <w:proofErr w:type="spellStart"/>
      <w:r>
        <w:t>Benzylradikal</w:t>
      </w:r>
      <w:proofErr w:type="spellEnd"/>
    </w:p>
    <w:p w:rsidR="00BA5079" w:rsidRPr="004F4F41" w:rsidRDefault="00BA5079" w:rsidP="00BA5079">
      <w:pPr>
        <w:tabs>
          <w:tab w:val="left" w:pos="1701"/>
          <w:tab w:val="left" w:pos="1985"/>
        </w:tabs>
        <w:spacing w:before="200"/>
        <w:ind w:left="1979" w:hanging="1979"/>
        <w:rPr>
          <w:sz w:val="12"/>
          <w:szCs w:val="12"/>
        </w:rPr>
      </w:pPr>
    </w:p>
    <w:p w:rsidR="00BA5079" w:rsidRDefault="00BA5079" w:rsidP="00BA5079">
      <w:pPr>
        <w:tabs>
          <w:tab w:val="left" w:pos="1701"/>
          <w:tab w:val="left" w:pos="1985"/>
        </w:tabs>
        <w:spacing w:before="200"/>
        <w:ind w:left="1979" w:hanging="1979"/>
      </w:pPr>
    </w:p>
    <w:p w:rsidR="00BA5079" w:rsidRDefault="00BA5079" w:rsidP="00BA5079">
      <w:pPr>
        <w:tabs>
          <w:tab w:val="left" w:pos="1701"/>
          <w:tab w:val="left" w:pos="1985"/>
        </w:tabs>
        <w:spacing w:before="200"/>
        <w:ind w:left="1979" w:hanging="1979"/>
      </w:pPr>
    </w:p>
    <w:p w:rsidR="00BA5079" w:rsidRPr="004F4F41" w:rsidRDefault="00BA5079" w:rsidP="00BA5079">
      <w:pPr>
        <w:tabs>
          <w:tab w:val="left" w:pos="1701"/>
          <w:tab w:val="left" w:pos="1985"/>
        </w:tabs>
        <w:spacing w:before="200"/>
        <w:rPr>
          <w:sz w:val="12"/>
          <w:szCs w:val="12"/>
        </w:rPr>
      </w:pPr>
    </w:p>
    <w:p w:rsidR="00BA5079" w:rsidRDefault="00BA5079" w:rsidP="00BA5079">
      <w:pPr>
        <w:tabs>
          <w:tab w:val="left" w:pos="1701"/>
          <w:tab w:val="left" w:pos="1985"/>
        </w:tabs>
        <w:spacing w:before="200"/>
      </w:pPr>
      <w:r>
        <w:tab/>
      </w:r>
      <w:r>
        <w:tab/>
      </w:r>
      <w:proofErr w:type="spellStart"/>
      <w:r>
        <w:t>Benzylradikal</w:t>
      </w:r>
      <w:proofErr w:type="spellEnd"/>
      <w:r>
        <w:tab/>
      </w:r>
      <w:r>
        <w:tab/>
      </w:r>
      <w:r>
        <w:tab/>
        <w:t xml:space="preserve">          </w:t>
      </w:r>
      <w:proofErr w:type="spellStart"/>
      <w:r>
        <w:t>Benzylbromid</w:t>
      </w:r>
      <w:proofErr w:type="spellEnd"/>
    </w:p>
    <w:p w:rsidR="00BA5079" w:rsidRPr="000F5360" w:rsidRDefault="00BA5079" w:rsidP="00BA5079">
      <w:pPr>
        <w:tabs>
          <w:tab w:val="left" w:pos="1701"/>
          <w:tab w:val="left" w:pos="1985"/>
        </w:tabs>
        <w:spacing w:before="200"/>
        <w:rPr>
          <w:sz w:val="4"/>
          <w:szCs w:val="4"/>
        </w:rPr>
      </w:pPr>
    </w:p>
    <w:p w:rsidR="00BA5079" w:rsidRPr="006A0B93" w:rsidRDefault="00BA5079" w:rsidP="00BA5079">
      <w:pPr>
        <w:pStyle w:val="Listenabsatz"/>
        <w:numPr>
          <w:ilvl w:val="0"/>
          <w:numId w:val="21"/>
        </w:numPr>
        <w:tabs>
          <w:tab w:val="left" w:pos="1701"/>
          <w:tab w:val="left" w:pos="1985"/>
        </w:tabs>
        <w:spacing w:before="200"/>
        <w:rPr>
          <w:rFonts w:ascii="Cambria" w:hAnsi="Cambria"/>
          <w:u w:val="single"/>
        </w:rPr>
      </w:pPr>
      <w:proofErr w:type="spellStart"/>
      <w:r w:rsidRPr="006A0B93">
        <w:rPr>
          <w:rFonts w:ascii="Cambria" w:hAnsi="Cambria"/>
          <w:u w:val="single"/>
        </w:rPr>
        <w:t>Terminationsschritt</w:t>
      </w:r>
      <w:proofErr w:type="spellEnd"/>
      <w:r w:rsidRPr="006A0B93">
        <w:rPr>
          <w:rFonts w:ascii="Cambria" w:hAnsi="Cambria"/>
          <w:u w:val="single"/>
        </w:rPr>
        <w:t>:</w:t>
      </w:r>
    </w:p>
    <w:p w:rsidR="00BA5079" w:rsidRDefault="00BA5079" w:rsidP="00BA5079">
      <w:pPr>
        <w:tabs>
          <w:tab w:val="left" w:pos="1701"/>
          <w:tab w:val="left" w:pos="1985"/>
        </w:tabs>
        <w:spacing w:before="200"/>
        <w:ind w:left="1979" w:hanging="1979"/>
      </w:pPr>
      <w:r>
        <w:rPr>
          <w:noProof/>
          <w:lang w:eastAsia="de-DE"/>
        </w:rPr>
        <w:drawing>
          <wp:anchor distT="0" distB="0" distL="114300" distR="114300" simplePos="0" relativeHeight="251667456" behindDoc="1" locked="0" layoutInCell="1" allowOverlap="1">
            <wp:simplePos x="0" y="0"/>
            <wp:positionH relativeFrom="column">
              <wp:posOffset>1232535</wp:posOffset>
            </wp:positionH>
            <wp:positionV relativeFrom="paragraph">
              <wp:posOffset>285115</wp:posOffset>
            </wp:positionV>
            <wp:extent cx="3862705" cy="1272540"/>
            <wp:effectExtent l="19050" t="0" r="4445" b="0"/>
            <wp:wrapTight wrapText="bothSides">
              <wp:wrapPolygon edited="0">
                <wp:start x="-107" y="0"/>
                <wp:lineTo x="-107" y="21341"/>
                <wp:lineTo x="21625" y="21341"/>
                <wp:lineTo x="21625" y="0"/>
                <wp:lineTo x="-107" y="0"/>
              </wp:wrapPolygon>
            </wp:wrapTight>
            <wp:docPr id="130"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3862705" cy="1272540"/>
                    </a:xfrm>
                    <a:prstGeom prst="rect">
                      <a:avLst/>
                    </a:prstGeom>
                    <a:noFill/>
                    <a:ln w="9525">
                      <a:noFill/>
                      <a:miter lim="800000"/>
                      <a:headEnd/>
                      <a:tailEnd/>
                    </a:ln>
                  </pic:spPr>
                </pic:pic>
              </a:graphicData>
            </a:graphic>
          </wp:anchor>
        </w:drawing>
      </w:r>
      <w:r>
        <w:tab/>
      </w:r>
      <w:r>
        <w:tab/>
        <w:t xml:space="preserve">Abbruch durch das Aufeinandertreffen zweier </w:t>
      </w:r>
      <w:proofErr w:type="spellStart"/>
      <w:r>
        <w:t>Benzylradikale</w:t>
      </w:r>
      <w:proofErr w:type="spellEnd"/>
      <w:r>
        <w:t>:</w:t>
      </w:r>
    </w:p>
    <w:p w:rsidR="00BA5079" w:rsidRDefault="00BA5079" w:rsidP="00BA5079">
      <w:pPr>
        <w:tabs>
          <w:tab w:val="left" w:pos="1701"/>
          <w:tab w:val="left" w:pos="1985"/>
        </w:tabs>
        <w:spacing w:before="200"/>
        <w:ind w:left="1979" w:hanging="1979"/>
      </w:pPr>
    </w:p>
    <w:p w:rsidR="00BA5079" w:rsidRDefault="00BA5079" w:rsidP="00BA5079">
      <w:pPr>
        <w:tabs>
          <w:tab w:val="left" w:pos="1701"/>
          <w:tab w:val="left" w:pos="1985"/>
        </w:tabs>
        <w:spacing w:before="200"/>
        <w:ind w:left="1979" w:hanging="1979"/>
        <w:rPr>
          <w:rFonts w:eastAsiaTheme="minorEastAsia"/>
        </w:rPr>
      </w:pPr>
    </w:p>
    <w:p w:rsidR="00BA5079" w:rsidRDefault="00BA5079" w:rsidP="00BA5079">
      <w:pPr>
        <w:tabs>
          <w:tab w:val="left" w:pos="1701"/>
          <w:tab w:val="left" w:pos="1985"/>
        </w:tabs>
        <w:spacing w:before="200"/>
        <w:ind w:left="1979" w:hanging="1979"/>
        <w:rPr>
          <w:rFonts w:eastAsiaTheme="minorEastAsia"/>
        </w:rPr>
      </w:pPr>
    </w:p>
    <w:p w:rsidR="00BA5079" w:rsidRPr="007C7BD6" w:rsidRDefault="00BA5079" w:rsidP="00BA5079">
      <w:pPr>
        <w:tabs>
          <w:tab w:val="left" w:pos="1701"/>
          <w:tab w:val="left" w:pos="1985"/>
        </w:tabs>
        <w:spacing w:before="200"/>
        <w:rPr>
          <w:rFonts w:eastAsiaTheme="minorEastAsia"/>
          <w:sz w:val="16"/>
          <w:szCs w:val="16"/>
        </w:rPr>
      </w:pPr>
    </w:p>
    <w:p w:rsidR="00BA5079" w:rsidRDefault="00BA5079" w:rsidP="00BA5079">
      <w:pPr>
        <w:tabs>
          <w:tab w:val="left" w:pos="1701"/>
          <w:tab w:val="left" w:pos="1985"/>
        </w:tabs>
        <w:spacing w:before="200"/>
        <w:ind w:left="1979" w:hanging="1979"/>
        <w:rPr>
          <w:rFonts w:eastAsiaTheme="minorEastAsia"/>
        </w:rPr>
      </w:pPr>
      <w:r>
        <w:rPr>
          <w:rFonts w:eastAsiaTheme="minorEastAsia"/>
          <w:noProof/>
          <w:lang w:eastAsia="de-DE"/>
        </w:rPr>
        <w:drawing>
          <wp:anchor distT="0" distB="0" distL="114300" distR="114300" simplePos="0" relativeHeight="251670528" behindDoc="1" locked="0" layoutInCell="1" allowOverlap="1">
            <wp:simplePos x="0" y="0"/>
            <wp:positionH relativeFrom="column">
              <wp:posOffset>1232535</wp:posOffset>
            </wp:positionH>
            <wp:positionV relativeFrom="paragraph">
              <wp:posOffset>299720</wp:posOffset>
            </wp:positionV>
            <wp:extent cx="2137410" cy="267335"/>
            <wp:effectExtent l="19050" t="0" r="0" b="0"/>
            <wp:wrapTight wrapText="bothSides">
              <wp:wrapPolygon edited="0">
                <wp:start x="-193" y="0"/>
                <wp:lineTo x="-193" y="20010"/>
                <wp:lineTo x="21561" y="20010"/>
                <wp:lineTo x="21561" y="0"/>
                <wp:lineTo x="-193" y="0"/>
              </wp:wrapPolygon>
            </wp:wrapTight>
            <wp:docPr id="13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t="24528" b="16931"/>
                    <a:stretch>
                      <a:fillRect/>
                    </a:stretch>
                  </pic:blipFill>
                  <pic:spPr bwMode="auto">
                    <a:xfrm>
                      <a:off x="0" y="0"/>
                      <a:ext cx="2137410" cy="267335"/>
                    </a:xfrm>
                    <a:prstGeom prst="rect">
                      <a:avLst/>
                    </a:prstGeom>
                    <a:noFill/>
                    <a:ln w="9525">
                      <a:noFill/>
                      <a:miter lim="800000"/>
                      <a:headEnd/>
                      <a:tailEnd/>
                    </a:ln>
                  </pic:spPr>
                </pic:pic>
              </a:graphicData>
            </a:graphic>
          </wp:anchor>
        </w:drawing>
      </w:r>
      <w:r>
        <w:rPr>
          <w:rFonts w:eastAsiaTheme="minorEastAsia"/>
        </w:rPr>
        <w:tab/>
      </w:r>
      <w:r>
        <w:rPr>
          <w:rFonts w:eastAsiaTheme="minorEastAsia"/>
        </w:rPr>
        <w:tab/>
        <w:t>Abbruch durch das Aufeinandertreffen zweier Bromradikale:</w:t>
      </w:r>
    </w:p>
    <w:p w:rsidR="00BA5079" w:rsidRPr="00614117" w:rsidRDefault="00BA5079" w:rsidP="00BA5079">
      <w:pPr>
        <w:tabs>
          <w:tab w:val="left" w:pos="1701"/>
          <w:tab w:val="left" w:pos="1985"/>
        </w:tabs>
        <w:spacing w:before="200"/>
        <w:rPr>
          <w:rFonts w:eastAsiaTheme="minorEastAsia"/>
          <w:sz w:val="32"/>
          <w:szCs w:val="32"/>
        </w:rPr>
      </w:pPr>
    </w:p>
    <w:p w:rsidR="00BA5079" w:rsidRDefault="00BA5079" w:rsidP="00BA5079">
      <w:pPr>
        <w:tabs>
          <w:tab w:val="left" w:pos="1701"/>
          <w:tab w:val="left" w:pos="1985"/>
        </w:tabs>
        <w:spacing w:before="200"/>
        <w:ind w:left="1979" w:hanging="1979"/>
        <w:rPr>
          <w:rFonts w:eastAsiaTheme="minorEastAsia"/>
        </w:rPr>
      </w:pPr>
      <w:r>
        <w:rPr>
          <w:rFonts w:eastAsiaTheme="minorEastAsia"/>
          <w:noProof/>
          <w:lang w:eastAsia="de-DE"/>
        </w:rPr>
        <w:drawing>
          <wp:anchor distT="0" distB="0" distL="114300" distR="114300" simplePos="0" relativeHeight="251668480" behindDoc="1" locked="0" layoutInCell="1" allowOverlap="1">
            <wp:simplePos x="0" y="0"/>
            <wp:positionH relativeFrom="column">
              <wp:posOffset>1232535</wp:posOffset>
            </wp:positionH>
            <wp:positionV relativeFrom="paragraph">
              <wp:posOffset>547370</wp:posOffset>
            </wp:positionV>
            <wp:extent cx="2465070" cy="1172845"/>
            <wp:effectExtent l="19050" t="0" r="0" b="0"/>
            <wp:wrapTight wrapText="bothSides">
              <wp:wrapPolygon edited="0">
                <wp:start x="-167" y="0"/>
                <wp:lineTo x="-167" y="21401"/>
                <wp:lineTo x="21533" y="21401"/>
                <wp:lineTo x="21533" y="0"/>
                <wp:lineTo x="-167" y="0"/>
              </wp:wrapPolygon>
            </wp:wrapTight>
            <wp:docPr id="13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465070" cy="1172845"/>
                    </a:xfrm>
                    <a:prstGeom prst="rect">
                      <a:avLst/>
                    </a:prstGeom>
                    <a:noFill/>
                    <a:ln w="9525">
                      <a:noFill/>
                      <a:miter lim="800000"/>
                      <a:headEnd/>
                      <a:tailEnd/>
                    </a:ln>
                  </pic:spPr>
                </pic:pic>
              </a:graphicData>
            </a:graphic>
          </wp:anchor>
        </w:drawing>
      </w:r>
      <w:r>
        <w:rPr>
          <w:rFonts w:eastAsiaTheme="minorEastAsia"/>
        </w:rPr>
        <w:tab/>
      </w:r>
      <w:r>
        <w:rPr>
          <w:rFonts w:eastAsiaTheme="minorEastAsia"/>
        </w:rPr>
        <w:tab/>
        <w:t xml:space="preserve">Abbruch durch das Aufeinandertreffen eines </w:t>
      </w:r>
      <w:proofErr w:type="spellStart"/>
      <w:r>
        <w:rPr>
          <w:rFonts w:eastAsiaTheme="minorEastAsia"/>
        </w:rPr>
        <w:t>Benzylradikals</w:t>
      </w:r>
      <w:proofErr w:type="spellEnd"/>
      <w:r>
        <w:rPr>
          <w:rFonts w:eastAsiaTheme="minorEastAsia"/>
        </w:rPr>
        <w:t xml:space="preserve"> und eines Bromradikals:</w:t>
      </w:r>
    </w:p>
    <w:p w:rsidR="00BA5079" w:rsidRDefault="00BA5079" w:rsidP="00BA5079">
      <w:pPr>
        <w:tabs>
          <w:tab w:val="left" w:pos="1701"/>
          <w:tab w:val="left" w:pos="1985"/>
        </w:tabs>
        <w:spacing w:before="200"/>
        <w:ind w:left="1979" w:hanging="1979"/>
        <w:rPr>
          <w:rFonts w:eastAsiaTheme="minorEastAsia"/>
        </w:rPr>
      </w:pPr>
    </w:p>
    <w:p w:rsidR="00BA5079" w:rsidRPr="00614117" w:rsidRDefault="00BA5079" w:rsidP="00BA5079">
      <w:pPr>
        <w:tabs>
          <w:tab w:val="left" w:pos="1701"/>
          <w:tab w:val="left" w:pos="1985"/>
        </w:tabs>
        <w:spacing w:before="200"/>
        <w:ind w:left="1979" w:hanging="1979"/>
        <w:rPr>
          <w:rFonts w:eastAsiaTheme="minorEastAsia"/>
          <w:sz w:val="16"/>
          <w:szCs w:val="16"/>
        </w:rPr>
      </w:pPr>
    </w:p>
    <w:p w:rsidR="00BA5079" w:rsidRDefault="00BA5079" w:rsidP="00BA5079">
      <w:pPr>
        <w:tabs>
          <w:tab w:val="left" w:pos="1985"/>
        </w:tabs>
        <w:spacing w:before="200"/>
        <w:rPr>
          <w:rFonts w:eastAsiaTheme="minorEastAsia"/>
        </w:rPr>
      </w:pPr>
    </w:p>
    <w:p w:rsidR="00BA5079" w:rsidRDefault="00BA5079" w:rsidP="00BA5079">
      <w:pPr>
        <w:tabs>
          <w:tab w:val="left" w:pos="1985"/>
        </w:tabs>
        <w:spacing w:before="200"/>
        <w:ind w:left="1980"/>
        <w:rPr>
          <w:rFonts w:eastAsiaTheme="minorEastAsia"/>
          <w:sz w:val="12"/>
          <w:szCs w:val="12"/>
        </w:rPr>
      </w:pPr>
    </w:p>
    <w:p w:rsidR="00BA5079" w:rsidRDefault="00BA5079" w:rsidP="00BA5079">
      <w:pPr>
        <w:tabs>
          <w:tab w:val="left" w:pos="1985"/>
        </w:tabs>
        <w:spacing w:before="200"/>
        <w:ind w:left="1980"/>
        <w:rPr>
          <w:rFonts w:eastAsiaTheme="minorEastAsia"/>
        </w:rPr>
      </w:pPr>
      <w:r>
        <w:rPr>
          <w:rFonts w:eastAsiaTheme="minorEastAsia"/>
        </w:rPr>
        <w:t>Bei der Reaktion entsteht Bromwasserstoff, welcher im Reagenzglas au</w:t>
      </w:r>
      <w:r>
        <w:rPr>
          <w:rFonts w:eastAsiaTheme="minorEastAsia"/>
        </w:rPr>
        <w:t>f</w:t>
      </w:r>
      <w:r>
        <w:rPr>
          <w:rFonts w:eastAsiaTheme="minorEastAsia"/>
        </w:rPr>
        <w:t>steigt und das Indikatorpapier rot färbt. Außerdem entsteht eine Haloge</w:t>
      </w:r>
      <w:r>
        <w:rPr>
          <w:rFonts w:eastAsiaTheme="minorEastAsia"/>
        </w:rPr>
        <w:t>n</w:t>
      </w:r>
      <w:r>
        <w:rPr>
          <w:rFonts w:eastAsiaTheme="minorEastAsia"/>
        </w:rPr>
        <w:lastRenderedPageBreak/>
        <w:t xml:space="preserve">verbindung, </w:t>
      </w:r>
      <w:proofErr w:type="spellStart"/>
      <w:r>
        <w:rPr>
          <w:rFonts w:eastAsiaTheme="minorEastAsia"/>
        </w:rPr>
        <w:t>Benzylbromid</w:t>
      </w:r>
      <w:proofErr w:type="spellEnd"/>
      <w:r>
        <w:rPr>
          <w:rFonts w:eastAsiaTheme="minorEastAsia"/>
        </w:rPr>
        <w:t>, welche mittels der Beilsteinprobe nachgewi</w:t>
      </w:r>
      <w:r>
        <w:rPr>
          <w:rFonts w:eastAsiaTheme="minorEastAsia"/>
        </w:rPr>
        <w:t>e</w:t>
      </w:r>
      <w:r>
        <w:rPr>
          <w:rFonts w:eastAsiaTheme="minorEastAsia"/>
        </w:rPr>
        <w:t>sen werden kann.</w:t>
      </w:r>
    </w:p>
    <w:p w:rsidR="00BA5079" w:rsidRDefault="00BA5079" w:rsidP="00BA5079">
      <w:pPr>
        <w:tabs>
          <w:tab w:val="left" w:pos="1701"/>
          <w:tab w:val="left" w:pos="1985"/>
        </w:tabs>
        <w:ind w:left="1980" w:hanging="1980"/>
        <w:rPr>
          <w:rFonts w:eastAsiaTheme="minorEastAsia"/>
        </w:rPr>
      </w:pPr>
      <w:r>
        <w:rPr>
          <w:rFonts w:eastAsiaTheme="minorEastAsia"/>
        </w:rPr>
        <w:t>Entsorgung:</w:t>
      </w:r>
      <w:r>
        <w:rPr>
          <w:rFonts w:eastAsiaTheme="minorEastAsia"/>
        </w:rPr>
        <w:tab/>
      </w:r>
      <w:r>
        <w:rPr>
          <w:rFonts w:eastAsiaTheme="minorEastAsia"/>
        </w:rPr>
        <w:tab/>
      </w:r>
      <w:proofErr w:type="spellStart"/>
      <w:r>
        <w:rPr>
          <w:rFonts w:eastAsiaTheme="minorEastAsia"/>
        </w:rPr>
        <w:t>Benzylbromid</w:t>
      </w:r>
      <w:proofErr w:type="spellEnd"/>
      <w:r>
        <w:rPr>
          <w:rFonts w:eastAsiaTheme="minorEastAsia"/>
        </w:rPr>
        <w:t xml:space="preserve"> wird im halogenhaltigen organischen Abfall entsorgt. Ro</w:t>
      </w:r>
      <w:r>
        <w:rPr>
          <w:rFonts w:eastAsiaTheme="minorEastAsia"/>
        </w:rPr>
        <w:t>t</w:t>
      </w:r>
      <w:r>
        <w:rPr>
          <w:rFonts w:eastAsiaTheme="minorEastAsia"/>
        </w:rPr>
        <w:t>braune Lösungen dagegen müssen zunächst mit einer Natriumthiosulfatl</w:t>
      </w:r>
      <w:r>
        <w:rPr>
          <w:rFonts w:eastAsiaTheme="minorEastAsia"/>
        </w:rPr>
        <w:t>ö</w:t>
      </w:r>
      <w:r>
        <w:rPr>
          <w:rFonts w:eastAsiaTheme="minorEastAsia"/>
        </w:rPr>
        <w:t>sung versetzt und anschließend auch im organischen Abfall entsorgt we</w:t>
      </w:r>
      <w:r>
        <w:rPr>
          <w:rFonts w:eastAsiaTheme="minorEastAsia"/>
        </w:rPr>
        <w:t>r</w:t>
      </w:r>
      <w:r>
        <w:rPr>
          <w:rFonts w:eastAsiaTheme="minorEastAsia"/>
        </w:rPr>
        <w:t>den.</w:t>
      </w:r>
    </w:p>
    <w:p w:rsidR="00BA5079" w:rsidRDefault="00BA5079" w:rsidP="00BA5079">
      <w:pPr>
        <w:tabs>
          <w:tab w:val="left" w:pos="1701"/>
          <w:tab w:val="left" w:pos="1985"/>
        </w:tabs>
        <w:ind w:left="1980" w:hanging="1980"/>
      </w:pPr>
      <w:r>
        <w:rPr>
          <w:rFonts w:eastAsiaTheme="minorEastAsia"/>
        </w:rPr>
        <w:t>Literatur:</w:t>
      </w:r>
      <w:r>
        <w:rPr>
          <w:rFonts w:eastAsiaTheme="minorEastAsia"/>
        </w:rPr>
        <w:tab/>
      </w:r>
      <w:r>
        <w:rPr>
          <w:rFonts w:eastAsiaTheme="minorEastAsia"/>
        </w:rPr>
        <w:tab/>
      </w:r>
      <w:r>
        <w:t>D. </w:t>
      </w:r>
      <w:proofErr w:type="spellStart"/>
      <w:r>
        <w:t>Wiechoczek</w:t>
      </w:r>
      <w:proofErr w:type="spellEnd"/>
      <w:r>
        <w:t xml:space="preserve">, Professor </w:t>
      </w:r>
      <w:proofErr w:type="spellStart"/>
      <w:r>
        <w:t>Blumes</w:t>
      </w:r>
      <w:proofErr w:type="spellEnd"/>
      <w:r>
        <w:t xml:space="preserve"> Bildungsserver für Chemie, </w:t>
      </w:r>
      <w:r w:rsidRPr="00E244BE">
        <w:t>http://www.chemieunterricht.de/dc2/ch/chv-023.htm</w:t>
      </w:r>
      <w:r>
        <w:t xml:space="preserve">, </w:t>
      </w:r>
      <w:r>
        <w:rPr>
          <w:rFonts w:asciiTheme="majorHAnsi" w:hAnsiTheme="majorHAnsi"/>
        </w:rPr>
        <w:t>21.02.2007</w:t>
      </w:r>
      <w:r w:rsidRPr="00B937A2">
        <w:rPr>
          <w:rFonts w:asciiTheme="majorHAnsi" w:hAnsiTheme="majorHAnsi"/>
        </w:rPr>
        <w:t xml:space="preserve"> (</w:t>
      </w:r>
      <w:r>
        <w:rPr>
          <w:rFonts w:asciiTheme="majorHAnsi" w:hAnsiTheme="majorHAnsi"/>
        </w:rPr>
        <w:t>Z</w:t>
      </w:r>
      <w:r>
        <w:rPr>
          <w:rFonts w:asciiTheme="majorHAnsi" w:hAnsiTheme="majorHAnsi"/>
        </w:rPr>
        <w:t>u</w:t>
      </w:r>
      <w:r>
        <w:rPr>
          <w:rFonts w:asciiTheme="majorHAnsi" w:hAnsiTheme="majorHAnsi"/>
        </w:rPr>
        <w:t>letzt abgerufen am 14</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r w:rsidRPr="00B937A2">
        <w:rPr>
          <w:rFonts w:asciiTheme="majorHAnsi" w:hAnsiTheme="majorHAnsi"/>
        </w:rPr>
        <w:t xml:space="preserve"> </w:t>
      </w:r>
      <w:r>
        <w:rPr>
          <w:rFonts w:asciiTheme="majorHAnsi" w:hAnsiTheme="majorHAnsi"/>
        </w:rPr>
        <w:t>um 07:04 Uhr)</w:t>
      </w:r>
      <w:r>
        <w:t>.</w:t>
      </w:r>
    </w:p>
    <w:p w:rsidR="00BA5079" w:rsidRPr="00433985" w:rsidRDefault="00BA5079" w:rsidP="00BA5079">
      <w:pPr>
        <w:tabs>
          <w:tab w:val="left" w:pos="1701"/>
          <w:tab w:val="left" w:pos="1985"/>
        </w:tabs>
        <w:ind w:left="1980" w:hanging="1980"/>
      </w:pPr>
      <w:r>
        <w:tab/>
      </w:r>
      <w:r>
        <w:tab/>
      </w:r>
      <w:r w:rsidRPr="00433985">
        <w:t>S.</w:t>
      </w:r>
      <w:r>
        <w:t> </w:t>
      </w:r>
      <w:r w:rsidRPr="00433985">
        <w:t xml:space="preserve">Henkel, </w:t>
      </w:r>
      <w:hyperlink r:id="rId29" w:history="1">
        <w:r w:rsidRPr="00433985">
          <w:rPr>
            <w:rStyle w:val="Hyperlink"/>
            <w:color w:val="auto"/>
            <w:u w:val="none"/>
          </w:rPr>
          <w:t>http://www.chids.de/dachs/praktikumsprotokolle/PP0222 Bromierung_von_Toluol.pdf</w:t>
        </w:r>
      </w:hyperlink>
      <w:r>
        <w:t xml:space="preserve">, 12.11.2008 </w:t>
      </w:r>
      <w:r w:rsidRPr="00B937A2">
        <w:rPr>
          <w:rFonts w:asciiTheme="majorHAnsi" w:hAnsiTheme="majorHAnsi"/>
        </w:rPr>
        <w:t>(</w:t>
      </w:r>
      <w:r>
        <w:rPr>
          <w:rFonts w:asciiTheme="majorHAnsi" w:hAnsiTheme="majorHAnsi"/>
        </w:rPr>
        <w:t>Zuletzt abgerufen am 20</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r w:rsidRPr="00B937A2">
        <w:rPr>
          <w:rFonts w:asciiTheme="majorHAnsi" w:hAnsiTheme="majorHAnsi"/>
        </w:rPr>
        <w:t xml:space="preserve"> </w:t>
      </w:r>
      <w:r>
        <w:rPr>
          <w:rFonts w:asciiTheme="majorHAnsi" w:hAnsiTheme="majorHAnsi"/>
        </w:rPr>
        <w:t>um 08:57 Uhr)</w:t>
      </w:r>
      <w:r>
        <w:t>.</w:t>
      </w:r>
    </w:p>
    <w:p w:rsidR="00BA5079" w:rsidRDefault="009F5524" w:rsidP="00BA5079">
      <w:pPr>
        <w:tabs>
          <w:tab w:val="left" w:pos="1701"/>
          <w:tab w:val="left" w:pos="1985"/>
        </w:tabs>
        <w:ind w:left="1980" w:hanging="1980"/>
      </w:pPr>
      <w:r>
        <w:pict>
          <v:shape id="_x0000_s1176" type="#_x0000_t202" style="width:453pt;height:228.4pt;mso-position-horizontal-relative:char;mso-position-vertical-relative:line;mso-width-relative:margin;mso-height-relative:margin" fillcolor="white [3201]" strokecolor="#c0504d [3205]" strokeweight="1pt">
            <v:stroke dashstyle="dash"/>
            <v:shadow color="#868686"/>
            <v:textbox style="mso-next-textbox:#_x0000_s1176">
              <w:txbxContent>
                <w:p w:rsidR="00BA5079" w:rsidRDefault="00BA5079" w:rsidP="00BA5079">
                  <w:pPr>
                    <w:rPr>
                      <w:bCs/>
                      <w:color w:val="auto"/>
                    </w:rPr>
                  </w:pPr>
                  <w:r>
                    <w:rPr>
                      <w:bCs/>
                      <w:color w:val="auto"/>
                    </w:rPr>
                    <w:t>Im Unterricht kann mithilfe des Versuches die radikalische Substitution als eine Möglichkeit der Bromierung von Toluol sowie die SSS-Regel thematisiert werden. Er kann z. B. durchg</w:t>
                  </w:r>
                  <w:r>
                    <w:rPr>
                      <w:bCs/>
                      <w:color w:val="auto"/>
                    </w:rPr>
                    <w:t>e</w:t>
                  </w:r>
                  <w:r>
                    <w:rPr>
                      <w:bCs/>
                      <w:color w:val="auto"/>
                    </w:rPr>
                    <w:t xml:space="preserve">führt werden, nachdem die </w:t>
                  </w:r>
                  <w:proofErr w:type="spellStart"/>
                  <w:r>
                    <w:rPr>
                      <w:bCs/>
                      <w:color w:val="auto"/>
                    </w:rPr>
                    <w:t>SuS</w:t>
                  </w:r>
                  <w:proofErr w:type="spellEnd"/>
                  <w:r>
                    <w:rPr>
                      <w:bCs/>
                      <w:color w:val="auto"/>
                    </w:rPr>
                    <w:t xml:space="preserve"> erkannt haben, dass Toluol im Vergleich zu Cyclohexen nicht ohne weiteres mit Brom bzw. Baeyer-Reagenz reagiert (siehe hierzu den Versuch V2 des Kurzprotokolls). Außerdem sollte im Unterricht darauf eingegangen werden, dass bei einer hohen Bromkonzentration nicht nur ein Wasserstoffatom der Methylgruppe durch ein </w:t>
                  </w:r>
                  <w:proofErr w:type="spellStart"/>
                  <w:r>
                    <w:rPr>
                      <w:bCs/>
                      <w:color w:val="auto"/>
                    </w:rPr>
                    <w:t>Bromatom</w:t>
                  </w:r>
                  <w:proofErr w:type="spellEnd"/>
                  <w:r>
                    <w:rPr>
                      <w:bCs/>
                      <w:color w:val="auto"/>
                    </w:rPr>
                    <w:t xml:space="preserve"> substituiert wird, sondern auch die beiden anderen Wasserstoffatome durch we</w:t>
                  </w:r>
                  <w:r>
                    <w:rPr>
                      <w:bCs/>
                      <w:color w:val="auto"/>
                    </w:rPr>
                    <w:t>i</w:t>
                  </w:r>
                  <w:r>
                    <w:rPr>
                      <w:bCs/>
                      <w:color w:val="auto"/>
                    </w:rPr>
                    <w:t xml:space="preserve">tere Bromatome, wodurch </w:t>
                  </w:r>
                  <w:proofErr w:type="spellStart"/>
                  <w:r>
                    <w:rPr>
                      <w:bCs/>
                      <w:color w:val="auto"/>
                    </w:rPr>
                    <w:t>Phenoltribrommethan</w:t>
                  </w:r>
                  <w:proofErr w:type="spellEnd"/>
                  <w:r>
                    <w:rPr>
                      <w:bCs/>
                      <w:color w:val="auto"/>
                    </w:rPr>
                    <w:t xml:space="preserve"> als Produkt entsteht.  </w:t>
                  </w:r>
                </w:p>
                <w:p w:rsidR="00BA5079" w:rsidRPr="00E34C5E" w:rsidRDefault="00BA5079" w:rsidP="00BA5079">
                  <w:pPr>
                    <w:rPr>
                      <w:bCs/>
                      <w:color w:val="auto"/>
                    </w:rPr>
                  </w:pPr>
                  <w:r>
                    <w:rPr>
                      <w:bCs/>
                      <w:color w:val="auto"/>
                    </w:rPr>
                    <w:t xml:space="preserve">Bromwasserstoff kann </w:t>
                  </w:r>
                  <w:r w:rsidR="00D715B3">
                    <w:rPr>
                      <w:bCs/>
                      <w:color w:val="auto"/>
                    </w:rPr>
                    <w:t xml:space="preserve">im Versuch </w:t>
                  </w:r>
                  <w:r>
                    <w:rPr>
                      <w:bCs/>
                      <w:color w:val="auto"/>
                    </w:rPr>
                    <w:t>zusätzlich mithilfe eines mit Silbernitratlösung gefüllten Gärröhrchens als Halogenverbindung identifiziert werden. Dabei wird schwerlösliches Si</w:t>
                  </w:r>
                  <w:r>
                    <w:rPr>
                      <w:bCs/>
                      <w:color w:val="auto"/>
                    </w:rPr>
                    <w:t>l</w:t>
                  </w:r>
                  <w:r>
                    <w:rPr>
                      <w:bCs/>
                      <w:color w:val="auto"/>
                    </w:rPr>
                    <w:t>berbromid gebildet, welches als hellgelber Niederschlag sichtbar ist.</w:t>
                  </w:r>
                </w:p>
              </w:txbxContent>
            </v:textbox>
            <w10:wrap type="none"/>
            <w10:anchorlock/>
          </v:shape>
        </w:pict>
      </w:r>
    </w:p>
    <w:p w:rsidR="00BA5079" w:rsidRPr="00BA5079" w:rsidRDefault="00BA5079" w:rsidP="00BA5079"/>
    <w:sectPr w:rsidR="00BA5079" w:rsidRPr="00BA5079" w:rsidSect="005B0270">
      <w:headerReference w:type="default" r:id="rId30"/>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D6" w:rsidRDefault="00DE7AD6" w:rsidP="0086227B">
      <w:pPr>
        <w:spacing w:after="0" w:line="240" w:lineRule="auto"/>
      </w:pPr>
      <w:r>
        <w:separator/>
      </w:r>
    </w:p>
  </w:endnote>
  <w:endnote w:type="continuationSeparator" w:id="0">
    <w:p w:rsidR="00DE7AD6" w:rsidRDefault="00DE7AD6"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D6" w:rsidRDefault="00DE7AD6" w:rsidP="0086227B">
      <w:pPr>
        <w:spacing w:after="0" w:line="240" w:lineRule="auto"/>
      </w:pPr>
      <w:r>
        <w:separator/>
      </w:r>
    </w:p>
  </w:footnote>
  <w:footnote w:type="continuationSeparator" w:id="0">
    <w:p w:rsidR="00DE7AD6" w:rsidRDefault="00DE7AD6"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690D42" w:rsidRPr="0080101C" w:rsidRDefault="009F5524" w:rsidP="008A0FFF">
        <w:pPr>
          <w:pStyle w:val="Kopfzeile"/>
          <w:tabs>
            <w:tab w:val="left" w:pos="0"/>
            <w:tab w:val="left" w:pos="284"/>
          </w:tabs>
          <w:jc w:val="right"/>
          <w:rPr>
            <w:rFonts w:asciiTheme="majorHAnsi" w:hAnsiTheme="majorHAnsi"/>
            <w:sz w:val="20"/>
            <w:szCs w:val="20"/>
          </w:rPr>
        </w:pPr>
        <w:fldSimple w:instr=" STYLEREF  &quot;Überschrift 1&quot;  \* MERGEFORMAT ">
          <w:r w:rsidR="00C037E1">
            <w:rPr>
              <w:noProof/>
            </w:rPr>
            <w:t>LV – Bromierung der Seitenkette des Toluols</w:t>
          </w:r>
        </w:fldSimple>
        <w:r w:rsidR="006A5C64">
          <w:tab/>
        </w:r>
        <w:r w:rsidR="00BA5079">
          <w:tab/>
        </w:r>
        <w:r w:rsidRPr="0080101C">
          <w:rPr>
            <w:rFonts w:asciiTheme="majorHAnsi" w:hAnsiTheme="majorHAnsi"/>
            <w:sz w:val="20"/>
            <w:szCs w:val="20"/>
          </w:rPr>
          <w:fldChar w:fldCharType="begin"/>
        </w:r>
        <w:r w:rsidR="008A0FFF"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C037E1">
          <w:rPr>
            <w:rFonts w:asciiTheme="majorHAnsi" w:hAnsiTheme="majorHAnsi"/>
            <w:noProof/>
            <w:sz w:val="20"/>
            <w:szCs w:val="20"/>
          </w:rPr>
          <w:t>1</w:t>
        </w:r>
        <w:r w:rsidRPr="0080101C">
          <w:rPr>
            <w:rFonts w:asciiTheme="majorHAnsi" w:hAnsiTheme="majorHAnsi"/>
            <w:sz w:val="20"/>
            <w:szCs w:val="20"/>
          </w:rPr>
          <w:fldChar w:fldCharType="end"/>
        </w:r>
        <w:r w:rsidR="008A0FFF">
          <w:tab/>
        </w:r>
        <w:r w:rsidR="00690D42" w:rsidRPr="0080101C">
          <w:rPr>
            <w:rFonts w:asciiTheme="majorHAnsi" w:hAnsiTheme="majorHAnsi"/>
            <w:sz w:val="20"/>
            <w:szCs w:val="20"/>
          </w:rPr>
          <w:tab/>
        </w:r>
        <w:r w:rsidR="00690D42">
          <w:rPr>
            <w:rFonts w:asciiTheme="majorHAnsi" w:hAnsiTheme="majorHAnsi"/>
            <w:sz w:val="20"/>
            <w:szCs w:val="20"/>
          </w:rPr>
          <w:tab/>
        </w:r>
        <w:r w:rsidR="00690D42" w:rsidRPr="0080101C">
          <w:rPr>
            <w:rFonts w:asciiTheme="majorHAnsi" w:hAnsiTheme="majorHAnsi"/>
            <w:sz w:val="20"/>
            <w:szCs w:val="20"/>
          </w:rPr>
          <w:tab/>
        </w:r>
        <w:r w:rsidR="00690D42" w:rsidRPr="0080101C">
          <w:rPr>
            <w:rFonts w:asciiTheme="majorHAnsi" w:hAnsiTheme="majorHAnsi" w:cs="Arial"/>
            <w:sz w:val="20"/>
            <w:szCs w:val="20"/>
          </w:rPr>
          <w:t xml:space="preserve"> </w:t>
        </w:r>
      </w:p>
    </w:sdtContent>
  </w:sdt>
  <w:p w:rsidR="00690D42" w:rsidRPr="0080101C" w:rsidRDefault="009F5524"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4B8B6790"/>
    <w:multiLevelType w:val="hybridMultilevel"/>
    <w:tmpl w:val="2396AC88"/>
    <w:lvl w:ilvl="0" w:tplc="7A64C5D6">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1"/>
  </w:num>
  <w:num w:numId="18">
    <w:abstractNumId w:val="3"/>
  </w:num>
  <w:num w:numId="19">
    <w:abstractNumId w:val="0"/>
  </w:num>
  <w:num w:numId="20">
    <w:abstractNumId w:val="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43010"/>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5197"/>
    <w:rsid w:val="000073F3"/>
    <w:rsid w:val="00007E3F"/>
    <w:rsid w:val="00011800"/>
    <w:rsid w:val="0001297F"/>
    <w:rsid w:val="000137A3"/>
    <w:rsid w:val="00013CCF"/>
    <w:rsid w:val="00014E7D"/>
    <w:rsid w:val="00015FE6"/>
    <w:rsid w:val="00020F27"/>
    <w:rsid w:val="00022871"/>
    <w:rsid w:val="0003145F"/>
    <w:rsid w:val="00034864"/>
    <w:rsid w:val="00037EEB"/>
    <w:rsid w:val="00041562"/>
    <w:rsid w:val="00044334"/>
    <w:rsid w:val="000465E6"/>
    <w:rsid w:val="00056798"/>
    <w:rsid w:val="00061979"/>
    <w:rsid w:val="0006287D"/>
    <w:rsid w:val="0006684E"/>
    <w:rsid w:val="00066DE1"/>
    <w:rsid w:val="00067AEC"/>
    <w:rsid w:val="0007005A"/>
    <w:rsid w:val="00072812"/>
    <w:rsid w:val="00073F1E"/>
    <w:rsid w:val="000745CC"/>
    <w:rsid w:val="000745E4"/>
    <w:rsid w:val="00074A34"/>
    <w:rsid w:val="00074BC0"/>
    <w:rsid w:val="0007697C"/>
    <w:rsid w:val="0007729E"/>
    <w:rsid w:val="000800BB"/>
    <w:rsid w:val="00080AEF"/>
    <w:rsid w:val="00083586"/>
    <w:rsid w:val="000835D3"/>
    <w:rsid w:val="00084850"/>
    <w:rsid w:val="00087B18"/>
    <w:rsid w:val="00090175"/>
    <w:rsid w:val="000969FD"/>
    <w:rsid w:val="000972FF"/>
    <w:rsid w:val="0009736D"/>
    <w:rsid w:val="000A7709"/>
    <w:rsid w:val="000B0523"/>
    <w:rsid w:val="000B5190"/>
    <w:rsid w:val="000B6ECC"/>
    <w:rsid w:val="000C4EB4"/>
    <w:rsid w:val="000D10FB"/>
    <w:rsid w:val="000D2C37"/>
    <w:rsid w:val="000D5E4A"/>
    <w:rsid w:val="000D63D8"/>
    <w:rsid w:val="000D7381"/>
    <w:rsid w:val="000E0EBE"/>
    <w:rsid w:val="000E21A7"/>
    <w:rsid w:val="000E5561"/>
    <w:rsid w:val="000E7DB1"/>
    <w:rsid w:val="000F5EEC"/>
    <w:rsid w:val="001022B4"/>
    <w:rsid w:val="0010790B"/>
    <w:rsid w:val="00115A1D"/>
    <w:rsid w:val="00117118"/>
    <w:rsid w:val="0012481E"/>
    <w:rsid w:val="00125CEA"/>
    <w:rsid w:val="00126F97"/>
    <w:rsid w:val="0012753E"/>
    <w:rsid w:val="00130926"/>
    <w:rsid w:val="00134644"/>
    <w:rsid w:val="00134944"/>
    <w:rsid w:val="0013621E"/>
    <w:rsid w:val="00141396"/>
    <w:rsid w:val="0014467A"/>
    <w:rsid w:val="00147AF4"/>
    <w:rsid w:val="00153EA8"/>
    <w:rsid w:val="001547EA"/>
    <w:rsid w:val="00154F00"/>
    <w:rsid w:val="00155DBB"/>
    <w:rsid w:val="001572BB"/>
    <w:rsid w:val="00157F3D"/>
    <w:rsid w:val="00157FA0"/>
    <w:rsid w:val="001607D1"/>
    <w:rsid w:val="00163DEC"/>
    <w:rsid w:val="0017181F"/>
    <w:rsid w:val="0018293C"/>
    <w:rsid w:val="001948DD"/>
    <w:rsid w:val="00194CAD"/>
    <w:rsid w:val="001A546C"/>
    <w:rsid w:val="001A7524"/>
    <w:rsid w:val="001B46E0"/>
    <w:rsid w:val="001B4A83"/>
    <w:rsid w:val="001B4CAF"/>
    <w:rsid w:val="001C0C2D"/>
    <w:rsid w:val="001C5EFC"/>
    <w:rsid w:val="001D0BA2"/>
    <w:rsid w:val="001D4541"/>
    <w:rsid w:val="001D5CC5"/>
    <w:rsid w:val="001E4D4C"/>
    <w:rsid w:val="001E649D"/>
    <w:rsid w:val="001F0876"/>
    <w:rsid w:val="001F26A1"/>
    <w:rsid w:val="001F400A"/>
    <w:rsid w:val="00200DC3"/>
    <w:rsid w:val="002019A3"/>
    <w:rsid w:val="00202025"/>
    <w:rsid w:val="00206D6B"/>
    <w:rsid w:val="00211BB4"/>
    <w:rsid w:val="00216E3C"/>
    <w:rsid w:val="00217853"/>
    <w:rsid w:val="002206F9"/>
    <w:rsid w:val="002208FB"/>
    <w:rsid w:val="00224766"/>
    <w:rsid w:val="0022554F"/>
    <w:rsid w:val="002274F3"/>
    <w:rsid w:val="00230C6E"/>
    <w:rsid w:val="0023241F"/>
    <w:rsid w:val="002347FE"/>
    <w:rsid w:val="002348B5"/>
    <w:rsid w:val="00234A17"/>
    <w:rsid w:val="002375EF"/>
    <w:rsid w:val="00237984"/>
    <w:rsid w:val="002424A9"/>
    <w:rsid w:val="0024324F"/>
    <w:rsid w:val="00246280"/>
    <w:rsid w:val="00251BD1"/>
    <w:rsid w:val="00253CA5"/>
    <w:rsid w:val="00254369"/>
    <w:rsid w:val="00254F3F"/>
    <w:rsid w:val="00260C01"/>
    <w:rsid w:val="0026285C"/>
    <w:rsid w:val="00262C39"/>
    <w:rsid w:val="0026410F"/>
    <w:rsid w:val="0026441B"/>
    <w:rsid w:val="00264F81"/>
    <w:rsid w:val="00267E1E"/>
    <w:rsid w:val="00270289"/>
    <w:rsid w:val="002742C8"/>
    <w:rsid w:val="0028080E"/>
    <w:rsid w:val="0028646F"/>
    <w:rsid w:val="00287018"/>
    <w:rsid w:val="0028750E"/>
    <w:rsid w:val="00292325"/>
    <w:rsid w:val="002944CF"/>
    <w:rsid w:val="00297F73"/>
    <w:rsid w:val="002A00AA"/>
    <w:rsid w:val="002A1B64"/>
    <w:rsid w:val="002A413B"/>
    <w:rsid w:val="002A716F"/>
    <w:rsid w:val="002A7855"/>
    <w:rsid w:val="002B041D"/>
    <w:rsid w:val="002B0B14"/>
    <w:rsid w:val="002C014B"/>
    <w:rsid w:val="002C073B"/>
    <w:rsid w:val="002C502E"/>
    <w:rsid w:val="002C5903"/>
    <w:rsid w:val="002D4D9A"/>
    <w:rsid w:val="002D660E"/>
    <w:rsid w:val="002D7AB9"/>
    <w:rsid w:val="002E0F34"/>
    <w:rsid w:val="002E19E0"/>
    <w:rsid w:val="002E1F0A"/>
    <w:rsid w:val="002E2DD3"/>
    <w:rsid w:val="002E38A0"/>
    <w:rsid w:val="002E4B9C"/>
    <w:rsid w:val="002E5FCC"/>
    <w:rsid w:val="002F25D2"/>
    <w:rsid w:val="002F38EE"/>
    <w:rsid w:val="002F3A13"/>
    <w:rsid w:val="002F7C9B"/>
    <w:rsid w:val="00300C2B"/>
    <w:rsid w:val="00301101"/>
    <w:rsid w:val="00307C0D"/>
    <w:rsid w:val="003113B2"/>
    <w:rsid w:val="0031620D"/>
    <w:rsid w:val="00331C46"/>
    <w:rsid w:val="00333E0D"/>
    <w:rsid w:val="0033677B"/>
    <w:rsid w:val="00336B3B"/>
    <w:rsid w:val="00336F49"/>
    <w:rsid w:val="00337B69"/>
    <w:rsid w:val="00337F0A"/>
    <w:rsid w:val="00340D88"/>
    <w:rsid w:val="00344BB7"/>
    <w:rsid w:val="0034518F"/>
    <w:rsid w:val="00345293"/>
    <w:rsid w:val="00345F54"/>
    <w:rsid w:val="003511FC"/>
    <w:rsid w:val="00353D44"/>
    <w:rsid w:val="00362A36"/>
    <w:rsid w:val="003655AA"/>
    <w:rsid w:val="003731AC"/>
    <w:rsid w:val="0037651E"/>
    <w:rsid w:val="00377662"/>
    <w:rsid w:val="00381C71"/>
    <w:rsid w:val="0038284A"/>
    <w:rsid w:val="003837C2"/>
    <w:rsid w:val="00384682"/>
    <w:rsid w:val="00394F50"/>
    <w:rsid w:val="003975AD"/>
    <w:rsid w:val="003A2FB5"/>
    <w:rsid w:val="003A4BB9"/>
    <w:rsid w:val="003A5F2C"/>
    <w:rsid w:val="003A72E6"/>
    <w:rsid w:val="003B10F6"/>
    <w:rsid w:val="003B45A9"/>
    <w:rsid w:val="003B45C5"/>
    <w:rsid w:val="003B49C6"/>
    <w:rsid w:val="003B5D0E"/>
    <w:rsid w:val="003C0911"/>
    <w:rsid w:val="003C3273"/>
    <w:rsid w:val="003C53A1"/>
    <w:rsid w:val="003C5747"/>
    <w:rsid w:val="003C7DC3"/>
    <w:rsid w:val="003D529E"/>
    <w:rsid w:val="003D6348"/>
    <w:rsid w:val="003E69AB"/>
    <w:rsid w:val="003E76BB"/>
    <w:rsid w:val="003F36BC"/>
    <w:rsid w:val="003F373A"/>
    <w:rsid w:val="003F48E2"/>
    <w:rsid w:val="003F4935"/>
    <w:rsid w:val="00401750"/>
    <w:rsid w:val="00401E11"/>
    <w:rsid w:val="0040673F"/>
    <w:rsid w:val="004102B8"/>
    <w:rsid w:val="00411474"/>
    <w:rsid w:val="004131F0"/>
    <w:rsid w:val="004140D0"/>
    <w:rsid w:val="004146B3"/>
    <w:rsid w:val="00414AC4"/>
    <w:rsid w:val="00415055"/>
    <w:rsid w:val="0041565C"/>
    <w:rsid w:val="00415B54"/>
    <w:rsid w:val="00424710"/>
    <w:rsid w:val="004260C5"/>
    <w:rsid w:val="00426D61"/>
    <w:rsid w:val="0042755B"/>
    <w:rsid w:val="00431EAC"/>
    <w:rsid w:val="00433B0B"/>
    <w:rsid w:val="00434CE8"/>
    <w:rsid w:val="00434D4E"/>
    <w:rsid w:val="00434F30"/>
    <w:rsid w:val="00442463"/>
    <w:rsid w:val="00442EB1"/>
    <w:rsid w:val="00450BE5"/>
    <w:rsid w:val="0045667F"/>
    <w:rsid w:val="00460821"/>
    <w:rsid w:val="00465ADE"/>
    <w:rsid w:val="00466A85"/>
    <w:rsid w:val="0046759B"/>
    <w:rsid w:val="00471B47"/>
    <w:rsid w:val="00471FC3"/>
    <w:rsid w:val="00473641"/>
    <w:rsid w:val="00473827"/>
    <w:rsid w:val="00476353"/>
    <w:rsid w:val="00477DE8"/>
    <w:rsid w:val="00486C9F"/>
    <w:rsid w:val="0049087A"/>
    <w:rsid w:val="004927CA"/>
    <w:rsid w:val="004944F3"/>
    <w:rsid w:val="004950AC"/>
    <w:rsid w:val="004A2E9D"/>
    <w:rsid w:val="004A7057"/>
    <w:rsid w:val="004B03E9"/>
    <w:rsid w:val="004B200E"/>
    <w:rsid w:val="004B3E0E"/>
    <w:rsid w:val="004C64A6"/>
    <w:rsid w:val="004C690C"/>
    <w:rsid w:val="004D2994"/>
    <w:rsid w:val="004D321A"/>
    <w:rsid w:val="004F1A17"/>
    <w:rsid w:val="004F7813"/>
    <w:rsid w:val="0050117F"/>
    <w:rsid w:val="00503C6A"/>
    <w:rsid w:val="005050BA"/>
    <w:rsid w:val="0050605E"/>
    <w:rsid w:val="005115B1"/>
    <w:rsid w:val="00511B2E"/>
    <w:rsid w:val="005131C3"/>
    <w:rsid w:val="00514936"/>
    <w:rsid w:val="00515255"/>
    <w:rsid w:val="005228A9"/>
    <w:rsid w:val="005231C7"/>
    <w:rsid w:val="00523D07"/>
    <w:rsid w:val="005240FE"/>
    <w:rsid w:val="0052649F"/>
    <w:rsid w:val="00526F69"/>
    <w:rsid w:val="005307B8"/>
    <w:rsid w:val="00530A18"/>
    <w:rsid w:val="00532CD5"/>
    <w:rsid w:val="00535B13"/>
    <w:rsid w:val="00536C80"/>
    <w:rsid w:val="00541890"/>
    <w:rsid w:val="00542D1B"/>
    <w:rsid w:val="00544922"/>
    <w:rsid w:val="0054721C"/>
    <w:rsid w:val="00547D40"/>
    <w:rsid w:val="00550BAB"/>
    <w:rsid w:val="00550FB8"/>
    <w:rsid w:val="005511E2"/>
    <w:rsid w:val="005575CF"/>
    <w:rsid w:val="005613ED"/>
    <w:rsid w:val="005650D4"/>
    <w:rsid w:val="00565E95"/>
    <w:rsid w:val="005669B2"/>
    <w:rsid w:val="005701B3"/>
    <w:rsid w:val="0057248F"/>
    <w:rsid w:val="00572A12"/>
    <w:rsid w:val="00573704"/>
    <w:rsid w:val="00574063"/>
    <w:rsid w:val="005745F8"/>
    <w:rsid w:val="0057596C"/>
    <w:rsid w:val="00576C62"/>
    <w:rsid w:val="00585D6A"/>
    <w:rsid w:val="00585DB4"/>
    <w:rsid w:val="00591B02"/>
    <w:rsid w:val="00595177"/>
    <w:rsid w:val="005978FA"/>
    <w:rsid w:val="005A2E89"/>
    <w:rsid w:val="005A69CD"/>
    <w:rsid w:val="005B0270"/>
    <w:rsid w:val="005B1F71"/>
    <w:rsid w:val="005B23FC"/>
    <w:rsid w:val="005B52EE"/>
    <w:rsid w:val="005B60E3"/>
    <w:rsid w:val="005C0A4E"/>
    <w:rsid w:val="005C1465"/>
    <w:rsid w:val="005D1568"/>
    <w:rsid w:val="005E1939"/>
    <w:rsid w:val="005E3970"/>
    <w:rsid w:val="005F2176"/>
    <w:rsid w:val="00600EB1"/>
    <w:rsid w:val="00602079"/>
    <w:rsid w:val="00613697"/>
    <w:rsid w:val="00621CF3"/>
    <w:rsid w:val="00626874"/>
    <w:rsid w:val="00631F0F"/>
    <w:rsid w:val="00636C4B"/>
    <w:rsid w:val="00637239"/>
    <w:rsid w:val="0063723F"/>
    <w:rsid w:val="00654117"/>
    <w:rsid w:val="006556C0"/>
    <w:rsid w:val="00655EBD"/>
    <w:rsid w:val="00662449"/>
    <w:rsid w:val="00672281"/>
    <w:rsid w:val="0067740A"/>
    <w:rsid w:val="00677614"/>
    <w:rsid w:val="00681739"/>
    <w:rsid w:val="00690534"/>
    <w:rsid w:val="00690B64"/>
    <w:rsid w:val="00690D42"/>
    <w:rsid w:val="006911F2"/>
    <w:rsid w:val="006915BE"/>
    <w:rsid w:val="00692A25"/>
    <w:rsid w:val="006943C9"/>
    <w:rsid w:val="006968E6"/>
    <w:rsid w:val="006A0F35"/>
    <w:rsid w:val="006A2513"/>
    <w:rsid w:val="006A4940"/>
    <w:rsid w:val="006A5C64"/>
    <w:rsid w:val="006A7EEF"/>
    <w:rsid w:val="006B0A0A"/>
    <w:rsid w:val="006B163A"/>
    <w:rsid w:val="006B3EC2"/>
    <w:rsid w:val="006B6499"/>
    <w:rsid w:val="006C188A"/>
    <w:rsid w:val="006C295A"/>
    <w:rsid w:val="006C3E52"/>
    <w:rsid w:val="006C5B0D"/>
    <w:rsid w:val="006C7B24"/>
    <w:rsid w:val="006D07D7"/>
    <w:rsid w:val="006D2E57"/>
    <w:rsid w:val="006E32AF"/>
    <w:rsid w:val="006E451C"/>
    <w:rsid w:val="006E4DDC"/>
    <w:rsid w:val="006F1056"/>
    <w:rsid w:val="006F20DD"/>
    <w:rsid w:val="006F2170"/>
    <w:rsid w:val="006F4715"/>
    <w:rsid w:val="006F5FE6"/>
    <w:rsid w:val="007003B7"/>
    <w:rsid w:val="007006FD"/>
    <w:rsid w:val="007008C7"/>
    <w:rsid w:val="00701D30"/>
    <w:rsid w:val="00703E7E"/>
    <w:rsid w:val="00706F75"/>
    <w:rsid w:val="00707392"/>
    <w:rsid w:val="00716BC6"/>
    <w:rsid w:val="00716F9D"/>
    <w:rsid w:val="0072123D"/>
    <w:rsid w:val="007251BF"/>
    <w:rsid w:val="00730AF6"/>
    <w:rsid w:val="0073199F"/>
    <w:rsid w:val="0073378E"/>
    <w:rsid w:val="00733E19"/>
    <w:rsid w:val="00734E7B"/>
    <w:rsid w:val="00744132"/>
    <w:rsid w:val="00746773"/>
    <w:rsid w:val="00750C7B"/>
    <w:rsid w:val="00751311"/>
    <w:rsid w:val="00753D91"/>
    <w:rsid w:val="00754608"/>
    <w:rsid w:val="00755E88"/>
    <w:rsid w:val="007570E0"/>
    <w:rsid w:val="00762E50"/>
    <w:rsid w:val="00767DFA"/>
    <w:rsid w:val="00773ABF"/>
    <w:rsid w:val="00775EEC"/>
    <w:rsid w:val="0078071E"/>
    <w:rsid w:val="00790CE3"/>
    <w:rsid w:val="00790D3B"/>
    <w:rsid w:val="007A008B"/>
    <w:rsid w:val="007A2279"/>
    <w:rsid w:val="007A3A73"/>
    <w:rsid w:val="007A3D69"/>
    <w:rsid w:val="007A5537"/>
    <w:rsid w:val="007A5609"/>
    <w:rsid w:val="007A7FA8"/>
    <w:rsid w:val="007B0CC4"/>
    <w:rsid w:val="007B4159"/>
    <w:rsid w:val="007B472B"/>
    <w:rsid w:val="007B7E3B"/>
    <w:rsid w:val="007C1E3B"/>
    <w:rsid w:val="007C3C27"/>
    <w:rsid w:val="007C4DEC"/>
    <w:rsid w:val="007C53F0"/>
    <w:rsid w:val="007C57C8"/>
    <w:rsid w:val="007C5ADA"/>
    <w:rsid w:val="007D0888"/>
    <w:rsid w:val="007D4AA2"/>
    <w:rsid w:val="007E3A6D"/>
    <w:rsid w:val="007E3AB0"/>
    <w:rsid w:val="007E46C1"/>
    <w:rsid w:val="007E4C24"/>
    <w:rsid w:val="007E586C"/>
    <w:rsid w:val="007E7412"/>
    <w:rsid w:val="007F2348"/>
    <w:rsid w:val="00801678"/>
    <w:rsid w:val="008042F5"/>
    <w:rsid w:val="00810F81"/>
    <w:rsid w:val="00814B3A"/>
    <w:rsid w:val="00815FB9"/>
    <w:rsid w:val="0082145D"/>
    <w:rsid w:val="0082230A"/>
    <w:rsid w:val="0082415E"/>
    <w:rsid w:val="00825D9C"/>
    <w:rsid w:val="00833A90"/>
    <w:rsid w:val="00837114"/>
    <w:rsid w:val="00837C2A"/>
    <w:rsid w:val="008410A8"/>
    <w:rsid w:val="00854DCB"/>
    <w:rsid w:val="00855883"/>
    <w:rsid w:val="00856B47"/>
    <w:rsid w:val="00860696"/>
    <w:rsid w:val="00861541"/>
    <w:rsid w:val="0086227B"/>
    <w:rsid w:val="00863492"/>
    <w:rsid w:val="008641F4"/>
    <w:rsid w:val="00864739"/>
    <w:rsid w:val="00865826"/>
    <w:rsid w:val="008664DF"/>
    <w:rsid w:val="00867697"/>
    <w:rsid w:val="008747F7"/>
    <w:rsid w:val="00875E5B"/>
    <w:rsid w:val="008838B4"/>
    <w:rsid w:val="0088451A"/>
    <w:rsid w:val="00886EE0"/>
    <w:rsid w:val="00891076"/>
    <w:rsid w:val="00896D5A"/>
    <w:rsid w:val="008A08CD"/>
    <w:rsid w:val="008A0FFF"/>
    <w:rsid w:val="008A5D98"/>
    <w:rsid w:val="008B2284"/>
    <w:rsid w:val="008B4459"/>
    <w:rsid w:val="008B4F90"/>
    <w:rsid w:val="008B5C95"/>
    <w:rsid w:val="008B7FD6"/>
    <w:rsid w:val="008C1797"/>
    <w:rsid w:val="008C3B07"/>
    <w:rsid w:val="008C683A"/>
    <w:rsid w:val="008C71EE"/>
    <w:rsid w:val="008D0ED6"/>
    <w:rsid w:val="008D6575"/>
    <w:rsid w:val="008D67B2"/>
    <w:rsid w:val="008D7316"/>
    <w:rsid w:val="008E12F8"/>
    <w:rsid w:val="008E1A25"/>
    <w:rsid w:val="008E345D"/>
    <w:rsid w:val="008E74FA"/>
    <w:rsid w:val="008F000A"/>
    <w:rsid w:val="008F0054"/>
    <w:rsid w:val="008F0C5F"/>
    <w:rsid w:val="008F6888"/>
    <w:rsid w:val="009031AA"/>
    <w:rsid w:val="00905459"/>
    <w:rsid w:val="00907313"/>
    <w:rsid w:val="0091057C"/>
    <w:rsid w:val="00912120"/>
    <w:rsid w:val="00913D97"/>
    <w:rsid w:val="00916132"/>
    <w:rsid w:val="00923281"/>
    <w:rsid w:val="00931AE7"/>
    <w:rsid w:val="00936F75"/>
    <w:rsid w:val="0094350A"/>
    <w:rsid w:val="009438E9"/>
    <w:rsid w:val="00944732"/>
    <w:rsid w:val="00946299"/>
    <w:rsid w:val="00946F4E"/>
    <w:rsid w:val="00947D27"/>
    <w:rsid w:val="0095084C"/>
    <w:rsid w:val="00952876"/>
    <w:rsid w:val="00954DC8"/>
    <w:rsid w:val="00955318"/>
    <w:rsid w:val="00956150"/>
    <w:rsid w:val="00960DE9"/>
    <w:rsid w:val="00961647"/>
    <w:rsid w:val="00967575"/>
    <w:rsid w:val="00971E91"/>
    <w:rsid w:val="00972682"/>
    <w:rsid w:val="009735A3"/>
    <w:rsid w:val="00973F3F"/>
    <w:rsid w:val="009747CE"/>
    <w:rsid w:val="009775D7"/>
    <w:rsid w:val="00977ED8"/>
    <w:rsid w:val="009807E1"/>
    <w:rsid w:val="0098168E"/>
    <w:rsid w:val="00982C9B"/>
    <w:rsid w:val="00984EF9"/>
    <w:rsid w:val="00985145"/>
    <w:rsid w:val="00986FD5"/>
    <w:rsid w:val="009906F7"/>
    <w:rsid w:val="00992F5F"/>
    <w:rsid w:val="00993407"/>
    <w:rsid w:val="00994634"/>
    <w:rsid w:val="00994BEC"/>
    <w:rsid w:val="00995A8F"/>
    <w:rsid w:val="00995D3E"/>
    <w:rsid w:val="00995F75"/>
    <w:rsid w:val="009965E2"/>
    <w:rsid w:val="00996C72"/>
    <w:rsid w:val="009975D4"/>
    <w:rsid w:val="009976DB"/>
    <w:rsid w:val="00997C3C"/>
    <w:rsid w:val="009A1476"/>
    <w:rsid w:val="009A25DA"/>
    <w:rsid w:val="009A5163"/>
    <w:rsid w:val="009B0D3F"/>
    <w:rsid w:val="009B4F78"/>
    <w:rsid w:val="009C3AB4"/>
    <w:rsid w:val="009C4805"/>
    <w:rsid w:val="009C6F21"/>
    <w:rsid w:val="009C72DE"/>
    <w:rsid w:val="009C7687"/>
    <w:rsid w:val="009C7AE2"/>
    <w:rsid w:val="009D150C"/>
    <w:rsid w:val="009D2166"/>
    <w:rsid w:val="009D4BD9"/>
    <w:rsid w:val="009D603A"/>
    <w:rsid w:val="009E2EA8"/>
    <w:rsid w:val="009E327D"/>
    <w:rsid w:val="009E3478"/>
    <w:rsid w:val="009E558A"/>
    <w:rsid w:val="009E58AE"/>
    <w:rsid w:val="009E683D"/>
    <w:rsid w:val="009F0667"/>
    <w:rsid w:val="009F0CE9"/>
    <w:rsid w:val="009F1548"/>
    <w:rsid w:val="009F3392"/>
    <w:rsid w:val="009F3C1C"/>
    <w:rsid w:val="009F5524"/>
    <w:rsid w:val="009F5A39"/>
    <w:rsid w:val="009F61D4"/>
    <w:rsid w:val="00A006C3"/>
    <w:rsid w:val="00A012CE"/>
    <w:rsid w:val="00A01806"/>
    <w:rsid w:val="00A0582F"/>
    <w:rsid w:val="00A05C2F"/>
    <w:rsid w:val="00A11C02"/>
    <w:rsid w:val="00A2136F"/>
    <w:rsid w:val="00A2301A"/>
    <w:rsid w:val="00A4124B"/>
    <w:rsid w:val="00A43418"/>
    <w:rsid w:val="00A46A75"/>
    <w:rsid w:val="00A559B8"/>
    <w:rsid w:val="00A55E71"/>
    <w:rsid w:val="00A57048"/>
    <w:rsid w:val="00A61671"/>
    <w:rsid w:val="00A61E95"/>
    <w:rsid w:val="00A64019"/>
    <w:rsid w:val="00A7355D"/>
    <w:rsid w:val="00A7439F"/>
    <w:rsid w:val="00A75F0A"/>
    <w:rsid w:val="00A7647B"/>
    <w:rsid w:val="00A778C9"/>
    <w:rsid w:val="00A828D3"/>
    <w:rsid w:val="00A90BD6"/>
    <w:rsid w:val="00A9233D"/>
    <w:rsid w:val="00A96118"/>
    <w:rsid w:val="00A96F52"/>
    <w:rsid w:val="00AA0690"/>
    <w:rsid w:val="00AA604B"/>
    <w:rsid w:val="00AA612B"/>
    <w:rsid w:val="00AA736F"/>
    <w:rsid w:val="00AB323C"/>
    <w:rsid w:val="00AB48E0"/>
    <w:rsid w:val="00AB7D67"/>
    <w:rsid w:val="00AC6425"/>
    <w:rsid w:val="00AC77AA"/>
    <w:rsid w:val="00AD0C24"/>
    <w:rsid w:val="00AD0CD4"/>
    <w:rsid w:val="00AD7664"/>
    <w:rsid w:val="00AD7D1F"/>
    <w:rsid w:val="00AE1230"/>
    <w:rsid w:val="00AE1D92"/>
    <w:rsid w:val="00AE486C"/>
    <w:rsid w:val="00AF2454"/>
    <w:rsid w:val="00B02829"/>
    <w:rsid w:val="00B02DB9"/>
    <w:rsid w:val="00B16FF2"/>
    <w:rsid w:val="00B20211"/>
    <w:rsid w:val="00B21F20"/>
    <w:rsid w:val="00B224C8"/>
    <w:rsid w:val="00B2311F"/>
    <w:rsid w:val="00B2519E"/>
    <w:rsid w:val="00B30B8A"/>
    <w:rsid w:val="00B433C0"/>
    <w:rsid w:val="00B45854"/>
    <w:rsid w:val="00B51643"/>
    <w:rsid w:val="00B51B39"/>
    <w:rsid w:val="00B530C5"/>
    <w:rsid w:val="00B5341B"/>
    <w:rsid w:val="00B571E6"/>
    <w:rsid w:val="00B619BB"/>
    <w:rsid w:val="00B6488B"/>
    <w:rsid w:val="00B64D9A"/>
    <w:rsid w:val="00B67EAB"/>
    <w:rsid w:val="00B7477F"/>
    <w:rsid w:val="00B757FD"/>
    <w:rsid w:val="00B75E8C"/>
    <w:rsid w:val="00B765F9"/>
    <w:rsid w:val="00B76F57"/>
    <w:rsid w:val="00B77CE9"/>
    <w:rsid w:val="00B810A2"/>
    <w:rsid w:val="00B85479"/>
    <w:rsid w:val="00B901F6"/>
    <w:rsid w:val="00B91DA4"/>
    <w:rsid w:val="00B93BBF"/>
    <w:rsid w:val="00B96C3C"/>
    <w:rsid w:val="00BA0E9B"/>
    <w:rsid w:val="00BA3425"/>
    <w:rsid w:val="00BA3A88"/>
    <w:rsid w:val="00BA5079"/>
    <w:rsid w:val="00BA6579"/>
    <w:rsid w:val="00BA7414"/>
    <w:rsid w:val="00BC4E09"/>
    <w:rsid w:val="00BC4F56"/>
    <w:rsid w:val="00BC6AAB"/>
    <w:rsid w:val="00BD1D31"/>
    <w:rsid w:val="00BE0110"/>
    <w:rsid w:val="00BE2C0F"/>
    <w:rsid w:val="00BF19C8"/>
    <w:rsid w:val="00BF2E3A"/>
    <w:rsid w:val="00BF7B08"/>
    <w:rsid w:val="00C01367"/>
    <w:rsid w:val="00C037E1"/>
    <w:rsid w:val="00C0569E"/>
    <w:rsid w:val="00C108FD"/>
    <w:rsid w:val="00C10E22"/>
    <w:rsid w:val="00C12650"/>
    <w:rsid w:val="00C13828"/>
    <w:rsid w:val="00C14750"/>
    <w:rsid w:val="00C17A28"/>
    <w:rsid w:val="00C23319"/>
    <w:rsid w:val="00C23322"/>
    <w:rsid w:val="00C31483"/>
    <w:rsid w:val="00C32094"/>
    <w:rsid w:val="00C364B2"/>
    <w:rsid w:val="00C41A30"/>
    <w:rsid w:val="00C42088"/>
    <w:rsid w:val="00C428C7"/>
    <w:rsid w:val="00C460EB"/>
    <w:rsid w:val="00C51D56"/>
    <w:rsid w:val="00C51F17"/>
    <w:rsid w:val="00C544C6"/>
    <w:rsid w:val="00C55B21"/>
    <w:rsid w:val="00C560C9"/>
    <w:rsid w:val="00C60B3B"/>
    <w:rsid w:val="00C64F16"/>
    <w:rsid w:val="00C66D91"/>
    <w:rsid w:val="00C7094E"/>
    <w:rsid w:val="00C75558"/>
    <w:rsid w:val="00C86B03"/>
    <w:rsid w:val="00C87F44"/>
    <w:rsid w:val="00C93746"/>
    <w:rsid w:val="00C963DF"/>
    <w:rsid w:val="00C97839"/>
    <w:rsid w:val="00CA009D"/>
    <w:rsid w:val="00CA1108"/>
    <w:rsid w:val="00CA5B9B"/>
    <w:rsid w:val="00CA6231"/>
    <w:rsid w:val="00CA7F91"/>
    <w:rsid w:val="00CB2161"/>
    <w:rsid w:val="00CB65D9"/>
    <w:rsid w:val="00CB7D2F"/>
    <w:rsid w:val="00CC7B90"/>
    <w:rsid w:val="00CD3849"/>
    <w:rsid w:val="00CD5928"/>
    <w:rsid w:val="00CE067E"/>
    <w:rsid w:val="00CE1F14"/>
    <w:rsid w:val="00CE3B91"/>
    <w:rsid w:val="00CE4E4E"/>
    <w:rsid w:val="00CF0B61"/>
    <w:rsid w:val="00CF265B"/>
    <w:rsid w:val="00CF4059"/>
    <w:rsid w:val="00CF5535"/>
    <w:rsid w:val="00CF5B5F"/>
    <w:rsid w:val="00CF79FE"/>
    <w:rsid w:val="00D02AEC"/>
    <w:rsid w:val="00D045A8"/>
    <w:rsid w:val="00D05F91"/>
    <w:rsid w:val="00D06793"/>
    <w:rsid w:val="00D069A2"/>
    <w:rsid w:val="00D109F7"/>
    <w:rsid w:val="00D1194E"/>
    <w:rsid w:val="00D148EA"/>
    <w:rsid w:val="00D16B2B"/>
    <w:rsid w:val="00D17019"/>
    <w:rsid w:val="00D17C43"/>
    <w:rsid w:val="00D24BD9"/>
    <w:rsid w:val="00D30767"/>
    <w:rsid w:val="00D343A6"/>
    <w:rsid w:val="00D355BD"/>
    <w:rsid w:val="00D36E88"/>
    <w:rsid w:val="00D407E8"/>
    <w:rsid w:val="00D43587"/>
    <w:rsid w:val="00D51863"/>
    <w:rsid w:val="00D54075"/>
    <w:rsid w:val="00D54590"/>
    <w:rsid w:val="00D55851"/>
    <w:rsid w:val="00D60010"/>
    <w:rsid w:val="00D617B0"/>
    <w:rsid w:val="00D6182B"/>
    <w:rsid w:val="00D626DA"/>
    <w:rsid w:val="00D65225"/>
    <w:rsid w:val="00D65537"/>
    <w:rsid w:val="00D715B3"/>
    <w:rsid w:val="00D76517"/>
    <w:rsid w:val="00D76701"/>
    <w:rsid w:val="00D76EE6"/>
    <w:rsid w:val="00D76F6F"/>
    <w:rsid w:val="00D80B1F"/>
    <w:rsid w:val="00D83159"/>
    <w:rsid w:val="00D8651E"/>
    <w:rsid w:val="00D86C36"/>
    <w:rsid w:val="00D90F31"/>
    <w:rsid w:val="00D92822"/>
    <w:rsid w:val="00D97C7C"/>
    <w:rsid w:val="00DA11D8"/>
    <w:rsid w:val="00DA6545"/>
    <w:rsid w:val="00DB4507"/>
    <w:rsid w:val="00DB540E"/>
    <w:rsid w:val="00DC0309"/>
    <w:rsid w:val="00DC4B51"/>
    <w:rsid w:val="00DE18A7"/>
    <w:rsid w:val="00DE4604"/>
    <w:rsid w:val="00DE7AD6"/>
    <w:rsid w:val="00DF1355"/>
    <w:rsid w:val="00DF1540"/>
    <w:rsid w:val="00DF1B22"/>
    <w:rsid w:val="00DF5468"/>
    <w:rsid w:val="00E0078A"/>
    <w:rsid w:val="00E0146D"/>
    <w:rsid w:val="00E02587"/>
    <w:rsid w:val="00E04854"/>
    <w:rsid w:val="00E07C24"/>
    <w:rsid w:val="00E10CC1"/>
    <w:rsid w:val="00E1654E"/>
    <w:rsid w:val="00E17CDE"/>
    <w:rsid w:val="00E17F38"/>
    <w:rsid w:val="00E22516"/>
    <w:rsid w:val="00E229B4"/>
    <w:rsid w:val="00E22D23"/>
    <w:rsid w:val="00E24354"/>
    <w:rsid w:val="00E244AC"/>
    <w:rsid w:val="00E25B44"/>
    <w:rsid w:val="00E26180"/>
    <w:rsid w:val="00E33AA5"/>
    <w:rsid w:val="00E34221"/>
    <w:rsid w:val="00E36A10"/>
    <w:rsid w:val="00E36F0B"/>
    <w:rsid w:val="00E407A8"/>
    <w:rsid w:val="00E4474A"/>
    <w:rsid w:val="00E51037"/>
    <w:rsid w:val="00E54798"/>
    <w:rsid w:val="00E613D4"/>
    <w:rsid w:val="00E63F37"/>
    <w:rsid w:val="00E6685D"/>
    <w:rsid w:val="00E82D93"/>
    <w:rsid w:val="00E84393"/>
    <w:rsid w:val="00E86549"/>
    <w:rsid w:val="00E866D8"/>
    <w:rsid w:val="00E86B7A"/>
    <w:rsid w:val="00E91F32"/>
    <w:rsid w:val="00E96AD6"/>
    <w:rsid w:val="00EA52DC"/>
    <w:rsid w:val="00EB3DFE"/>
    <w:rsid w:val="00EB3EA7"/>
    <w:rsid w:val="00EB6DB7"/>
    <w:rsid w:val="00EC1251"/>
    <w:rsid w:val="00EC4EEC"/>
    <w:rsid w:val="00EC4FDA"/>
    <w:rsid w:val="00EC649A"/>
    <w:rsid w:val="00ED038E"/>
    <w:rsid w:val="00ED07C2"/>
    <w:rsid w:val="00ED1F5D"/>
    <w:rsid w:val="00ED43A1"/>
    <w:rsid w:val="00EE1413"/>
    <w:rsid w:val="00EE1B90"/>
    <w:rsid w:val="00EE1EFF"/>
    <w:rsid w:val="00EE79E0"/>
    <w:rsid w:val="00EF161C"/>
    <w:rsid w:val="00EF412D"/>
    <w:rsid w:val="00EF5479"/>
    <w:rsid w:val="00EF5DE9"/>
    <w:rsid w:val="00EF64D1"/>
    <w:rsid w:val="00EF6737"/>
    <w:rsid w:val="00F04DB9"/>
    <w:rsid w:val="00F10126"/>
    <w:rsid w:val="00F1346E"/>
    <w:rsid w:val="00F158CC"/>
    <w:rsid w:val="00F15BA2"/>
    <w:rsid w:val="00F17765"/>
    <w:rsid w:val="00F17797"/>
    <w:rsid w:val="00F17E86"/>
    <w:rsid w:val="00F2604C"/>
    <w:rsid w:val="00F26486"/>
    <w:rsid w:val="00F31EBF"/>
    <w:rsid w:val="00F33273"/>
    <w:rsid w:val="00F3487A"/>
    <w:rsid w:val="00F53D4C"/>
    <w:rsid w:val="00F544E3"/>
    <w:rsid w:val="00F553F8"/>
    <w:rsid w:val="00F65684"/>
    <w:rsid w:val="00F65D26"/>
    <w:rsid w:val="00F665C7"/>
    <w:rsid w:val="00F66B65"/>
    <w:rsid w:val="00F74A95"/>
    <w:rsid w:val="00F821BE"/>
    <w:rsid w:val="00F849B0"/>
    <w:rsid w:val="00F91A45"/>
    <w:rsid w:val="00F963CF"/>
    <w:rsid w:val="00F97F17"/>
    <w:rsid w:val="00FA1206"/>
    <w:rsid w:val="00FA486B"/>
    <w:rsid w:val="00FA58C5"/>
    <w:rsid w:val="00FB1392"/>
    <w:rsid w:val="00FB1F55"/>
    <w:rsid w:val="00FB3D74"/>
    <w:rsid w:val="00FC02BE"/>
    <w:rsid w:val="00FC07CA"/>
    <w:rsid w:val="00FC186D"/>
    <w:rsid w:val="00FC2BCC"/>
    <w:rsid w:val="00FC6287"/>
    <w:rsid w:val="00FD644E"/>
    <w:rsid w:val="00FE54D8"/>
    <w:rsid w:val="00FF070D"/>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www.chids.de/dachs/praktikumsprotokolle/PP0222%20Bromierung_von_Toluol.pdf"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22EBEB15-6C7C-441F-A4D2-1D36AB74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Nadja Felker</cp:lastModifiedBy>
  <cp:revision>16</cp:revision>
  <cp:lastPrinted>2015-07-27T15:01:00Z</cp:lastPrinted>
  <dcterms:created xsi:type="dcterms:W3CDTF">2015-08-27T22:02:00Z</dcterms:created>
  <dcterms:modified xsi:type="dcterms:W3CDTF">2015-08-28T09:27:00Z</dcterms:modified>
</cp:coreProperties>
</file>