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61" w:rsidRPr="00453462" w:rsidRDefault="003F4935" w:rsidP="00085861">
      <w:pPr>
        <w:pStyle w:val="berschrift1"/>
        <w:numPr>
          <w:ilvl w:val="0"/>
          <w:numId w:val="0"/>
        </w:numPr>
        <w:spacing w:before="0"/>
        <w:ind w:left="431" w:hanging="431"/>
      </w:pPr>
      <w:r>
        <w:t>L</w:t>
      </w:r>
      <w:r w:rsidR="008A0FFF">
        <w:t>V</w:t>
      </w:r>
      <w:r w:rsidR="00D05F91">
        <w:t xml:space="preserve"> –</w:t>
      </w:r>
      <w:r w:rsidR="00BA5079">
        <w:t xml:space="preserve"> Bromierung </w:t>
      </w:r>
      <w:r w:rsidR="00085861">
        <w:t>am Kern</w:t>
      </w:r>
      <w:r w:rsidR="00BA5079">
        <w:t xml:space="preserve"> des Toluols</w:t>
      </w: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085861" w:rsidRPr="007975C9" w:rsidTr="00F9750D">
        <w:tc>
          <w:tcPr>
            <w:tcW w:w="9072" w:type="dxa"/>
            <w:gridSpan w:val="9"/>
            <w:shd w:val="clear" w:color="auto" w:fill="4F81BD"/>
            <w:vAlign w:val="center"/>
          </w:tcPr>
          <w:p w:rsidR="00085861" w:rsidRPr="007975C9" w:rsidRDefault="00085861" w:rsidP="00F9750D">
            <w:pPr>
              <w:spacing w:after="0"/>
              <w:jc w:val="center"/>
              <w:rPr>
                <w:b/>
                <w:bCs/>
                <w:sz w:val="6"/>
                <w:szCs w:val="6"/>
              </w:rPr>
            </w:pPr>
          </w:p>
          <w:p w:rsidR="00085861" w:rsidRPr="007975C9" w:rsidRDefault="00085861" w:rsidP="00F9750D">
            <w:pPr>
              <w:spacing w:after="0"/>
              <w:jc w:val="center"/>
              <w:rPr>
                <w:b/>
                <w:bCs/>
              </w:rPr>
            </w:pPr>
            <w:r w:rsidRPr="007975C9">
              <w:rPr>
                <w:b/>
                <w:bCs/>
              </w:rPr>
              <w:t>Gefahrenstoffe</w:t>
            </w:r>
          </w:p>
        </w:tc>
      </w:tr>
      <w:tr w:rsidR="00085861" w:rsidRPr="007975C9" w:rsidTr="00F9750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Toluol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 w:line="276" w:lineRule="auto"/>
              <w:jc w:val="center"/>
            </w:pPr>
            <w:r w:rsidRPr="007975C9">
              <w:t xml:space="preserve">H: </w:t>
            </w:r>
            <w:r>
              <w:t>225-361d-304-373-315-336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 w:line="276" w:lineRule="auto"/>
              <w:jc w:val="center"/>
            </w:pPr>
            <w:r w:rsidRPr="007975C9">
              <w:t>P: 2</w:t>
            </w:r>
            <w:r>
              <w:t>1</w:t>
            </w:r>
            <w:r w:rsidRPr="007975C9">
              <w:t>0-</w:t>
            </w:r>
            <w:r w:rsidRPr="007975C9">
              <w:rPr>
                <w:rFonts w:ascii="Times New Roman" w:hAnsi="Times New Roman" w:cs="Times New Roman"/>
              </w:rPr>
              <w:t>​</w:t>
            </w:r>
            <w:hyperlink r:id="rId8" w:anchor="P-S.C3.A4tze" w:tooltip="H- und P-Sätze" w:history="1">
              <w:r w:rsidRPr="007975C9">
                <w:rPr>
                  <w:rStyle w:val="Hyperlink"/>
                  <w:color w:val="auto"/>
                  <w:u w:val="none"/>
                </w:rPr>
                <w:t>30</w:t>
              </w:r>
              <w:r>
                <w:rPr>
                  <w:rStyle w:val="Hyperlink"/>
                  <w:color w:val="auto"/>
                  <w:u w:val="none"/>
                </w:rPr>
                <w:t>1</w:t>
              </w:r>
              <w:r w:rsidRPr="007975C9">
                <w:rPr>
                  <w:rStyle w:val="Hyperlink"/>
                  <w:color w:val="auto"/>
                  <w:u w:val="none"/>
                </w:rPr>
                <w:t>+3</w:t>
              </w:r>
              <w:r>
                <w:rPr>
                  <w:rStyle w:val="Hyperlink"/>
                  <w:color w:val="auto"/>
                  <w:u w:val="none"/>
                </w:rPr>
                <w:t>10-</w:t>
              </w:r>
              <w:r w:rsidRPr="007975C9">
                <w:rPr>
                  <w:rStyle w:val="Hyperlink"/>
                  <w:color w:val="auto"/>
                  <w:u w:val="none"/>
                </w:rPr>
                <w:t>33</w:t>
              </w:r>
              <w:r>
                <w:rPr>
                  <w:rStyle w:val="Hyperlink"/>
                  <w:color w:val="auto"/>
                  <w:u w:val="none"/>
                </w:rPr>
                <w:t>1-</w:t>
              </w:r>
            </w:hyperlink>
            <w:r>
              <w:t>302+352</w:t>
            </w:r>
          </w:p>
        </w:tc>
      </w:tr>
      <w:tr w:rsidR="00085861" w:rsidRPr="007975C9" w:rsidTr="00F9750D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color w:val="auto"/>
              </w:rPr>
              <w:t>Brom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085861" w:rsidRPr="007975C9" w:rsidRDefault="00085861" w:rsidP="00F9750D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975C9">
              <w:rPr>
                <w:sz w:val="22"/>
                <w:szCs w:val="22"/>
              </w:rPr>
              <w:t>H: 318</w:t>
            </w: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:rsidR="00085861" w:rsidRPr="007975C9" w:rsidRDefault="00085861" w:rsidP="00F9750D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975C9">
              <w:rPr>
                <w:sz w:val="22"/>
                <w:szCs w:val="22"/>
              </w:rPr>
              <w:t>P: 305+351+338-311</w:t>
            </w:r>
          </w:p>
        </w:tc>
      </w:tr>
      <w:tr w:rsidR="00085861" w:rsidRPr="007975C9" w:rsidTr="00F9750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/>
              <w:jc w:val="center"/>
              <w:rPr>
                <w:b/>
                <w:bCs/>
              </w:rPr>
            </w:pPr>
            <w:r w:rsidRPr="0017115D"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/>
              <w:jc w:val="center"/>
            </w:pPr>
            <w:r w:rsidRPr="00460E94">
              <w:rPr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135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-60325</wp:posOffset>
                  </wp:positionV>
                  <wp:extent cx="515620" cy="508635"/>
                  <wp:effectExtent l="19050" t="0" r="0" b="0"/>
                  <wp:wrapNone/>
                  <wp:docPr id="138" name="Bild 26" descr="C:\Users\Nadja Felker\Desktop\Piktogramme\Gesundheitsgefah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Nadja Felker\Desktop\Piktogramme\Gesundheitsgefah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/>
              <w:jc w:val="center"/>
            </w:pPr>
            <w:r w:rsidRPr="0017115D"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39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14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5861" w:rsidRPr="007975C9" w:rsidRDefault="00085861" w:rsidP="00F9750D">
            <w:pPr>
              <w:spacing w:after="0"/>
              <w:ind w:left="-216" w:firstLine="142"/>
              <w:jc w:val="center"/>
            </w:pPr>
            <w:r w:rsidRPr="00443C74"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4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861" w:rsidRDefault="00085861" w:rsidP="00085861">
      <w:pPr>
        <w:tabs>
          <w:tab w:val="left" w:pos="1701"/>
          <w:tab w:val="left" w:pos="1985"/>
        </w:tabs>
        <w:ind w:left="1980" w:hanging="1980"/>
      </w:pPr>
    </w:p>
    <w:p w:rsidR="00085861" w:rsidRDefault="00085861" w:rsidP="0008586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Reagenzglas, Stativ, Klemme, Muffe, </w:t>
      </w:r>
      <w:proofErr w:type="spellStart"/>
      <w:r>
        <w:t>Messpipette</w:t>
      </w:r>
      <w:proofErr w:type="spellEnd"/>
      <w:r>
        <w:t xml:space="preserve">, </w:t>
      </w:r>
      <w:proofErr w:type="spellStart"/>
      <w:r>
        <w:t>Pasteurpipette</w:t>
      </w:r>
      <w:proofErr w:type="spellEnd"/>
      <w:r>
        <w:t>, Pipettie</w:t>
      </w:r>
      <w:r>
        <w:t>r</w:t>
      </w:r>
      <w:r>
        <w:t xml:space="preserve">hilfe, Universalindikatorpapier. </w:t>
      </w:r>
    </w:p>
    <w:p w:rsidR="00085861" w:rsidRPr="00ED07C2" w:rsidRDefault="00085861" w:rsidP="0008586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Toluol, Brom, Eisenpulver.</w:t>
      </w:r>
    </w:p>
    <w:p w:rsidR="00085861" w:rsidRDefault="00085861" w:rsidP="0008586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ein Reagenzglas werden 10 mL Toluol gegeben und wenige Tropfen Brom </w:t>
      </w:r>
      <w:proofErr w:type="spellStart"/>
      <w:r>
        <w:t>hinzugetropft</w:t>
      </w:r>
      <w:proofErr w:type="spellEnd"/>
      <w:r>
        <w:t>. Anschließend wird eine Spatelspitze Eisenpulver hi</w:t>
      </w:r>
      <w:r>
        <w:t>n</w:t>
      </w:r>
      <w:r>
        <w:t>zugefügt und geschüttelt. Während der Farbänderung wird mithilfe einer Pinzette feuchtes Indikatorpapier in das Reagenzglas gehalten. Das Einse</w:t>
      </w:r>
      <w:r>
        <w:t>t</w:t>
      </w:r>
      <w:r>
        <w:t xml:space="preserve">zen der Reaktion kann mind. 5-10 Minuten dauern, da der Katalysator in der Reaktion erst gebildet werden muss. </w:t>
      </w:r>
    </w:p>
    <w:p w:rsidR="00085861" w:rsidRDefault="00085861" w:rsidP="0008586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Die Flüssigkeit entfärbt sich. Es entweicht ein Gas. Das Indikatorpapier färbt sich rot (siehe Abb. 1). </w:t>
      </w:r>
    </w:p>
    <w:p w:rsidR="00085861" w:rsidRPr="00DF5FC1" w:rsidRDefault="00085861" w:rsidP="00085861">
      <w:pPr>
        <w:tabs>
          <w:tab w:val="left" w:pos="1701"/>
          <w:tab w:val="left" w:pos="1985"/>
        </w:tabs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62230</wp:posOffset>
            </wp:positionV>
            <wp:extent cx="1152525" cy="2257425"/>
            <wp:effectExtent l="19050" t="0" r="9525" b="0"/>
            <wp:wrapTight wrapText="bothSides">
              <wp:wrapPolygon edited="0">
                <wp:start x="-357" y="0"/>
                <wp:lineTo x="-357" y="21509"/>
                <wp:lineTo x="21779" y="21509"/>
                <wp:lineTo x="21779" y="0"/>
                <wp:lineTo x="-357" y="0"/>
              </wp:wrapPolygon>
            </wp:wrapTight>
            <wp:docPr id="142" name="Bild 21" descr="F:\DCIM\100SSCAM\S6308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DCIM\100SSCAM\S63084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861" w:rsidRDefault="00085861" w:rsidP="00085861">
      <w:pPr>
        <w:pStyle w:val="Beschriftung"/>
        <w:tabs>
          <w:tab w:val="left" w:pos="4536"/>
        </w:tabs>
        <w:spacing w:after="0"/>
        <w:jc w:val="left"/>
      </w:pPr>
    </w:p>
    <w:p w:rsidR="00085861" w:rsidRDefault="00085861" w:rsidP="00085861">
      <w:pPr>
        <w:pStyle w:val="Beschriftung"/>
        <w:tabs>
          <w:tab w:val="left" w:pos="4536"/>
        </w:tabs>
        <w:spacing w:after="0"/>
        <w:jc w:val="left"/>
      </w:pPr>
    </w:p>
    <w:p w:rsidR="00085861" w:rsidRDefault="00085861" w:rsidP="00085861">
      <w:pPr>
        <w:pStyle w:val="Beschriftung"/>
        <w:tabs>
          <w:tab w:val="left" w:pos="4536"/>
        </w:tabs>
        <w:spacing w:after="0"/>
        <w:jc w:val="left"/>
      </w:pPr>
    </w:p>
    <w:p w:rsidR="00085861" w:rsidRDefault="00085861" w:rsidP="00085861">
      <w:pPr>
        <w:pStyle w:val="Beschriftung"/>
        <w:tabs>
          <w:tab w:val="left" w:pos="4536"/>
        </w:tabs>
        <w:spacing w:after="0"/>
        <w:jc w:val="left"/>
      </w:pPr>
    </w:p>
    <w:p w:rsidR="00085861" w:rsidRDefault="00085861" w:rsidP="00085861"/>
    <w:p w:rsidR="00085861" w:rsidRDefault="00085861" w:rsidP="00085861"/>
    <w:p w:rsidR="00085861" w:rsidRDefault="00085861" w:rsidP="00085861"/>
    <w:p w:rsidR="00085861" w:rsidRPr="00DF5FC1" w:rsidRDefault="00085861" w:rsidP="00085861"/>
    <w:p w:rsidR="00085861" w:rsidRPr="00C831AB" w:rsidRDefault="00085861" w:rsidP="00085861">
      <w:pPr>
        <w:pStyle w:val="Beschriftung"/>
        <w:tabs>
          <w:tab w:val="left" w:pos="1985"/>
          <w:tab w:val="left" w:pos="4536"/>
        </w:tabs>
        <w:spacing w:after="0"/>
        <w:jc w:val="left"/>
        <w:rPr>
          <w:sz w:val="4"/>
          <w:szCs w:val="4"/>
        </w:rPr>
      </w:pPr>
    </w:p>
    <w:p w:rsidR="00085861" w:rsidRDefault="00085861" w:rsidP="00085861">
      <w:pPr>
        <w:pStyle w:val="Beschriftung"/>
        <w:tabs>
          <w:tab w:val="left" w:pos="1985"/>
          <w:tab w:val="left" w:pos="4536"/>
        </w:tabs>
        <w:spacing w:after="0"/>
        <w:ind w:left="1979"/>
        <w:rPr>
          <w:noProof/>
        </w:rPr>
      </w:pPr>
      <w:r>
        <w:t>Abb. 1 - Toluol und Brom nach der Zugabe von Eisen; das aufsteigende Gas färbt das ang</w:t>
      </w:r>
      <w:r>
        <w:t>e</w:t>
      </w:r>
      <w:r>
        <w:t>feuchtete Indikatorpapier rot.</w:t>
      </w:r>
    </w:p>
    <w:p w:rsidR="00085861" w:rsidRPr="0020080C" w:rsidRDefault="00085861" w:rsidP="00085861">
      <w:pPr>
        <w:pStyle w:val="Beschriftung"/>
        <w:tabs>
          <w:tab w:val="left" w:pos="1985"/>
          <w:tab w:val="left" w:pos="4536"/>
        </w:tabs>
        <w:spacing w:after="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          </w:t>
      </w:r>
    </w:p>
    <w:p w:rsidR="00085861" w:rsidRDefault="00085861" w:rsidP="00085861">
      <w:pPr>
        <w:tabs>
          <w:tab w:val="left" w:pos="1985"/>
        </w:tabs>
        <w:spacing w:before="200"/>
        <w:ind w:left="1979" w:hanging="1979"/>
      </w:pPr>
      <w:r>
        <w:t>Deutung:</w:t>
      </w:r>
      <w:r>
        <w:tab/>
        <w:t>Die Farbänderung deutet darauf hin, dass eine Reaktion stattgefunden hat. Und zwar findet eine elektrophile Substitutionsreaktion am aromatischen Ring statt. Es finden dabei folgende Reaktionen statt:</w:t>
      </w:r>
    </w:p>
    <w:p w:rsidR="00085861" w:rsidRDefault="00085861" w:rsidP="00085861">
      <w:pPr>
        <w:tabs>
          <w:tab w:val="left" w:pos="1985"/>
        </w:tabs>
        <w:spacing w:before="200" w:after="120"/>
        <w:ind w:left="1979" w:hanging="1979"/>
      </w:pPr>
      <w:r>
        <w:lastRenderedPageBreak/>
        <w:tab/>
        <w:t>Die Bildung des Katalysators findet in einer Redoxreaktion statt:</w:t>
      </w:r>
    </w:p>
    <w:p w:rsidR="00085861" w:rsidRPr="00582650" w:rsidRDefault="00085861" w:rsidP="00085861">
      <w:pPr>
        <w:tabs>
          <w:tab w:val="left" w:pos="1985"/>
        </w:tabs>
        <w:spacing w:after="0" w:line="240" w:lineRule="auto"/>
        <w:ind w:left="1979" w:hanging="1979"/>
      </w:pPr>
      <w:r>
        <w:tab/>
      </w:r>
      <w:r w:rsidRPr="00582650">
        <w:t xml:space="preserve">    0           </w:t>
      </w:r>
      <w:proofErr w:type="spellStart"/>
      <w:r w:rsidRPr="00582650">
        <w:t>0</w:t>
      </w:r>
      <w:proofErr w:type="spellEnd"/>
      <w:r w:rsidRPr="00582650">
        <w:t xml:space="preserve">          +III   -I</w:t>
      </w:r>
    </w:p>
    <w:p w:rsidR="00085861" w:rsidRPr="00582650" w:rsidRDefault="00085861" w:rsidP="00085861">
      <w:pPr>
        <w:tabs>
          <w:tab w:val="left" w:pos="1985"/>
        </w:tabs>
        <w:ind w:firstLine="1979"/>
      </w:pPr>
      <w:r w:rsidRPr="00582650">
        <w:t>2 Fe + 3 Br</w:t>
      </w:r>
      <w:r w:rsidRPr="00582650">
        <w:rPr>
          <w:vertAlign w:val="subscript"/>
        </w:rPr>
        <w:t>2</w:t>
      </w:r>
      <w:r w:rsidRPr="00582650">
        <w:t xml:space="preserve"> </w:t>
      </w:r>
      <w:r w:rsidRPr="00582650">
        <w:rPr>
          <w:rFonts w:ascii="Times New Roman" w:hAnsi="Times New Roman" w:cs="Times New Roman"/>
        </w:rPr>
        <w:t>→</w:t>
      </w:r>
      <w:r w:rsidRPr="00582650">
        <w:t xml:space="preserve"> 2 FeBr</w:t>
      </w:r>
      <w:r w:rsidRPr="00582650">
        <w:rPr>
          <w:vertAlign w:val="subscript"/>
        </w:rPr>
        <w:t>3</w:t>
      </w:r>
    </w:p>
    <w:p w:rsidR="00085861" w:rsidRDefault="00085861" w:rsidP="00085861">
      <w:pPr>
        <w:spacing w:before="200"/>
        <w:ind w:left="1979" w:hanging="1979"/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562610</wp:posOffset>
            </wp:positionV>
            <wp:extent cx="4202430" cy="590550"/>
            <wp:effectExtent l="19050" t="0" r="7620" b="0"/>
            <wp:wrapTight wrapText="bothSides">
              <wp:wrapPolygon edited="0">
                <wp:start x="-98" y="0"/>
                <wp:lineTo x="-98" y="20903"/>
                <wp:lineTo x="21639" y="20903"/>
                <wp:lineTo x="21639" y="0"/>
                <wp:lineTo x="-98" y="0"/>
              </wp:wrapPolygon>
            </wp:wrapTight>
            <wp:docPr id="14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2650">
        <w:tab/>
      </w:r>
      <w:r>
        <w:t xml:space="preserve">In einem nächsten Schritt reagiert der Katalysator mit Brom, wodurch Brom zu einem stärkeren </w:t>
      </w:r>
      <w:proofErr w:type="spellStart"/>
      <w:r>
        <w:t>Eletrophil</w:t>
      </w:r>
      <w:proofErr w:type="spellEnd"/>
      <w:r>
        <w:t xml:space="preserve"> wird: </w:t>
      </w:r>
    </w:p>
    <w:p w:rsidR="00085861" w:rsidRDefault="00085861" w:rsidP="00085861">
      <w:pPr>
        <w:spacing w:before="200"/>
        <w:ind w:left="1979" w:hanging="1979"/>
      </w:pPr>
    </w:p>
    <w:p w:rsidR="00085861" w:rsidRDefault="00085861" w:rsidP="00085861">
      <w:pPr>
        <w:spacing w:before="200"/>
        <w:ind w:left="1979" w:hanging="1979"/>
      </w:pPr>
    </w:p>
    <w:p w:rsidR="00085861" w:rsidRDefault="00085861" w:rsidP="00085861">
      <w:pPr>
        <w:spacing w:before="200"/>
        <w:ind w:left="1979" w:hanging="1979"/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561340</wp:posOffset>
            </wp:positionV>
            <wp:extent cx="3952875" cy="900430"/>
            <wp:effectExtent l="19050" t="0" r="9525" b="0"/>
            <wp:wrapTight wrapText="bothSides">
              <wp:wrapPolygon edited="0">
                <wp:start x="-104" y="0"/>
                <wp:lineTo x="-104" y="21021"/>
                <wp:lineTo x="21652" y="21021"/>
                <wp:lineTo x="21652" y="0"/>
                <wp:lineTo x="-104" y="0"/>
              </wp:wrapPolygon>
            </wp:wrapTight>
            <wp:docPr id="144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Anschließend reagiert Toluol mit diesem </w:t>
      </w:r>
      <w:proofErr w:type="spellStart"/>
      <w:r>
        <w:t>Elektophil</w:t>
      </w:r>
      <w:proofErr w:type="spellEnd"/>
      <w:r>
        <w:t xml:space="preserve"> unter Bildung eines </w:t>
      </w:r>
      <w:proofErr w:type="spellStart"/>
      <w:r>
        <w:t>carbokationischen</w:t>
      </w:r>
      <w:proofErr w:type="spellEnd"/>
      <w:r>
        <w:t xml:space="preserve"> Zwischenstufe:</w:t>
      </w:r>
    </w:p>
    <w:p w:rsidR="00085861" w:rsidRDefault="00085861" w:rsidP="00085861">
      <w:pPr>
        <w:tabs>
          <w:tab w:val="left" w:pos="1985"/>
        </w:tabs>
        <w:spacing w:before="200"/>
        <w:ind w:left="1979" w:hanging="1979"/>
      </w:pPr>
      <w:r>
        <w:tab/>
      </w:r>
      <w:r>
        <w:tab/>
      </w:r>
    </w:p>
    <w:p w:rsidR="00085861" w:rsidRDefault="00085861" w:rsidP="00085861">
      <w:pPr>
        <w:tabs>
          <w:tab w:val="left" w:pos="1985"/>
        </w:tabs>
        <w:spacing w:before="200"/>
        <w:ind w:left="1979" w:hanging="1979"/>
      </w:pPr>
      <w:r>
        <w:tab/>
      </w:r>
    </w:p>
    <w:p w:rsidR="00085861" w:rsidRPr="00A619F1" w:rsidRDefault="00085861" w:rsidP="00085861">
      <w:pPr>
        <w:tabs>
          <w:tab w:val="left" w:pos="1985"/>
        </w:tabs>
        <w:spacing w:before="200"/>
        <w:ind w:left="1979" w:hanging="1979"/>
        <w:rPr>
          <w:sz w:val="16"/>
          <w:szCs w:val="16"/>
        </w:rPr>
      </w:pPr>
      <w:r w:rsidRPr="00A619F1">
        <w:rPr>
          <w:sz w:val="16"/>
          <w:szCs w:val="16"/>
        </w:rPr>
        <w:tab/>
      </w:r>
    </w:p>
    <w:p w:rsidR="00085861" w:rsidRDefault="00085861" w:rsidP="00085861">
      <w:pPr>
        <w:tabs>
          <w:tab w:val="left" w:pos="1985"/>
        </w:tabs>
        <w:spacing w:before="200" w:after="120"/>
        <w:ind w:left="1979" w:firstLine="6"/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1062990</wp:posOffset>
            </wp:positionV>
            <wp:extent cx="4431030" cy="866775"/>
            <wp:effectExtent l="19050" t="0" r="7620" b="0"/>
            <wp:wrapTight wrapText="bothSides">
              <wp:wrapPolygon edited="0">
                <wp:start x="-93" y="0"/>
                <wp:lineTo x="-93" y="21363"/>
                <wp:lineTo x="21637" y="21363"/>
                <wp:lineTo x="21637" y="0"/>
                <wp:lineTo x="-93" y="0"/>
              </wp:wrapPolygon>
            </wp:wrapTight>
            <wp:docPr id="145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 einem nächsten Schritt entzieht der Eisen-Brom-Komplex, der eine sta</w:t>
      </w:r>
      <w:r>
        <w:t>r</w:t>
      </w:r>
      <w:r>
        <w:t xml:space="preserve">ke Base ist, dem </w:t>
      </w:r>
      <w:proofErr w:type="spellStart"/>
      <w:r>
        <w:t>Carbokation</w:t>
      </w:r>
      <w:proofErr w:type="spellEnd"/>
      <w:r>
        <w:t xml:space="preserve"> ein Proton, wobei die Elektronen, an die das Proton gebunden war, in den Ring wandern und der aromatische Zustand zurückgebildet wird: </w:t>
      </w:r>
    </w:p>
    <w:p w:rsidR="00085861" w:rsidRDefault="00085861" w:rsidP="00085861">
      <w:pPr>
        <w:tabs>
          <w:tab w:val="left" w:pos="1985"/>
        </w:tabs>
        <w:spacing w:before="200" w:after="120"/>
        <w:ind w:left="1979" w:hanging="1979"/>
      </w:pPr>
    </w:p>
    <w:p w:rsidR="00085861" w:rsidRDefault="00085861" w:rsidP="00085861">
      <w:pPr>
        <w:tabs>
          <w:tab w:val="left" w:pos="1985"/>
        </w:tabs>
        <w:spacing w:before="200" w:after="120"/>
        <w:ind w:left="1979" w:hanging="1979"/>
      </w:pPr>
    </w:p>
    <w:p w:rsidR="00085861" w:rsidRPr="00A619F1" w:rsidRDefault="00085861" w:rsidP="00085861">
      <w:pPr>
        <w:tabs>
          <w:tab w:val="left" w:pos="1985"/>
        </w:tabs>
        <w:spacing w:before="200"/>
        <w:ind w:left="1979" w:hanging="1979"/>
        <w:rPr>
          <w:sz w:val="16"/>
          <w:szCs w:val="16"/>
        </w:rPr>
      </w:pPr>
      <w:r w:rsidRPr="00A619F1">
        <w:rPr>
          <w:sz w:val="16"/>
          <w:szCs w:val="16"/>
        </w:rPr>
        <w:tab/>
      </w:r>
    </w:p>
    <w:p w:rsidR="00085861" w:rsidRDefault="00085861" w:rsidP="00085861">
      <w:pPr>
        <w:tabs>
          <w:tab w:val="left" w:pos="1985"/>
        </w:tabs>
        <w:spacing w:before="200"/>
        <w:ind w:left="1979" w:hanging="1979"/>
      </w:pPr>
      <w:r>
        <w:tab/>
        <w:t>Neben der Bildung von Bromwasserstoff und der Rückbildung des Katal</w:t>
      </w:r>
      <w:r>
        <w:t>y</w:t>
      </w:r>
      <w:r>
        <w:t>sators werden bevorzugt 2-Bromtoluol und 4-Bromtoluol als Produkte g</w:t>
      </w:r>
      <w:r>
        <w:t>e</w:t>
      </w:r>
      <w:r>
        <w:t>bildet, da der Erstsubstituent, die Methylgruppe aktivierend ist. Sie hat eine elektronenschiebende Wirkung (+I-Effekt) durch Hyperkonjugation.</w:t>
      </w:r>
    </w:p>
    <w:p w:rsidR="00085861" w:rsidRPr="00A27B87" w:rsidRDefault="00085861" w:rsidP="00085861">
      <w:pPr>
        <w:tabs>
          <w:tab w:val="left" w:pos="1985"/>
        </w:tabs>
        <w:spacing w:before="200"/>
        <w:ind w:left="1979"/>
      </w:pPr>
      <w:r>
        <w:tab/>
      </w:r>
      <w:r>
        <w:rPr>
          <w:rFonts w:eastAsiaTheme="minorEastAsia"/>
        </w:rPr>
        <w:t>Die Färbung des Indikatorpapiers weist auf die Bildung eines sauren Gases hin.</w:t>
      </w:r>
    </w:p>
    <w:p w:rsidR="00085861" w:rsidRDefault="00085861" w:rsidP="0008586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622EE5">
        <w:rPr>
          <w:rFonts w:eastAsiaTheme="minorEastAsia"/>
        </w:rPr>
        <w:t>Entsorgung:</w:t>
      </w:r>
      <w:r w:rsidRPr="00622EE5">
        <w:rPr>
          <w:rFonts w:eastAsiaTheme="minorEastAsia"/>
        </w:rPr>
        <w:tab/>
      </w:r>
      <w:r w:rsidRPr="00622EE5">
        <w:rPr>
          <w:rFonts w:eastAsiaTheme="minorEastAsia"/>
        </w:rPr>
        <w:tab/>
      </w:r>
      <w:r>
        <w:rPr>
          <w:rFonts w:eastAsiaTheme="minorEastAsia"/>
        </w:rPr>
        <w:t>Bromtoluol wird im halogenhaltigen organischen Abfall entsorgt. Rotbra</w:t>
      </w:r>
      <w:r>
        <w:rPr>
          <w:rFonts w:eastAsiaTheme="minorEastAsia"/>
        </w:rPr>
        <w:t>u</w:t>
      </w:r>
      <w:r>
        <w:rPr>
          <w:rFonts w:eastAsiaTheme="minorEastAsia"/>
        </w:rPr>
        <w:t>ne Lösungen dagegen müssen zunächst mit einer Natriumthiosulfatlösung versetzt und anschließend auch im organischen Abfall entsorgt werden.</w:t>
      </w:r>
    </w:p>
    <w:p w:rsidR="00085861" w:rsidRDefault="00085861" w:rsidP="00085861">
      <w:pPr>
        <w:tabs>
          <w:tab w:val="left" w:pos="1701"/>
          <w:tab w:val="left" w:pos="1985"/>
        </w:tabs>
        <w:ind w:left="1980" w:hanging="1980"/>
      </w:pPr>
      <w:r>
        <w:rPr>
          <w:rFonts w:eastAsiaTheme="minorEastAsia"/>
        </w:rPr>
        <w:t>Literatur: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>D. </w:t>
      </w:r>
      <w:proofErr w:type="spellStart"/>
      <w:r>
        <w:t>Wiechoczek</w:t>
      </w:r>
      <w:proofErr w:type="spellEnd"/>
      <w:r>
        <w:t xml:space="preserve">, Professor </w:t>
      </w:r>
      <w:proofErr w:type="spellStart"/>
      <w:r>
        <w:t>Blumes</w:t>
      </w:r>
      <w:proofErr w:type="spellEnd"/>
      <w:r>
        <w:t xml:space="preserve"> Bildungsserver für Chemie, </w:t>
      </w:r>
      <w:r w:rsidRPr="00E244BE">
        <w:t>http://www.chemieunterricht.de/dc2/ch/chv-023.htm</w:t>
      </w:r>
      <w:r>
        <w:t xml:space="preserve">, </w:t>
      </w:r>
      <w:r>
        <w:rPr>
          <w:rFonts w:asciiTheme="majorHAnsi" w:hAnsiTheme="majorHAnsi"/>
        </w:rPr>
        <w:t>21.02.2007</w:t>
      </w:r>
      <w:r w:rsidRPr="00B937A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Z</w:t>
      </w:r>
      <w:r>
        <w:rPr>
          <w:rFonts w:asciiTheme="majorHAnsi" w:hAnsiTheme="majorHAnsi"/>
        </w:rPr>
        <w:t>u</w:t>
      </w:r>
      <w:r>
        <w:rPr>
          <w:rFonts w:asciiTheme="majorHAnsi" w:hAnsiTheme="majorHAnsi"/>
        </w:rPr>
        <w:t>letzt abgerufen am 14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09:57 Uhr)</w:t>
      </w:r>
      <w:r>
        <w:t>.</w:t>
      </w:r>
    </w:p>
    <w:p w:rsidR="00085861" w:rsidRPr="008D3D35" w:rsidRDefault="00085861" w:rsidP="00085861">
      <w:pPr>
        <w:tabs>
          <w:tab w:val="left" w:pos="1701"/>
          <w:tab w:val="left" w:pos="1985"/>
        </w:tabs>
        <w:ind w:left="1980" w:hanging="1980"/>
      </w:pPr>
      <w:r>
        <w:lastRenderedPageBreak/>
        <w:tab/>
      </w:r>
      <w:r>
        <w:tab/>
      </w:r>
      <w:r w:rsidRPr="00433985">
        <w:t>S.</w:t>
      </w:r>
      <w:r>
        <w:t> </w:t>
      </w:r>
      <w:r w:rsidRPr="00433985">
        <w:t xml:space="preserve">Henkel, </w:t>
      </w:r>
      <w:hyperlink r:id="rId22" w:history="1">
        <w:r w:rsidRPr="00433985">
          <w:rPr>
            <w:rStyle w:val="Hyperlink"/>
            <w:color w:val="auto"/>
            <w:u w:val="none"/>
          </w:rPr>
          <w:t>http://www.chids.de/dachs/praktikumsprotokolle/PP0222 Bromierung_von_Toluol.pdf</w:t>
        </w:r>
      </w:hyperlink>
      <w:r>
        <w:t xml:space="preserve">, 12.11.2008 </w:t>
      </w:r>
      <w:r w:rsidRPr="00B937A2">
        <w:rPr>
          <w:rFonts w:asciiTheme="majorHAnsi" w:hAnsiTheme="majorHAnsi"/>
        </w:rPr>
        <w:t>(</w:t>
      </w:r>
      <w:r>
        <w:rPr>
          <w:rFonts w:asciiTheme="majorHAnsi" w:hAnsiTheme="majorHAnsi"/>
        </w:rPr>
        <w:t>Zuletzt abgerufen am 20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08:57 Uhr)</w:t>
      </w:r>
      <w:r>
        <w:t>.</w:t>
      </w:r>
    </w:p>
    <w:p w:rsidR="00085861" w:rsidRPr="00085861" w:rsidRDefault="00085861" w:rsidP="00085861"/>
    <w:p w:rsidR="00BA5079" w:rsidRDefault="00BA5079" w:rsidP="00BA5079">
      <w:pPr>
        <w:tabs>
          <w:tab w:val="left" w:pos="1701"/>
          <w:tab w:val="left" w:pos="1985"/>
        </w:tabs>
        <w:ind w:left="1980" w:hanging="1980"/>
      </w:pPr>
    </w:p>
    <w:p w:rsidR="00BA5079" w:rsidRPr="00BA5079" w:rsidRDefault="00BA5079" w:rsidP="00BA5079"/>
    <w:sectPr w:rsidR="00BA5079" w:rsidRPr="00BA5079" w:rsidSect="005B0270">
      <w:headerReference w:type="default" r:id="rId23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9E" w:rsidRDefault="00682A9E" w:rsidP="0086227B">
      <w:pPr>
        <w:spacing w:after="0" w:line="240" w:lineRule="auto"/>
      </w:pPr>
      <w:r>
        <w:separator/>
      </w:r>
    </w:p>
  </w:endnote>
  <w:endnote w:type="continuationSeparator" w:id="0">
    <w:p w:rsidR="00682A9E" w:rsidRDefault="00682A9E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9E" w:rsidRDefault="00682A9E" w:rsidP="0086227B">
      <w:pPr>
        <w:spacing w:after="0" w:line="240" w:lineRule="auto"/>
      </w:pPr>
      <w:r>
        <w:separator/>
      </w:r>
    </w:p>
  </w:footnote>
  <w:footnote w:type="continuationSeparator" w:id="0">
    <w:p w:rsidR="00682A9E" w:rsidRDefault="00682A9E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80101C" w:rsidRDefault="003A2FB5" w:rsidP="008A0FFF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6569CB">
            <w:rPr>
              <w:noProof/>
            </w:rPr>
            <w:t>LV – Bromierung am Kern des Toluols</w:t>
          </w:r>
        </w:fldSimple>
        <w:r w:rsidR="006A5C64">
          <w:tab/>
        </w:r>
        <w:r w:rsidR="00BA5079"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8A0FFF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6569CB"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  <w:r w:rsidR="008A0FFF"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3A2FB5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B8B6790"/>
    <w:multiLevelType w:val="hybridMultilevel"/>
    <w:tmpl w:val="2396AC88"/>
    <w:lvl w:ilvl="0" w:tplc="7A64C5D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  <w:num w:numId="16">
    <w:abstractNumId w:val="2"/>
  </w:num>
  <w:num w:numId="17">
    <w:abstractNumId w:val="11"/>
  </w:num>
  <w:num w:numId="18">
    <w:abstractNumId w:val="3"/>
  </w:num>
  <w:num w:numId="19">
    <w:abstractNumId w:val="0"/>
  </w:num>
  <w:num w:numId="20">
    <w:abstractNumId w:val="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2225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6798"/>
    <w:rsid w:val="00061979"/>
    <w:rsid w:val="0006287D"/>
    <w:rsid w:val="00063B12"/>
    <w:rsid w:val="0006684E"/>
    <w:rsid w:val="00066DE1"/>
    <w:rsid w:val="00067AEC"/>
    <w:rsid w:val="0007005A"/>
    <w:rsid w:val="00072812"/>
    <w:rsid w:val="00073F1E"/>
    <w:rsid w:val="000745CC"/>
    <w:rsid w:val="000745E4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5861"/>
    <w:rsid w:val="00087B18"/>
    <w:rsid w:val="00090175"/>
    <w:rsid w:val="000969FD"/>
    <w:rsid w:val="000972FF"/>
    <w:rsid w:val="0009736D"/>
    <w:rsid w:val="000A7709"/>
    <w:rsid w:val="000B0523"/>
    <w:rsid w:val="000B6ECC"/>
    <w:rsid w:val="000C4EB4"/>
    <w:rsid w:val="000C7459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0926"/>
    <w:rsid w:val="00134644"/>
    <w:rsid w:val="001349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2FB5"/>
    <w:rsid w:val="003A4BB9"/>
    <w:rsid w:val="003A5F2C"/>
    <w:rsid w:val="003A72E6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3F4935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EB1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6353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569CB"/>
    <w:rsid w:val="00662449"/>
    <w:rsid w:val="00672281"/>
    <w:rsid w:val="0067740A"/>
    <w:rsid w:val="00677614"/>
    <w:rsid w:val="00681739"/>
    <w:rsid w:val="00682A9E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940"/>
    <w:rsid w:val="006A5C64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410A8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0FFF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47CE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B4F78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6FF2"/>
    <w:rsid w:val="00B20211"/>
    <w:rsid w:val="00B21F20"/>
    <w:rsid w:val="00B224C8"/>
    <w:rsid w:val="00B2311F"/>
    <w:rsid w:val="00B2519E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7EAB"/>
    <w:rsid w:val="00B7477F"/>
    <w:rsid w:val="00B757FD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5079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C7B90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48EA"/>
    <w:rsid w:val="00D16B2B"/>
    <w:rsid w:val="00D17019"/>
    <w:rsid w:val="00D17C43"/>
    <w:rsid w:val="00D24BD9"/>
    <w:rsid w:val="00D30767"/>
    <w:rsid w:val="00D343A6"/>
    <w:rsid w:val="00D355BD"/>
    <w:rsid w:val="00D36E88"/>
    <w:rsid w:val="00D407E8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15B3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97C7C"/>
    <w:rsid w:val="00DA11D8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4854"/>
    <w:rsid w:val="00E07C24"/>
    <w:rsid w:val="00E10CC1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186D"/>
    <w:rsid w:val="00FC2BCC"/>
    <w:rsid w:val="00FC6287"/>
    <w:rsid w:val="00FC674B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chids.de/dachs/praktikumsprotokolle/PP0222%20Bromierung_von_Toluol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2959A0D1-E722-4D53-B1B4-E217456E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6</cp:revision>
  <cp:lastPrinted>2015-07-27T15:01:00Z</cp:lastPrinted>
  <dcterms:created xsi:type="dcterms:W3CDTF">2015-08-27T22:09:00Z</dcterms:created>
  <dcterms:modified xsi:type="dcterms:W3CDTF">2015-08-27T22:30:00Z</dcterms:modified>
</cp:coreProperties>
</file>