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2BF" w:rsidRPr="00984EF9" w:rsidRDefault="00C052BF" w:rsidP="00C052BF">
      <w:pPr>
        <w:pStyle w:val="berschrift2"/>
        <w:spacing w:after="200"/>
        <w:ind w:left="576"/>
      </w:pPr>
      <w:bookmarkStart w:id="0" w:name="_Toc427314659"/>
      <w:bookmarkStart w:id="1" w:name="_GoBack"/>
      <w:bookmarkEnd w:id="1"/>
      <w:r>
        <w:t>V1 – Blei-Akkumulator</w:t>
      </w:r>
      <w:bookmarkEnd w:id="0"/>
    </w:p>
    <w:p w:rsidR="00C052BF" w:rsidRDefault="00C052BF" w:rsidP="00C052BF">
      <w:pPr>
        <w:pStyle w:val="berschrift2"/>
      </w:pPr>
      <w:bookmarkStart w:id="2" w:name="_Toc425776595"/>
      <w:bookmarkEnd w:id="2"/>
    </w:p>
    <w:tbl>
      <w:tblPr>
        <w:tblStyle w:val="HelleListe-Akzent11"/>
        <w:tblW w:w="9322" w:type="dxa"/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C052BF" w:rsidRPr="009C5E28" w:rsidTr="002E05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9"/>
          </w:tcPr>
          <w:p w:rsidR="00C052BF" w:rsidRPr="00F31EBF" w:rsidRDefault="00C052BF" w:rsidP="002E059D">
            <w:pPr>
              <w:jc w:val="center"/>
              <w:rPr>
                <w:b w:val="0"/>
                <w:bCs w:val="0"/>
                <w:color w:val="FFFFFF" w:themeColor="background1"/>
              </w:rPr>
            </w:pPr>
            <w:r w:rsidRPr="00F31EBF">
              <w:rPr>
                <w:color w:val="FFFFFF" w:themeColor="background1"/>
              </w:rPr>
              <w:t>Gefahrenstoffe</w:t>
            </w:r>
          </w:p>
        </w:tc>
      </w:tr>
      <w:tr w:rsidR="00C052BF" w:rsidRPr="009C5E28" w:rsidTr="002E0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7" w:type="dxa"/>
            <w:gridSpan w:val="3"/>
          </w:tcPr>
          <w:p w:rsidR="00C052BF" w:rsidRPr="00B8561D" w:rsidRDefault="00C052BF" w:rsidP="002E059D">
            <w:pPr>
              <w:spacing w:line="276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B8561D">
              <w:rPr>
                <w:b w:val="0"/>
                <w:sz w:val="20"/>
                <w:szCs w:val="20"/>
              </w:rPr>
              <w:t>Blei (Blech)</w:t>
            </w:r>
          </w:p>
        </w:tc>
        <w:tc>
          <w:tcPr>
            <w:tcW w:w="3177" w:type="dxa"/>
            <w:gridSpan w:val="3"/>
          </w:tcPr>
          <w:p w:rsidR="00C052BF" w:rsidRPr="00B8561D" w:rsidRDefault="00C052BF" w:rsidP="002E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561D">
              <w:rPr>
                <w:sz w:val="20"/>
                <w:szCs w:val="20"/>
              </w:rPr>
              <w:t>H: 360Df, 332, 302, 373,410</w:t>
            </w:r>
          </w:p>
        </w:tc>
        <w:tc>
          <w:tcPr>
            <w:tcW w:w="3118" w:type="dxa"/>
            <w:gridSpan w:val="3"/>
          </w:tcPr>
          <w:p w:rsidR="00C052BF" w:rsidRPr="00B8561D" w:rsidRDefault="00C052BF" w:rsidP="002E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561D">
              <w:rPr>
                <w:sz w:val="20"/>
                <w:szCs w:val="20"/>
              </w:rPr>
              <w:t>P: 201, 273, 308+313</w:t>
            </w:r>
          </w:p>
        </w:tc>
      </w:tr>
      <w:tr w:rsidR="00C052BF" w:rsidRPr="009C5E28" w:rsidTr="002E059D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7" w:type="dxa"/>
            <w:gridSpan w:val="3"/>
          </w:tcPr>
          <w:p w:rsidR="00C052BF" w:rsidRPr="00B8561D" w:rsidRDefault="00C052BF" w:rsidP="002E059D">
            <w:pPr>
              <w:spacing w:line="276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B8561D">
              <w:rPr>
                <w:b w:val="0"/>
                <w:color w:val="auto"/>
                <w:sz w:val="20"/>
                <w:szCs w:val="20"/>
              </w:rPr>
              <w:t>Blei(IV)-oxid</w:t>
            </w:r>
          </w:p>
        </w:tc>
        <w:tc>
          <w:tcPr>
            <w:tcW w:w="3177" w:type="dxa"/>
            <w:gridSpan w:val="3"/>
          </w:tcPr>
          <w:p w:rsidR="00C052BF" w:rsidRPr="00B8561D" w:rsidRDefault="00C052BF" w:rsidP="002E059D">
            <w:pPr>
              <w:pStyle w:val="Beschriftu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561D">
              <w:rPr>
                <w:sz w:val="20"/>
                <w:szCs w:val="20"/>
              </w:rPr>
              <w:t>H: 272, 360Df, 302+332, 410</w:t>
            </w:r>
          </w:p>
        </w:tc>
        <w:tc>
          <w:tcPr>
            <w:tcW w:w="3118" w:type="dxa"/>
            <w:gridSpan w:val="3"/>
          </w:tcPr>
          <w:p w:rsidR="00C052BF" w:rsidRPr="00B8561D" w:rsidRDefault="00C052BF" w:rsidP="002E059D">
            <w:pPr>
              <w:pStyle w:val="Beschriftu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561D">
              <w:rPr>
                <w:sz w:val="20"/>
                <w:szCs w:val="20"/>
              </w:rPr>
              <w:t>P: 201, 273, 308+313</w:t>
            </w:r>
          </w:p>
        </w:tc>
      </w:tr>
      <w:tr w:rsidR="00C052BF" w:rsidRPr="009C5E28" w:rsidTr="002E0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7" w:type="dxa"/>
            <w:gridSpan w:val="3"/>
          </w:tcPr>
          <w:p w:rsidR="00C052BF" w:rsidRPr="00B8561D" w:rsidRDefault="00C052BF" w:rsidP="002E059D">
            <w:pPr>
              <w:spacing w:line="276" w:lineRule="auto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B8561D">
              <w:rPr>
                <w:b w:val="0"/>
                <w:color w:val="auto"/>
                <w:sz w:val="20"/>
                <w:szCs w:val="20"/>
              </w:rPr>
              <w:t>Blei(II)-sulfat</w:t>
            </w:r>
          </w:p>
        </w:tc>
        <w:tc>
          <w:tcPr>
            <w:tcW w:w="3177" w:type="dxa"/>
            <w:gridSpan w:val="3"/>
          </w:tcPr>
          <w:p w:rsidR="00C052BF" w:rsidRPr="00B8561D" w:rsidRDefault="00C052BF" w:rsidP="002E059D">
            <w:pPr>
              <w:pStyle w:val="Beschriftu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561D">
              <w:rPr>
                <w:sz w:val="20"/>
                <w:szCs w:val="20"/>
              </w:rPr>
              <w:t>H: 360Df, 332, 302, 373, 410</w:t>
            </w:r>
          </w:p>
        </w:tc>
        <w:tc>
          <w:tcPr>
            <w:tcW w:w="3118" w:type="dxa"/>
            <w:gridSpan w:val="3"/>
          </w:tcPr>
          <w:p w:rsidR="00C052BF" w:rsidRPr="00B8561D" w:rsidRDefault="00C052BF" w:rsidP="002E059D">
            <w:pPr>
              <w:pStyle w:val="Beschriftu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561D">
              <w:rPr>
                <w:sz w:val="20"/>
                <w:szCs w:val="20"/>
              </w:rPr>
              <w:t>P: 201. 273. 308+313, 501.1</w:t>
            </w:r>
          </w:p>
        </w:tc>
      </w:tr>
      <w:tr w:rsidR="00C052BF" w:rsidRPr="009C5E28" w:rsidTr="002E059D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7" w:type="dxa"/>
            <w:gridSpan w:val="3"/>
          </w:tcPr>
          <w:p w:rsidR="00C052BF" w:rsidRPr="00B8561D" w:rsidRDefault="00C052BF" w:rsidP="002E059D">
            <w:pPr>
              <w:spacing w:line="276" w:lineRule="auto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B8561D">
              <w:rPr>
                <w:b w:val="0"/>
                <w:color w:val="auto"/>
                <w:sz w:val="20"/>
                <w:szCs w:val="20"/>
              </w:rPr>
              <w:t>Schwefelsäure (</w:t>
            </w:r>
            <w:r w:rsidRPr="001A014D">
              <w:rPr>
                <w:i/>
                <w:color w:val="auto"/>
                <w:sz w:val="20"/>
                <w:szCs w:val="20"/>
              </w:rPr>
              <w:t>w</w:t>
            </w:r>
            <w:r w:rsidRPr="00B8561D" w:rsidDel="00273D63">
              <w:rPr>
                <w:b w:val="0"/>
                <w:color w:val="auto"/>
                <w:sz w:val="20"/>
                <w:szCs w:val="20"/>
              </w:rPr>
              <w:t xml:space="preserve"> </w:t>
            </w:r>
            <w:r w:rsidRPr="00B8561D">
              <w:rPr>
                <w:b w:val="0"/>
                <w:color w:val="auto"/>
                <w:sz w:val="20"/>
                <w:szCs w:val="20"/>
              </w:rPr>
              <w:t>=30%)</w:t>
            </w:r>
          </w:p>
        </w:tc>
        <w:tc>
          <w:tcPr>
            <w:tcW w:w="3177" w:type="dxa"/>
            <w:gridSpan w:val="3"/>
          </w:tcPr>
          <w:p w:rsidR="00C052BF" w:rsidRPr="00B8561D" w:rsidRDefault="00C052BF" w:rsidP="002E059D">
            <w:pPr>
              <w:pStyle w:val="Beschriftu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561D">
              <w:rPr>
                <w:sz w:val="20"/>
                <w:szCs w:val="20"/>
              </w:rPr>
              <w:t>H: 314, 290</w:t>
            </w:r>
          </w:p>
        </w:tc>
        <w:tc>
          <w:tcPr>
            <w:tcW w:w="3118" w:type="dxa"/>
            <w:gridSpan w:val="3"/>
          </w:tcPr>
          <w:p w:rsidR="00C052BF" w:rsidRPr="00B8561D" w:rsidRDefault="00C052BF" w:rsidP="002E059D">
            <w:pPr>
              <w:pStyle w:val="Beschriftu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561D">
              <w:rPr>
                <w:sz w:val="20"/>
                <w:szCs w:val="20"/>
              </w:rPr>
              <w:t>P: 280, 301+330+331, 305+351+338, 309+310</w:t>
            </w:r>
          </w:p>
        </w:tc>
      </w:tr>
      <w:tr w:rsidR="00C052BF" w:rsidRPr="009C5E28" w:rsidTr="002E0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</w:tcPr>
          <w:p w:rsidR="00C052BF" w:rsidRPr="009C5E28" w:rsidRDefault="00C052BF" w:rsidP="002E059D">
            <w:pPr>
              <w:jc w:val="center"/>
              <w:rPr>
                <w:b w:val="0"/>
                <w:bCs w:val="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04191F9" wp14:editId="0E89C7B7">
                  <wp:extent cx="504190" cy="504190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</w:tcPr>
          <w:p w:rsidR="00C052BF" w:rsidRPr="009C5E28" w:rsidRDefault="00C052BF" w:rsidP="002E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de-DE"/>
              </w:rPr>
              <w:drawing>
                <wp:inline distT="0" distB="0" distL="0" distR="0" wp14:anchorId="56BF6B2E" wp14:editId="087FAA4B">
                  <wp:extent cx="500932" cy="500932"/>
                  <wp:effectExtent l="0" t="0" r="0" b="0"/>
                  <wp:docPr id="24" name="Grafik 24" descr="C:\Users\Annika\Desktop\SVP\Piktogramme\Brandförder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nika\Desktop\SVP\Piktogramme\Brandförder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933" cy="500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</w:tcPr>
          <w:p w:rsidR="00C052BF" w:rsidRPr="009C5E28" w:rsidRDefault="00C052BF" w:rsidP="002E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de-DE"/>
              </w:rPr>
              <w:drawing>
                <wp:inline distT="0" distB="0" distL="0" distR="0" wp14:anchorId="24B4A5E9" wp14:editId="414DAAFE">
                  <wp:extent cx="564542" cy="564542"/>
                  <wp:effectExtent l="0" t="0" r="6985" b="6985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214" cy="568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</w:tcPr>
          <w:p w:rsidR="00C052BF" w:rsidRPr="009C5E28" w:rsidRDefault="00C052BF" w:rsidP="002E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de-DE"/>
              </w:rPr>
              <w:drawing>
                <wp:inline distT="0" distB="0" distL="0" distR="0" wp14:anchorId="5BA5B9D3" wp14:editId="7FD6AE89">
                  <wp:extent cx="564543" cy="564543"/>
                  <wp:effectExtent l="0" t="0" r="6985" b="6985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215" cy="56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</w:tcPr>
          <w:p w:rsidR="00C052BF" w:rsidRPr="009C5E28" w:rsidRDefault="00C052BF" w:rsidP="002E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de-DE"/>
              </w:rPr>
              <w:drawing>
                <wp:inline distT="0" distB="0" distL="0" distR="0" wp14:anchorId="69F2CAA2" wp14:editId="22549546">
                  <wp:extent cx="564542" cy="564542"/>
                  <wp:effectExtent l="0" t="0" r="6985" b="6985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214" cy="568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C052BF" w:rsidRPr="009C5E28" w:rsidRDefault="00C052BF" w:rsidP="002E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de-DE"/>
              </w:rPr>
              <w:drawing>
                <wp:inline distT="0" distB="0" distL="0" distR="0" wp14:anchorId="21EF71E7" wp14:editId="79F16BBA">
                  <wp:extent cx="564542" cy="564542"/>
                  <wp:effectExtent l="0" t="0" r="6985" b="6985"/>
                  <wp:docPr id="22" name="Grafik 22" descr="C:\Users\Annika\Desktop\SVP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nika\Desktop\SVP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02" cy="564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</w:tcPr>
          <w:p w:rsidR="00C052BF" w:rsidRPr="009C5E28" w:rsidRDefault="00C052BF" w:rsidP="002E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de-DE"/>
              </w:rPr>
              <w:drawing>
                <wp:inline distT="0" distB="0" distL="0" distR="0" wp14:anchorId="3DBEC358" wp14:editId="5A58DBB6">
                  <wp:extent cx="564542" cy="564542"/>
                  <wp:effectExtent l="0" t="0" r="6985" b="6985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214" cy="568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</w:tcPr>
          <w:p w:rsidR="00C052BF" w:rsidRPr="009C5E28" w:rsidRDefault="00C052BF" w:rsidP="002E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de-DE"/>
              </w:rPr>
              <w:drawing>
                <wp:inline distT="0" distB="0" distL="0" distR="0" wp14:anchorId="1DF1BFAB" wp14:editId="5E52C1D6">
                  <wp:extent cx="564542" cy="564542"/>
                  <wp:effectExtent l="0" t="0" r="6985" b="6985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85" cy="56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C052BF" w:rsidRPr="009C5E28" w:rsidRDefault="00C052BF" w:rsidP="002E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de-DE"/>
              </w:rPr>
              <w:drawing>
                <wp:inline distT="0" distB="0" distL="0" distR="0" wp14:anchorId="27E309DB" wp14:editId="4BFDEB9A">
                  <wp:extent cx="579783" cy="579783"/>
                  <wp:effectExtent l="0" t="0" r="0" b="0"/>
                  <wp:docPr id="23" name="Grafik 23" descr="C:\Users\Annika\Desktop\SVP\Piktogramme\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nnika\Desktop\SVP\Piktogramme\Umwelt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741" cy="579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52BF" w:rsidRDefault="00C052BF" w:rsidP="00C052BF">
      <w:pPr>
        <w:tabs>
          <w:tab w:val="left" w:pos="1701"/>
          <w:tab w:val="left" w:pos="1985"/>
        </w:tabs>
        <w:ind w:left="1980" w:hanging="1980"/>
      </w:pPr>
    </w:p>
    <w:p w:rsidR="00C052BF" w:rsidRDefault="00C052BF" w:rsidP="00C052BF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Becherglas (250 </w:t>
      </w:r>
      <w:proofErr w:type="spellStart"/>
      <w:r>
        <w:t>mL</w:t>
      </w:r>
      <w:proofErr w:type="spellEnd"/>
      <w:r>
        <w:t xml:space="preserve">), 2 Bleielektroden, Kabel, Multimeter, Trafo mit Gleichrichter, Schmirgelpapier, Messzylinder (100 </w:t>
      </w:r>
      <w:proofErr w:type="spellStart"/>
      <w:r>
        <w:t>mL</w:t>
      </w:r>
      <w:proofErr w:type="spellEnd"/>
      <w:r>
        <w:t>), Krokodilklemmen</w:t>
      </w:r>
    </w:p>
    <w:p w:rsidR="00C052BF" w:rsidRDefault="00C052BF" w:rsidP="00C052BF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Schwefelsäure (</w:t>
      </w:r>
      <w:r w:rsidRPr="00273D63">
        <w:rPr>
          <w:i/>
        </w:rPr>
        <w:t>w</w:t>
      </w:r>
      <w:r w:rsidRPr="00273D63" w:rsidDel="00273D63">
        <w:t xml:space="preserve"> </w:t>
      </w:r>
      <w:r>
        <w:t>=30%), destilliertes Wasser</w:t>
      </w:r>
    </w:p>
    <w:p w:rsidR="00C052BF" w:rsidRPr="00ED07C2" w:rsidRDefault="00C052BF" w:rsidP="00C052BF">
      <w:pPr>
        <w:tabs>
          <w:tab w:val="left" w:pos="1701"/>
          <w:tab w:val="left" w:pos="1985"/>
        </w:tabs>
        <w:ind w:left="1980" w:hanging="1980"/>
      </w:pPr>
      <w:r>
        <w:t>Sicherheitshinweis:</w:t>
      </w:r>
      <w:r>
        <w:tab/>
        <w:t>Beim Arbeiten mit Blei immer Handschuhe tragen!</w:t>
      </w:r>
    </w:p>
    <w:p w:rsidR="00C052BF" w:rsidRDefault="00C052BF" w:rsidP="00C052BF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 xml:space="preserve">Zunächst werden die Bleielektroden mit Hilfe des Schmirgelpapiers blank poliert. Anschließend werden 210 </w:t>
      </w:r>
      <w:proofErr w:type="spellStart"/>
      <w:r>
        <w:t>mL</w:t>
      </w:r>
      <w:proofErr w:type="spellEnd"/>
      <w:r>
        <w:t xml:space="preserve"> 30 %</w:t>
      </w:r>
      <w:proofErr w:type="spellStart"/>
      <w:r>
        <w:t>iger</w:t>
      </w:r>
      <w:proofErr w:type="spellEnd"/>
      <w:r>
        <w:t xml:space="preserve"> Schwefelsäure in einem Becherglas angesetzt. Die Bleielektroden werden in das Becherglas gestellt ohne sich zu berühren und  mit Krokodilklemmen und Kabel mit dem Trafo parallel geschaltet.</w:t>
      </w:r>
    </w:p>
    <w:p w:rsidR="00C052BF" w:rsidRDefault="00C052BF" w:rsidP="00C052BF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Nun wird der Akku mit einer Gleichspannung von ca. 5V für 3 min geladen. Anschließend kann ein Elektromotor zwischengeschaltet werden.</w:t>
      </w:r>
    </w:p>
    <w:p w:rsidR="00C052BF" w:rsidRDefault="00C052BF" w:rsidP="00C052BF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445300" wp14:editId="433121F5">
                <wp:simplePos x="0" y="0"/>
                <wp:positionH relativeFrom="column">
                  <wp:posOffset>1277620</wp:posOffset>
                </wp:positionH>
                <wp:positionV relativeFrom="paragraph">
                  <wp:posOffset>2511425</wp:posOffset>
                </wp:positionV>
                <wp:extent cx="2858135" cy="394970"/>
                <wp:effectExtent l="0" t="0" r="0" b="5080"/>
                <wp:wrapSquare wrapText="bothSides"/>
                <wp:docPr id="27" name="Textfeld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8135" cy="39497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052BF" w:rsidRPr="00A8203F" w:rsidRDefault="00C052BF" w:rsidP="00C052BF">
                            <w:pPr>
                              <w:pStyle w:val="Beschriftung"/>
                              <w:rPr>
                                <w:noProof/>
                                <w:color w:val="171717" w:themeColor="background2" w:themeShade="1A"/>
                              </w:rPr>
                            </w:pPr>
                            <w:r>
                              <w:t xml:space="preserve">Abbildung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Abbildung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: Schematischer Versuchsaufbau zum Blei-Akku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445300" id="_x0000_t202" coordsize="21600,21600" o:spt="202" path="m,l,21600r21600,l21600,xe">
                <v:stroke joinstyle="miter"/>
                <v:path gradientshapeok="t" o:connecttype="rect"/>
              </v:shapetype>
              <v:shape id="Textfeld 27" o:spid="_x0000_s1026" type="#_x0000_t202" style="position:absolute;left:0;text-align:left;margin-left:100.6pt;margin-top:197.75pt;width:225.05pt;height:3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" stroked="f">
                <v:path arrowok="t"/>
                <v:textbox style="mso-fit-shape-to-text:t" inset="0,0,0,0">
                  <w:txbxContent>
                    <w:p w:rsidR="00C052BF" w:rsidRPr="00A8203F" w:rsidRDefault="00C052BF" w:rsidP="00C052BF">
                      <w:pPr>
                        <w:pStyle w:val="Beschriftung"/>
                        <w:rPr>
                          <w:noProof/>
                          <w:color w:val="171717" w:themeColor="background2" w:themeShade="1A"/>
                        </w:rPr>
                      </w:pPr>
                      <w:r>
                        <w:t xml:space="preserve">Abbildung </w:t>
                      </w:r>
                      <w:r>
                        <w:fldChar w:fldCharType="begin"/>
                      </w:r>
                      <w:r>
                        <w:instrText xml:space="preserve"> SEQ Abbildung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>: Schematischer Versuchsaufbau zum Blei-Akku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4EF0909D" wp14:editId="7DE8C45A">
            <wp:simplePos x="0" y="0"/>
            <wp:positionH relativeFrom="column">
              <wp:posOffset>1277620</wp:posOffset>
            </wp:positionH>
            <wp:positionV relativeFrom="paragraph">
              <wp:posOffset>37465</wp:posOffset>
            </wp:positionV>
            <wp:extent cx="2858135" cy="2416810"/>
            <wp:effectExtent l="0" t="0" r="0" b="2540"/>
            <wp:wrapSquare wrapText="bothSides"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ei-Akku-Aufbau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135" cy="2416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52BF" w:rsidRDefault="00C052BF" w:rsidP="00C052BF">
      <w:pPr>
        <w:tabs>
          <w:tab w:val="left" w:pos="1701"/>
          <w:tab w:val="left" w:pos="1985"/>
        </w:tabs>
        <w:ind w:left="1980" w:hanging="1980"/>
      </w:pPr>
    </w:p>
    <w:p w:rsidR="00C052BF" w:rsidRDefault="00C052BF" w:rsidP="00C052BF">
      <w:pPr>
        <w:tabs>
          <w:tab w:val="left" w:pos="1701"/>
          <w:tab w:val="left" w:pos="1985"/>
        </w:tabs>
        <w:ind w:left="1980" w:hanging="1980"/>
      </w:pPr>
    </w:p>
    <w:p w:rsidR="00C052BF" w:rsidRDefault="00C052BF" w:rsidP="00C052BF">
      <w:pPr>
        <w:tabs>
          <w:tab w:val="left" w:pos="1701"/>
          <w:tab w:val="left" w:pos="1985"/>
        </w:tabs>
        <w:ind w:left="1980" w:hanging="1980"/>
      </w:pPr>
    </w:p>
    <w:p w:rsidR="00C052BF" w:rsidRDefault="00C052BF" w:rsidP="00C052BF">
      <w:pPr>
        <w:tabs>
          <w:tab w:val="left" w:pos="1701"/>
          <w:tab w:val="left" w:pos="1985"/>
        </w:tabs>
        <w:ind w:left="1980" w:hanging="1980"/>
      </w:pPr>
    </w:p>
    <w:p w:rsidR="00C052BF" w:rsidRDefault="00C052BF" w:rsidP="00C052BF">
      <w:pPr>
        <w:tabs>
          <w:tab w:val="left" w:pos="1701"/>
          <w:tab w:val="left" w:pos="1985"/>
        </w:tabs>
        <w:ind w:left="1980" w:hanging="1980"/>
      </w:pPr>
    </w:p>
    <w:p w:rsidR="00C052BF" w:rsidRDefault="00C052BF" w:rsidP="00C052BF">
      <w:pPr>
        <w:tabs>
          <w:tab w:val="left" w:pos="1701"/>
          <w:tab w:val="left" w:pos="1985"/>
        </w:tabs>
        <w:ind w:left="2124" w:hanging="2124"/>
      </w:pPr>
      <w:r>
        <w:t>Beobachtung:</w:t>
      </w:r>
      <w:r>
        <w:tab/>
      </w:r>
      <w:r>
        <w:tab/>
      </w:r>
      <w:r>
        <w:tab/>
        <w:t xml:space="preserve">Während dem Laden ist an beiden Elektroden eine Gasbildung zu beobachten. Nach dem Ladevorgang ist zwischen den Bleielektroden eine Potentialdifferenz von ca. 2,2 V zumessen. </w:t>
      </w:r>
    </w:p>
    <w:p w:rsidR="00C052BF" w:rsidRDefault="00C052BF" w:rsidP="00C052BF">
      <w:pPr>
        <w:tabs>
          <w:tab w:val="left" w:pos="1701"/>
          <w:tab w:val="left" w:pos="1985"/>
        </w:tabs>
        <w:ind w:left="2124" w:hanging="1980"/>
      </w:pPr>
      <w:r>
        <w:tab/>
      </w:r>
      <w:r>
        <w:tab/>
      </w:r>
      <w:r>
        <w:tab/>
        <w:t>Nachdem der Elektromotor mit Rotor angeschlossen wurde rotiert der Rotor schnell. Nach ca. 30 s nimmt die Rotation ab.</w:t>
      </w:r>
    </w:p>
    <w:p w:rsidR="00C052BF" w:rsidRPr="00716D88" w:rsidRDefault="00C052BF" w:rsidP="00C052BF">
      <w:pPr>
        <w:rPr>
          <w:rFonts w:asciiTheme="majorHAnsi" w:hAnsiTheme="majorHAnsi"/>
          <w:color w:val="auto"/>
          <w:u w:val="single"/>
        </w:rPr>
      </w:pPr>
      <w:r>
        <w:t>Deutung:</w:t>
      </w:r>
      <w:r>
        <w:tab/>
      </w:r>
      <w:r>
        <w:tab/>
      </w:r>
      <w:r w:rsidRPr="00716D88">
        <w:rPr>
          <w:rFonts w:asciiTheme="majorHAnsi" w:hAnsiTheme="majorHAnsi"/>
          <w:color w:val="auto"/>
          <w:u w:val="single"/>
        </w:rPr>
        <w:t>Laden:</w:t>
      </w:r>
    </w:p>
    <w:p w:rsidR="00C052BF" w:rsidRPr="00716D88" w:rsidRDefault="00C052BF" w:rsidP="00C052BF">
      <w:pPr>
        <w:rPr>
          <w:rFonts w:asciiTheme="majorHAnsi" w:eastAsiaTheme="minorEastAsia" w:hAnsiTheme="majorHAnsi"/>
          <w:color w:val="auto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auto"/>
            </w:rPr>
            <m:t xml:space="preserve">Minuspol </m:t>
          </m:r>
          <m:d>
            <m:dPr>
              <m:ctrlPr>
                <w:rPr>
                  <w:rFonts w:ascii="Cambria Math" w:hAnsi="Cambria Math"/>
                  <w:color w:val="auto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Kathode</m:t>
              </m:r>
            </m:e>
          </m:d>
          <m:r>
            <m:rPr>
              <m:sty m:val="p"/>
            </m:rPr>
            <w:rPr>
              <w:rFonts w:ascii="Cambria Math" w:hAnsi="Cambria Math"/>
              <w:color w:val="auto"/>
            </w:rPr>
            <m:t>:PbS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auto"/>
            </w:rPr>
            <m:t xml:space="preserve">+2 </m:t>
          </m:r>
          <m:sSup>
            <m:sSupPr>
              <m:ctrlPr>
                <w:rPr>
                  <w:rFonts w:ascii="Cambria Math" w:hAnsi="Cambria Math"/>
                  <w:color w:val="auto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-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auto"/>
            </w:rPr>
            <m:t>→Pb+S</m:t>
          </m:r>
          <m:sSubSup>
            <m:sSubSupPr>
              <m:ctrlPr>
                <w:rPr>
                  <w:rFonts w:ascii="Cambria Math" w:hAnsi="Cambria Math"/>
                  <w:color w:val="auto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4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2-</m:t>
              </m:r>
            </m:sup>
          </m:sSubSup>
        </m:oMath>
      </m:oMathPara>
    </w:p>
    <w:p w:rsidR="00C052BF" w:rsidRPr="00716D88" w:rsidRDefault="00C052BF" w:rsidP="00C052BF">
      <w:pPr>
        <w:ind w:left="1416" w:firstLine="708"/>
        <w:rPr>
          <w:rFonts w:asciiTheme="majorHAnsi" w:eastAsiaTheme="minorEastAsia" w:hAnsiTheme="majorHAnsi"/>
          <w:color w:val="auto"/>
        </w:rPr>
      </w:pPr>
      <m:oMathPara>
        <m:oMath>
          <m:r>
            <w:rPr>
              <w:rFonts w:ascii="Cambria Math" w:eastAsiaTheme="minorEastAsia" w:hAnsi="Cambria Math"/>
              <w:color w:val="auto"/>
            </w:rPr>
            <m:t xml:space="preserve">    </m:t>
          </m:r>
          <m:r>
            <m:rPr>
              <m:sty m:val="p"/>
            </m:rPr>
            <w:rPr>
              <w:rFonts w:ascii="Cambria Math" w:eastAsiaTheme="minorEastAsia" w:hAnsi="Cambria Math"/>
              <w:color w:val="auto"/>
            </w:rPr>
            <m:t xml:space="preserve">Pluspol </m:t>
          </m:r>
          <m:d>
            <m:dPr>
              <m:ctrlPr>
                <w:rPr>
                  <w:rFonts w:ascii="Cambria Math" w:eastAsiaTheme="minorEastAsia" w:hAnsi="Cambria Math"/>
                  <w:color w:val="auto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color w:val="auto"/>
                </w:rPr>
                <m:t>Anode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color w:val="auto"/>
            </w:rPr>
            <m:t>:PbS</m:t>
          </m:r>
          <m:sSub>
            <m:sSubPr>
              <m:ctrlPr>
                <w:rPr>
                  <w:rFonts w:ascii="Cambria Math" w:eastAsiaTheme="minorEastAsia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color w:val="auto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color w:val="auto"/>
                </w:rPr>
                <m:t>4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color w:val="auto"/>
            </w:rPr>
            <m:t xml:space="preserve">+ 6 </m:t>
          </m:r>
          <m:sSub>
            <m:sSubPr>
              <m:ctrlPr>
                <w:rPr>
                  <w:rFonts w:ascii="Cambria Math" w:eastAsiaTheme="minorEastAsia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color w:val="auto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color w:val="auto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color w:val="auto"/>
            </w:rPr>
            <m:t>O→Pb</m:t>
          </m:r>
          <m:sSub>
            <m:sSubPr>
              <m:ctrlPr>
                <w:rPr>
                  <w:rFonts w:ascii="Cambria Math" w:eastAsiaTheme="minorEastAsia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color w:val="auto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color w:val="auto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color w:val="auto"/>
            </w:rPr>
            <m:t xml:space="preserve">+2 </m:t>
          </m:r>
          <m:sSup>
            <m:sSupPr>
              <m:ctrlPr>
                <w:rPr>
                  <w:rFonts w:ascii="Cambria Math" w:eastAsiaTheme="minorEastAsia" w:hAnsi="Cambria Math"/>
                  <w:color w:val="auto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color w:val="auto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color w:val="auto"/>
                </w:rPr>
                <m:t>-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color w:val="auto"/>
            </w:rPr>
            <m:t>+S</m:t>
          </m:r>
          <m:sSubSup>
            <m:sSubSupPr>
              <m:ctrlPr>
                <w:rPr>
                  <w:rFonts w:ascii="Cambria Math" w:eastAsiaTheme="minorEastAsia" w:hAnsi="Cambria Math"/>
                  <w:color w:val="auto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color w:val="auto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color w:val="auto"/>
                </w:rPr>
                <m:t>4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color w:val="auto"/>
                </w:rPr>
                <m:t>2-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/>
              <w:color w:val="auto"/>
            </w:rPr>
            <m:t xml:space="preserve">+4 </m:t>
          </m:r>
          <m:sSub>
            <m:sSubPr>
              <m:ctrlPr>
                <w:rPr>
                  <w:rFonts w:ascii="Cambria Math" w:eastAsiaTheme="minorEastAsia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color w:val="auto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color w:val="auto"/>
                </w:rPr>
                <m:t>3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color w:val="auto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color w:val="auto"/>
                </w:rPr>
                <m:t>O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color w:val="auto"/>
                </w:rPr>
                <m:t>+</m:t>
              </m:r>
            </m:sup>
          </m:sSup>
        </m:oMath>
      </m:oMathPara>
    </w:p>
    <w:p w:rsidR="00C052BF" w:rsidRPr="00716D88" w:rsidRDefault="00C052BF" w:rsidP="00C052BF">
      <w:pPr>
        <w:ind w:left="2124"/>
        <w:rPr>
          <w:rFonts w:asciiTheme="majorHAnsi" w:eastAsiaTheme="minorEastAsia" w:hAnsiTheme="majorHAnsi"/>
          <w:color w:val="auto"/>
        </w:rPr>
      </w:pPr>
      <w:r w:rsidRPr="00716D88">
        <w:rPr>
          <w:rFonts w:asciiTheme="majorHAnsi" w:eastAsiaTheme="minorEastAsia" w:hAnsiTheme="majorHAnsi"/>
          <w:color w:val="auto"/>
        </w:rPr>
        <w:t>An der Kathode wird das Blei(II)-sulfat zu elementarem Blei(</w:t>
      </w:r>
      <w:r>
        <w:rPr>
          <w:rFonts w:asciiTheme="majorHAnsi" w:eastAsiaTheme="minorEastAsia" w:hAnsiTheme="majorHAnsi"/>
          <w:color w:val="auto"/>
        </w:rPr>
        <w:t>0</w:t>
      </w:r>
      <w:r w:rsidRPr="00716D88">
        <w:rPr>
          <w:rFonts w:asciiTheme="majorHAnsi" w:eastAsiaTheme="minorEastAsia" w:hAnsiTheme="majorHAnsi"/>
          <w:color w:val="auto"/>
        </w:rPr>
        <w:t>) reduziert und an der Anode wird das Blei(II)-sulfat zu Blei(IV)-oxid oxidiert.</w:t>
      </w:r>
    </w:p>
    <w:p w:rsidR="00C052BF" w:rsidRPr="00716D88" w:rsidRDefault="00C052BF" w:rsidP="00C052BF">
      <w:pPr>
        <w:ind w:left="1416" w:firstLine="708"/>
        <w:rPr>
          <w:rFonts w:asciiTheme="majorHAnsi" w:eastAsiaTheme="minorEastAsia" w:hAnsiTheme="majorHAnsi"/>
          <w:color w:val="auto"/>
          <w:u w:val="single"/>
        </w:rPr>
      </w:pPr>
      <w:r w:rsidRPr="00716D88">
        <w:rPr>
          <w:rFonts w:asciiTheme="majorHAnsi" w:eastAsiaTheme="minorEastAsia" w:hAnsiTheme="majorHAnsi"/>
          <w:color w:val="auto"/>
          <w:u w:val="single"/>
        </w:rPr>
        <w:t>Entladen:</w:t>
      </w:r>
    </w:p>
    <w:p w:rsidR="00C052BF" w:rsidRPr="00716D88" w:rsidRDefault="00C052BF" w:rsidP="00C052BF">
      <w:pPr>
        <w:rPr>
          <w:rFonts w:asciiTheme="majorHAnsi" w:eastAsiaTheme="minorEastAsia" w:hAnsiTheme="majorHAnsi"/>
          <w:color w:val="auto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auto"/>
            </w:rPr>
            <m:t xml:space="preserve">Minuspol </m:t>
          </m:r>
          <m:d>
            <m:dPr>
              <m:ctrlPr>
                <w:rPr>
                  <w:rFonts w:ascii="Cambria Math" w:eastAsiaTheme="minorEastAsia" w:hAnsi="Cambria Math"/>
                  <w:color w:val="auto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color w:val="auto"/>
                </w:rPr>
                <m:t>Anode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color w:val="auto"/>
            </w:rPr>
            <m:t>:Pb+S</m:t>
          </m:r>
          <m:sSubSup>
            <m:sSubSupPr>
              <m:ctrlPr>
                <w:rPr>
                  <w:rFonts w:ascii="Cambria Math" w:eastAsiaTheme="minorEastAsia" w:hAnsi="Cambria Math"/>
                  <w:color w:val="auto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color w:val="auto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color w:val="auto"/>
                </w:rPr>
                <m:t>4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color w:val="auto"/>
                </w:rPr>
                <m:t>2-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/>
              <w:color w:val="auto"/>
            </w:rPr>
            <m:t>→PbS</m:t>
          </m:r>
          <m:sSub>
            <m:sSubPr>
              <m:ctrlPr>
                <w:rPr>
                  <w:rFonts w:ascii="Cambria Math" w:eastAsiaTheme="minorEastAsia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color w:val="auto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color w:val="auto"/>
                </w:rPr>
                <m:t>4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color w:val="auto"/>
            </w:rPr>
            <m:t xml:space="preserve">+2 </m:t>
          </m:r>
          <m:sSup>
            <m:sSupPr>
              <m:ctrlPr>
                <w:rPr>
                  <w:rFonts w:ascii="Cambria Math" w:eastAsiaTheme="minorEastAsia" w:hAnsi="Cambria Math"/>
                  <w:color w:val="auto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color w:val="auto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color w:val="auto"/>
                </w:rPr>
                <m:t>-</m:t>
              </m:r>
            </m:sup>
          </m:sSup>
        </m:oMath>
      </m:oMathPara>
    </w:p>
    <w:p w:rsidR="00C052BF" w:rsidRPr="00716D88" w:rsidRDefault="00C052BF" w:rsidP="00C052BF">
      <w:pPr>
        <w:ind w:left="1416" w:firstLine="708"/>
        <w:rPr>
          <w:rFonts w:asciiTheme="majorHAnsi" w:eastAsiaTheme="minorEastAsia" w:hAnsiTheme="majorHAnsi"/>
          <w:color w:val="auto"/>
        </w:rPr>
      </w:pPr>
      <w:r>
        <w:rPr>
          <w:rFonts w:asciiTheme="majorHAnsi" w:eastAsiaTheme="minorEastAsia" w:hAnsiTheme="majorHAnsi"/>
          <w:color w:val="auto"/>
        </w:rPr>
        <w:t xml:space="preserve">    </w:t>
      </w:r>
      <m:oMath>
        <m:r>
          <m:rPr>
            <m:sty m:val="p"/>
          </m:rPr>
          <w:rPr>
            <w:rFonts w:ascii="Cambria Math" w:eastAsiaTheme="minorEastAsia" w:hAnsi="Cambria Math"/>
            <w:color w:val="auto"/>
          </w:rPr>
          <m:t xml:space="preserve">Pluspol </m:t>
        </m:r>
        <m:d>
          <m:dPr>
            <m:ctrlPr>
              <w:rPr>
                <w:rFonts w:ascii="Cambria Math" w:eastAsiaTheme="minorEastAsia" w:hAnsi="Cambria Math"/>
                <w:color w:val="auto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color w:val="auto"/>
              </w:rPr>
              <m:t>Kathode</m:t>
            </m:r>
          </m:e>
        </m:d>
        <m:r>
          <m:rPr>
            <m:sty m:val="p"/>
          </m:rPr>
          <w:rPr>
            <w:rFonts w:ascii="Cambria Math" w:eastAsiaTheme="minorEastAsia" w:hAnsi="Cambria Math"/>
            <w:color w:val="auto"/>
          </w:rPr>
          <m:t>:Pb</m:t>
        </m:r>
        <m:sSub>
          <m:sSubPr>
            <m:ctrlPr>
              <w:rPr>
                <w:rFonts w:ascii="Cambria Math" w:eastAsiaTheme="minorEastAsia" w:hAnsi="Cambria Math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color w:val="auto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auto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color w:val="auto"/>
          </w:rPr>
          <m:t xml:space="preserve">+2 </m:t>
        </m:r>
        <m:sSup>
          <m:sSupPr>
            <m:ctrlPr>
              <w:rPr>
                <w:rFonts w:ascii="Cambria Math" w:eastAsiaTheme="minorEastAsia" w:hAnsi="Cambria Math"/>
                <w:color w:val="auto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auto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auto"/>
              </w:rPr>
              <m:t>-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color w:val="auto"/>
          </w:rPr>
          <m:t>+S</m:t>
        </m:r>
        <m:sSubSup>
          <m:sSubSupPr>
            <m:ctrlPr>
              <w:rPr>
                <w:rFonts w:ascii="Cambria Math" w:eastAsiaTheme="minorEastAsia" w:hAnsi="Cambria Math"/>
                <w:color w:val="auto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auto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auto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color w:val="auto"/>
              </w:rPr>
              <m:t>2-</m:t>
            </m:r>
          </m:sup>
        </m:sSubSup>
        <m:r>
          <m:rPr>
            <m:sty m:val="p"/>
          </m:rPr>
          <w:rPr>
            <w:rFonts w:ascii="Cambria Math" w:eastAsiaTheme="minorEastAsia" w:hAnsi="Cambria Math"/>
            <w:color w:val="auto"/>
          </w:rPr>
          <m:t xml:space="preserve">+4 </m:t>
        </m:r>
        <m:sSub>
          <m:sSubPr>
            <m:ctrlPr>
              <w:rPr>
                <w:rFonts w:ascii="Cambria Math" w:eastAsiaTheme="minorEastAsia" w:hAnsi="Cambria Math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color w:val="auto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auto"/>
              </w:rPr>
              <m:t>3</m:t>
            </m:r>
          </m:sub>
        </m:sSub>
        <m:sSup>
          <m:sSupPr>
            <m:ctrlPr>
              <w:rPr>
                <w:rFonts w:ascii="Cambria Math" w:eastAsiaTheme="minorEastAsia" w:hAnsi="Cambria Math"/>
                <w:color w:val="auto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auto"/>
              </w:rPr>
              <m:t>O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auto"/>
              </w:rPr>
              <m:t>+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color w:val="auto"/>
          </w:rPr>
          <m:t>→PbS</m:t>
        </m:r>
        <m:sSub>
          <m:sSubPr>
            <m:ctrlPr>
              <w:rPr>
                <w:rFonts w:ascii="Cambria Math" w:eastAsiaTheme="minorEastAsia" w:hAnsi="Cambria Math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color w:val="auto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auto"/>
              </w:rPr>
              <m:t>4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color w:val="auto"/>
          </w:rPr>
          <m:t xml:space="preserve">+6 </m:t>
        </m:r>
        <m:sSub>
          <m:sSubPr>
            <m:ctrlPr>
              <w:rPr>
                <w:rFonts w:ascii="Cambria Math" w:eastAsiaTheme="minorEastAsia" w:hAnsi="Cambria Math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color w:val="auto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auto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color w:val="auto"/>
          </w:rPr>
          <m:t>O</m:t>
        </m:r>
      </m:oMath>
    </w:p>
    <w:p w:rsidR="00C052BF" w:rsidRPr="00716D88" w:rsidRDefault="00C052BF" w:rsidP="00C052BF">
      <w:pPr>
        <w:ind w:left="2124"/>
        <w:rPr>
          <w:rFonts w:asciiTheme="majorHAnsi" w:eastAsiaTheme="minorEastAsia" w:hAnsiTheme="majorHAnsi"/>
          <w:color w:val="auto"/>
        </w:rPr>
      </w:pPr>
      <w:r w:rsidRPr="00716D88">
        <w:rPr>
          <w:rFonts w:asciiTheme="majorHAnsi" w:eastAsiaTheme="minorEastAsia" w:hAnsiTheme="majorHAnsi"/>
          <w:color w:val="auto"/>
        </w:rPr>
        <w:t>An der Anode wird das elementare Blei(</w:t>
      </w:r>
      <w:r>
        <w:rPr>
          <w:rFonts w:asciiTheme="majorHAnsi" w:eastAsiaTheme="minorEastAsia" w:hAnsiTheme="majorHAnsi"/>
          <w:color w:val="auto"/>
        </w:rPr>
        <w:t>0</w:t>
      </w:r>
      <w:r w:rsidRPr="00716D88">
        <w:rPr>
          <w:rFonts w:asciiTheme="majorHAnsi" w:eastAsiaTheme="minorEastAsia" w:hAnsiTheme="majorHAnsi"/>
          <w:color w:val="auto"/>
        </w:rPr>
        <w:t>) zu Blei(II)-sulfat oxidiert und an der Kathode wird das Blei(IV)-oxid zu Blei(II)-sulfat reduziert.</w:t>
      </w:r>
    </w:p>
    <w:p w:rsidR="00C052BF" w:rsidRDefault="00C052BF" w:rsidP="00C052BF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</w:p>
    <w:p w:rsidR="00C052BF" w:rsidRDefault="00C052BF" w:rsidP="00C052BF">
      <w:pPr>
        <w:spacing w:line="276" w:lineRule="auto"/>
        <w:jc w:val="left"/>
      </w:pPr>
      <w:r>
        <w:t>Entsorgung:</w:t>
      </w:r>
      <w:r>
        <w:tab/>
        <w:t xml:space="preserve">           </w:t>
      </w:r>
      <w:r>
        <w:tab/>
        <w:t>Lösungen in den Säure-Base-Behälter geben.</w:t>
      </w:r>
    </w:p>
    <w:p w:rsidR="00C052BF" w:rsidRPr="005B60E3" w:rsidRDefault="00C052BF" w:rsidP="00C052BF">
      <w:pPr>
        <w:spacing w:line="276" w:lineRule="auto"/>
        <w:ind w:left="2124" w:hanging="2124"/>
        <w:jc w:val="left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lastRenderedPageBreak/>
        <w:t>Literatur:</w:t>
      </w:r>
      <w:r>
        <w:tab/>
        <w:t>Herbst-Irmer, Dr. R. &amp; Nordholz, M.(2012): Praktikumsskript – Allgemeine und Anorganische Chemie. Georg-August-Universität Göttingen, S.103</w:t>
      </w:r>
    </w:p>
    <w:p w:rsidR="00946A7A" w:rsidRDefault="00946A7A"/>
    <w:sectPr w:rsidR="00946A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22180"/>
    <w:multiLevelType w:val="multilevel"/>
    <w:tmpl w:val="CA18A6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BF"/>
    <w:rsid w:val="00946A7A"/>
    <w:rsid w:val="00C0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A6E16-AC44-4785-AED2-C9CC6F82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052BF"/>
    <w:pPr>
      <w:spacing w:after="200" w:line="360" w:lineRule="auto"/>
      <w:jc w:val="both"/>
    </w:pPr>
    <w:rPr>
      <w:rFonts w:ascii="Cambria" w:hAnsi="Cambria"/>
      <w:color w:val="171717" w:themeColor="background2" w:themeShade="1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052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052B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eschriftung">
    <w:name w:val="caption"/>
    <w:basedOn w:val="Standard"/>
    <w:next w:val="Standard"/>
    <w:uiPriority w:val="35"/>
    <w:unhideWhenUsed/>
    <w:qFormat/>
    <w:rsid w:val="00C052BF"/>
    <w:pPr>
      <w:spacing w:line="240" w:lineRule="auto"/>
    </w:pPr>
    <w:rPr>
      <w:bCs/>
      <w:color w:val="auto"/>
      <w:sz w:val="18"/>
      <w:szCs w:val="18"/>
    </w:rPr>
  </w:style>
  <w:style w:type="table" w:customStyle="1" w:styleId="HelleListe-Akzent11">
    <w:name w:val="Helle Liste - Akzent 11"/>
    <w:basedOn w:val="NormaleTabelle"/>
    <w:uiPriority w:val="61"/>
    <w:rsid w:val="00C052BF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Münch</dc:creator>
  <cp:keywords/>
  <dc:description/>
  <cp:lastModifiedBy>Annika Münch</cp:lastModifiedBy>
  <cp:revision>1</cp:revision>
  <dcterms:created xsi:type="dcterms:W3CDTF">2015-08-22T15:15:00Z</dcterms:created>
  <dcterms:modified xsi:type="dcterms:W3CDTF">2015-08-22T15:16:00Z</dcterms:modified>
</cp:coreProperties>
</file>