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6E" w:rsidRDefault="003C2A6E" w:rsidP="003C2A6E">
      <w:pPr>
        <w:pStyle w:val="berschrift1"/>
        <w:numPr>
          <w:ilvl w:val="0"/>
          <w:numId w:val="0"/>
        </w:numPr>
        <w:ind w:left="432" w:hanging="432"/>
      </w:pPr>
      <w:bookmarkStart w:id="0" w:name="_Toc427312162"/>
      <w:r>
        <w:t xml:space="preserve">Lehrerversuch </w:t>
      </w:r>
      <w:r>
        <w:rPr>
          <w:rFonts w:asciiTheme="majorHAnsi" w:hAnsiTheme="majorHAnsi"/>
        </w:rPr>
        <w:t xml:space="preserve">- </w:t>
      </w:r>
      <w:r>
        <w:t>Synthese von Fruchtestern</w:t>
      </w:r>
      <w:bookmarkEnd w:id="0"/>
    </w:p>
    <w:p w:rsidR="003C2A6E" w:rsidRPr="00BA2074" w:rsidRDefault="003C2A6E" w:rsidP="003C2A6E">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2.9pt;margin-top:3.3pt;width:462.45pt;height:80.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27">
              <w:txbxContent>
                <w:p w:rsidR="003C2A6E" w:rsidRPr="00792071" w:rsidRDefault="003C2A6E" w:rsidP="003C2A6E">
                  <w:pPr>
                    <w:rPr>
                      <w:color w:val="auto"/>
                    </w:rPr>
                  </w:pPr>
                  <w:r>
                    <w:rPr>
                      <w:color w:val="auto"/>
                    </w:rPr>
                    <w:t xml:space="preserve">In diesem Versuch wird aus einer Carbonsäure und einem Alkohol ein </w:t>
                  </w:r>
                  <w:proofErr w:type="spellStart"/>
                  <w:r>
                    <w:rPr>
                      <w:color w:val="auto"/>
                    </w:rPr>
                    <w:t>Carbonsäureester</w:t>
                  </w:r>
                  <w:proofErr w:type="spellEnd"/>
                  <w:r>
                    <w:rPr>
                      <w:color w:val="auto"/>
                    </w:rPr>
                    <w:t xml:space="preserve"> synthetisiert, </w:t>
                  </w:r>
                  <w:proofErr w:type="spellStart"/>
                  <w:r>
                    <w:rPr>
                      <w:color w:val="auto"/>
                    </w:rPr>
                    <w:t>dier</w:t>
                  </w:r>
                  <w:proofErr w:type="spellEnd"/>
                  <w:r>
                    <w:rPr>
                      <w:color w:val="auto"/>
                    </w:rPr>
                    <w:t xml:space="preserve"> als Duft- und </w:t>
                  </w:r>
                  <w:proofErr w:type="spellStart"/>
                  <w:r>
                    <w:rPr>
                      <w:color w:val="auto"/>
                    </w:rPr>
                    <w:t>Aromastoff</w:t>
                  </w:r>
                  <w:proofErr w:type="spellEnd"/>
                  <w:r>
                    <w:rPr>
                      <w:color w:val="auto"/>
                    </w:rPr>
                    <w:t xml:space="preserve"> einen charakteristischen Geruch aufweist. Anhand diesen Versuches kann der Mechanismus der säurekatalysierten </w:t>
                  </w:r>
                  <w:proofErr w:type="spellStart"/>
                  <w:r>
                    <w:rPr>
                      <w:color w:val="auto"/>
                    </w:rPr>
                    <w:t>Esterbildung</w:t>
                  </w:r>
                  <w:proofErr w:type="spellEnd"/>
                  <w:r>
                    <w:rPr>
                      <w:color w:val="auto"/>
                    </w:rPr>
                    <w:t xml:space="preserve"> besprochen werden.</w:t>
                  </w:r>
                </w:p>
              </w:txbxContent>
            </v:textbox>
            <w10:wrap type="square"/>
          </v:shape>
        </w:pict>
      </w:r>
    </w:p>
    <w:tbl>
      <w:tblPr>
        <w:tblpPr w:leftFromText="141" w:rightFromText="141" w:vertAnchor="text" w:horzAnchor="margin" w:tblpY="118"/>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C2A6E" w:rsidRPr="00690D14" w:rsidTr="001E19CA">
        <w:tc>
          <w:tcPr>
            <w:tcW w:w="9322" w:type="dxa"/>
            <w:gridSpan w:val="9"/>
            <w:shd w:val="clear" w:color="auto" w:fill="4F81BD"/>
            <w:vAlign w:val="center"/>
          </w:tcPr>
          <w:p w:rsidR="003C2A6E" w:rsidRPr="00690D14" w:rsidRDefault="003C2A6E" w:rsidP="001E19CA">
            <w:pPr>
              <w:spacing w:after="0"/>
              <w:jc w:val="center"/>
              <w:rPr>
                <w:b/>
                <w:bCs/>
                <w:color w:val="auto"/>
              </w:rPr>
            </w:pPr>
            <w:r w:rsidRPr="00690D14">
              <w:rPr>
                <w:b/>
                <w:bCs/>
                <w:color w:val="auto"/>
              </w:rPr>
              <w:t>Gefahrenstoffe</w:t>
            </w:r>
          </w:p>
        </w:tc>
      </w:tr>
      <w:tr w:rsidR="003C2A6E" w:rsidRPr="00690D14" w:rsidTr="001E19C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C2A6E" w:rsidRPr="00690D14" w:rsidRDefault="003C2A6E" w:rsidP="001E19CA">
            <w:pPr>
              <w:spacing w:after="0" w:line="276" w:lineRule="auto"/>
              <w:jc w:val="center"/>
              <w:rPr>
                <w:color w:val="auto"/>
                <w:sz w:val="20"/>
              </w:rPr>
            </w:pPr>
            <w:r>
              <w:rPr>
                <w:color w:val="auto"/>
                <w:sz w:val="20"/>
              </w:rPr>
              <w:t>Essigsäure</w:t>
            </w:r>
          </w:p>
        </w:tc>
        <w:tc>
          <w:tcPr>
            <w:tcW w:w="3177" w:type="dxa"/>
            <w:gridSpan w:val="3"/>
            <w:tcBorders>
              <w:top w:val="single" w:sz="8" w:space="0" w:color="4F81BD"/>
              <w:bottom w:val="single" w:sz="8" w:space="0" w:color="4F81BD"/>
            </w:tcBorders>
            <w:shd w:val="clear" w:color="auto" w:fill="auto"/>
            <w:vAlign w:val="center"/>
          </w:tcPr>
          <w:p w:rsidR="003C2A6E" w:rsidRPr="00690D14" w:rsidRDefault="003C2A6E" w:rsidP="001E19CA">
            <w:pPr>
              <w:spacing w:after="0"/>
              <w:jc w:val="center"/>
              <w:rPr>
                <w:color w:val="auto"/>
                <w:sz w:val="20"/>
              </w:rPr>
            </w:pPr>
            <w:r>
              <w:rPr>
                <w:color w:val="auto"/>
                <w:sz w:val="20"/>
              </w:rPr>
              <w:t>H: 226,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C2A6E" w:rsidRPr="00690D14" w:rsidRDefault="003C2A6E" w:rsidP="001E19CA">
            <w:pPr>
              <w:spacing w:after="0"/>
              <w:jc w:val="center"/>
              <w:rPr>
                <w:color w:val="auto"/>
                <w:sz w:val="20"/>
              </w:rPr>
            </w:pPr>
            <w:r>
              <w:rPr>
                <w:color w:val="auto"/>
                <w:sz w:val="20"/>
              </w:rPr>
              <w:t>P: 280, 301+330+331,307+310, 305+351+338</w:t>
            </w:r>
          </w:p>
        </w:tc>
      </w:tr>
      <w:tr w:rsidR="003C2A6E" w:rsidRPr="00690D14" w:rsidTr="001E19C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C2A6E" w:rsidRDefault="003C2A6E" w:rsidP="001E19CA">
            <w:pPr>
              <w:spacing w:after="0" w:line="276" w:lineRule="auto"/>
              <w:jc w:val="center"/>
              <w:rPr>
                <w:color w:val="auto"/>
                <w:sz w:val="20"/>
              </w:rPr>
            </w:pPr>
            <w:r>
              <w:rPr>
                <w:color w:val="auto"/>
                <w:sz w:val="20"/>
              </w:rPr>
              <w:t>Buttersäure</w:t>
            </w:r>
          </w:p>
        </w:tc>
        <w:tc>
          <w:tcPr>
            <w:tcW w:w="3177" w:type="dxa"/>
            <w:gridSpan w:val="3"/>
            <w:tcBorders>
              <w:top w:val="single" w:sz="8" w:space="0" w:color="4F81BD"/>
              <w:bottom w:val="single" w:sz="8" w:space="0" w:color="4F81BD"/>
            </w:tcBorders>
            <w:shd w:val="clear" w:color="auto" w:fill="auto"/>
            <w:vAlign w:val="center"/>
          </w:tcPr>
          <w:p w:rsidR="003C2A6E" w:rsidRDefault="003C2A6E" w:rsidP="001E19CA">
            <w:pPr>
              <w:spacing w:after="0"/>
              <w:jc w:val="center"/>
              <w:rPr>
                <w:color w:val="auto"/>
                <w:sz w:val="20"/>
              </w:rPr>
            </w:pPr>
            <w:r>
              <w:rPr>
                <w:color w:val="auto"/>
                <w:sz w:val="20"/>
              </w:rPr>
              <w:t>H:314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C2A6E" w:rsidRDefault="003C2A6E" w:rsidP="001E19CA">
            <w:pPr>
              <w:spacing w:after="0"/>
              <w:jc w:val="center"/>
              <w:rPr>
                <w:color w:val="auto"/>
                <w:sz w:val="20"/>
              </w:rPr>
            </w:pPr>
            <w:r>
              <w:rPr>
                <w:color w:val="auto"/>
                <w:sz w:val="20"/>
              </w:rPr>
              <w:t>P:280, 301+330+331, 3005+351+338, 405, 501</w:t>
            </w:r>
          </w:p>
        </w:tc>
      </w:tr>
      <w:tr w:rsidR="003C2A6E" w:rsidRPr="00690D14" w:rsidTr="001E19C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C2A6E" w:rsidRDefault="003C2A6E" w:rsidP="001E19CA">
            <w:pPr>
              <w:spacing w:after="0" w:line="276" w:lineRule="auto"/>
              <w:jc w:val="center"/>
              <w:rPr>
                <w:color w:val="auto"/>
                <w:sz w:val="20"/>
              </w:rPr>
            </w:pPr>
            <w:r>
              <w:rPr>
                <w:color w:val="auto"/>
                <w:sz w:val="20"/>
              </w:rPr>
              <w:t>Benzoesäure</w:t>
            </w:r>
          </w:p>
        </w:tc>
        <w:tc>
          <w:tcPr>
            <w:tcW w:w="3177" w:type="dxa"/>
            <w:gridSpan w:val="3"/>
            <w:tcBorders>
              <w:top w:val="single" w:sz="8" w:space="0" w:color="4F81BD"/>
              <w:bottom w:val="single" w:sz="8" w:space="0" w:color="4F81BD"/>
            </w:tcBorders>
            <w:shd w:val="clear" w:color="auto" w:fill="auto"/>
            <w:vAlign w:val="center"/>
          </w:tcPr>
          <w:p w:rsidR="003C2A6E" w:rsidRDefault="003C2A6E" w:rsidP="001E19CA">
            <w:pPr>
              <w:spacing w:after="0"/>
              <w:jc w:val="center"/>
              <w:rPr>
                <w:color w:val="auto"/>
                <w:sz w:val="20"/>
              </w:rPr>
            </w:pPr>
            <w:r>
              <w:rPr>
                <w:color w:val="auto"/>
                <w:sz w:val="20"/>
              </w:rPr>
              <w:t>H:372, 315,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C2A6E" w:rsidRDefault="003C2A6E" w:rsidP="001E19CA">
            <w:pPr>
              <w:spacing w:after="0"/>
              <w:jc w:val="center"/>
              <w:rPr>
                <w:color w:val="auto"/>
                <w:sz w:val="20"/>
              </w:rPr>
            </w:pPr>
            <w:r>
              <w:rPr>
                <w:color w:val="auto"/>
                <w:sz w:val="20"/>
              </w:rPr>
              <w:t>P:280, 302+352,301+330+331, 305+351+338, 314</w:t>
            </w:r>
          </w:p>
        </w:tc>
      </w:tr>
      <w:tr w:rsidR="003C2A6E" w:rsidRPr="00690D14" w:rsidTr="001E19C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C2A6E" w:rsidRDefault="003C2A6E" w:rsidP="001E19CA">
            <w:pPr>
              <w:spacing w:after="0" w:line="276" w:lineRule="auto"/>
              <w:jc w:val="center"/>
              <w:rPr>
                <w:color w:val="auto"/>
                <w:sz w:val="20"/>
              </w:rPr>
            </w:pPr>
            <w:r>
              <w:rPr>
                <w:color w:val="auto"/>
                <w:sz w:val="20"/>
              </w:rPr>
              <w:t>Ethanol</w:t>
            </w:r>
          </w:p>
        </w:tc>
        <w:tc>
          <w:tcPr>
            <w:tcW w:w="3177" w:type="dxa"/>
            <w:gridSpan w:val="3"/>
            <w:tcBorders>
              <w:top w:val="single" w:sz="8" w:space="0" w:color="4F81BD"/>
              <w:bottom w:val="single" w:sz="8" w:space="0" w:color="4F81BD"/>
            </w:tcBorders>
            <w:shd w:val="clear" w:color="auto" w:fill="auto"/>
            <w:vAlign w:val="center"/>
          </w:tcPr>
          <w:p w:rsidR="003C2A6E" w:rsidRDefault="003C2A6E" w:rsidP="001E19CA">
            <w:pPr>
              <w:spacing w:after="0"/>
              <w:jc w:val="center"/>
              <w:rPr>
                <w:color w:val="auto"/>
                <w:sz w:val="20"/>
              </w:rPr>
            </w:pPr>
            <w:r>
              <w:rPr>
                <w:color w:val="auto"/>
                <w:sz w:val="20"/>
              </w:rPr>
              <w:t>H:225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C2A6E" w:rsidRDefault="003C2A6E" w:rsidP="001E19CA">
            <w:pPr>
              <w:spacing w:after="0"/>
              <w:jc w:val="center"/>
              <w:rPr>
                <w:color w:val="auto"/>
                <w:sz w:val="20"/>
              </w:rPr>
            </w:pPr>
            <w:r>
              <w:rPr>
                <w:color w:val="auto"/>
                <w:sz w:val="20"/>
              </w:rPr>
              <w:t>P:210</w:t>
            </w:r>
          </w:p>
        </w:tc>
      </w:tr>
      <w:tr w:rsidR="003C2A6E" w:rsidRPr="00690D14" w:rsidTr="001E19C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C2A6E" w:rsidRDefault="003C2A6E" w:rsidP="001E19CA">
            <w:pPr>
              <w:spacing w:after="0" w:line="276" w:lineRule="auto"/>
              <w:jc w:val="center"/>
              <w:rPr>
                <w:color w:val="auto"/>
                <w:sz w:val="20"/>
              </w:rPr>
            </w:pPr>
            <w:r>
              <w:rPr>
                <w:color w:val="auto"/>
                <w:sz w:val="20"/>
              </w:rPr>
              <w:t>1-Pentanol</w:t>
            </w:r>
          </w:p>
        </w:tc>
        <w:tc>
          <w:tcPr>
            <w:tcW w:w="3177" w:type="dxa"/>
            <w:gridSpan w:val="3"/>
            <w:tcBorders>
              <w:top w:val="single" w:sz="8" w:space="0" w:color="4F81BD"/>
              <w:bottom w:val="single" w:sz="8" w:space="0" w:color="4F81BD"/>
            </w:tcBorders>
            <w:shd w:val="clear" w:color="auto" w:fill="auto"/>
            <w:vAlign w:val="center"/>
          </w:tcPr>
          <w:p w:rsidR="003C2A6E" w:rsidRDefault="003C2A6E" w:rsidP="001E19CA">
            <w:pPr>
              <w:spacing w:after="0"/>
              <w:jc w:val="center"/>
              <w:rPr>
                <w:color w:val="auto"/>
                <w:sz w:val="20"/>
              </w:rPr>
            </w:pPr>
            <w:r>
              <w:rPr>
                <w:color w:val="auto"/>
                <w:sz w:val="20"/>
              </w:rPr>
              <w:t>H:226,332, 335,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C2A6E" w:rsidRDefault="003C2A6E" w:rsidP="001E19CA">
            <w:pPr>
              <w:spacing w:after="0"/>
              <w:jc w:val="center"/>
              <w:rPr>
                <w:color w:val="auto"/>
                <w:sz w:val="20"/>
              </w:rPr>
            </w:pPr>
            <w:r>
              <w:rPr>
                <w:color w:val="auto"/>
                <w:sz w:val="20"/>
              </w:rPr>
              <w:t>P:302+352</w:t>
            </w:r>
          </w:p>
        </w:tc>
      </w:tr>
      <w:tr w:rsidR="003C2A6E" w:rsidRPr="00690D14" w:rsidTr="001E19C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C2A6E" w:rsidRDefault="003C2A6E" w:rsidP="001E19CA">
            <w:pPr>
              <w:spacing w:after="0" w:line="276" w:lineRule="auto"/>
              <w:jc w:val="center"/>
              <w:rPr>
                <w:color w:val="auto"/>
                <w:sz w:val="20"/>
              </w:rPr>
            </w:pPr>
            <w:r>
              <w:rPr>
                <w:color w:val="auto"/>
                <w:sz w:val="20"/>
              </w:rPr>
              <w:t>Schwefelsäure (</w:t>
            </w:r>
            <w:proofErr w:type="spellStart"/>
            <w:r>
              <w:rPr>
                <w:color w:val="auto"/>
                <w:sz w:val="20"/>
              </w:rPr>
              <w:t>konz</w:t>
            </w:r>
            <w:proofErr w:type="spellEnd"/>
            <w:r>
              <w:rPr>
                <w:color w:val="auto"/>
                <w:sz w:val="20"/>
              </w:rPr>
              <w:t>.)</w:t>
            </w:r>
          </w:p>
        </w:tc>
        <w:tc>
          <w:tcPr>
            <w:tcW w:w="3177" w:type="dxa"/>
            <w:gridSpan w:val="3"/>
            <w:tcBorders>
              <w:top w:val="single" w:sz="8" w:space="0" w:color="4F81BD"/>
              <w:bottom w:val="single" w:sz="8" w:space="0" w:color="4F81BD"/>
            </w:tcBorders>
            <w:shd w:val="clear" w:color="auto" w:fill="auto"/>
            <w:vAlign w:val="center"/>
          </w:tcPr>
          <w:p w:rsidR="003C2A6E" w:rsidRDefault="003C2A6E" w:rsidP="001E19CA">
            <w:pPr>
              <w:spacing w:after="0"/>
              <w:jc w:val="center"/>
              <w:rPr>
                <w:color w:val="auto"/>
                <w:sz w:val="20"/>
              </w:rPr>
            </w:pPr>
            <w:r>
              <w:rPr>
                <w:color w:val="auto"/>
                <w:sz w:val="20"/>
              </w:rPr>
              <w:t>H: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C2A6E" w:rsidRDefault="003C2A6E" w:rsidP="001E19CA">
            <w:pPr>
              <w:spacing w:after="0"/>
              <w:jc w:val="center"/>
              <w:rPr>
                <w:color w:val="auto"/>
                <w:sz w:val="20"/>
              </w:rPr>
            </w:pPr>
            <w:r>
              <w:rPr>
                <w:color w:val="auto"/>
                <w:sz w:val="20"/>
              </w:rPr>
              <w:t>P:280, 301+330+331,309, 310, 305+351+338</w:t>
            </w:r>
          </w:p>
        </w:tc>
      </w:tr>
      <w:tr w:rsidR="003C2A6E" w:rsidRPr="00690D14" w:rsidTr="001E19CA">
        <w:tc>
          <w:tcPr>
            <w:tcW w:w="1009" w:type="dxa"/>
            <w:tcBorders>
              <w:top w:val="single" w:sz="8" w:space="0" w:color="4F81BD"/>
              <w:left w:val="single" w:sz="8" w:space="0" w:color="4F81BD"/>
              <w:bottom w:val="single" w:sz="8" w:space="0" w:color="4F81BD"/>
            </w:tcBorders>
            <w:shd w:val="clear" w:color="auto" w:fill="auto"/>
            <w:vAlign w:val="center"/>
          </w:tcPr>
          <w:p w:rsidR="003C2A6E" w:rsidRPr="00690D14" w:rsidRDefault="003C2A6E" w:rsidP="001E19CA">
            <w:pPr>
              <w:spacing w:after="0"/>
              <w:jc w:val="center"/>
              <w:rPr>
                <w:b/>
                <w:bCs/>
                <w:color w:val="auto"/>
              </w:rPr>
            </w:pPr>
            <w:r>
              <w:rPr>
                <w:b/>
                <w:noProof/>
                <w:color w:val="auto"/>
                <w:lang w:eastAsia="de-DE"/>
              </w:rPr>
              <w:drawing>
                <wp:inline distT="0" distB="0" distL="0" distR="0">
                  <wp:extent cx="498475" cy="498475"/>
                  <wp:effectExtent l="19050" t="0" r="0" b="0"/>
                  <wp:docPr id="6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2A6E" w:rsidRPr="00690D14" w:rsidRDefault="003C2A6E" w:rsidP="001E19CA">
            <w:pPr>
              <w:spacing w:after="0"/>
              <w:jc w:val="center"/>
              <w:rPr>
                <w:color w:val="auto"/>
              </w:rPr>
            </w:pPr>
            <w:r>
              <w:rPr>
                <w:noProof/>
                <w:color w:val="auto"/>
                <w:lang w:eastAsia="de-DE"/>
              </w:rPr>
              <w:drawing>
                <wp:inline distT="0" distB="0" distL="0" distR="0">
                  <wp:extent cx="498475" cy="498475"/>
                  <wp:effectExtent l="19050" t="0" r="0" b="0"/>
                  <wp:docPr id="6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2A6E" w:rsidRPr="00690D14" w:rsidRDefault="003C2A6E" w:rsidP="001E19CA">
            <w:pPr>
              <w:spacing w:after="0"/>
              <w:jc w:val="center"/>
              <w:rPr>
                <w:color w:val="auto"/>
              </w:rPr>
            </w:pPr>
            <w:r>
              <w:rPr>
                <w:noProof/>
                <w:color w:val="auto"/>
                <w:lang w:eastAsia="de-DE"/>
              </w:rPr>
              <w:drawing>
                <wp:inline distT="0" distB="0" distL="0" distR="0">
                  <wp:extent cx="498475" cy="498475"/>
                  <wp:effectExtent l="19050" t="0" r="0" b="0"/>
                  <wp:docPr id="6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2A6E" w:rsidRPr="00690D14" w:rsidRDefault="003C2A6E" w:rsidP="001E19CA">
            <w:pPr>
              <w:spacing w:after="0"/>
              <w:jc w:val="center"/>
              <w:rPr>
                <w:color w:val="auto"/>
              </w:rPr>
            </w:pPr>
            <w:r>
              <w:rPr>
                <w:noProof/>
                <w:color w:val="auto"/>
                <w:lang w:eastAsia="de-DE"/>
              </w:rPr>
              <w:drawing>
                <wp:inline distT="0" distB="0" distL="0" distR="0">
                  <wp:extent cx="498475" cy="498475"/>
                  <wp:effectExtent l="19050" t="0" r="0" b="0"/>
                  <wp:docPr id="6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C2A6E" w:rsidRPr="00690D14" w:rsidRDefault="003C2A6E" w:rsidP="001E19CA">
            <w:pPr>
              <w:spacing w:after="0"/>
              <w:jc w:val="center"/>
              <w:rPr>
                <w:color w:val="auto"/>
              </w:rPr>
            </w:pPr>
            <w:r>
              <w:rPr>
                <w:noProof/>
                <w:color w:val="auto"/>
                <w:lang w:eastAsia="de-DE"/>
              </w:rPr>
              <w:drawing>
                <wp:inline distT="0" distB="0" distL="0" distR="0">
                  <wp:extent cx="498475" cy="498475"/>
                  <wp:effectExtent l="19050" t="0" r="0" b="0"/>
                  <wp:docPr id="6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C2A6E" w:rsidRPr="00690D14" w:rsidRDefault="003C2A6E" w:rsidP="001E19CA">
            <w:pPr>
              <w:spacing w:after="0"/>
              <w:jc w:val="center"/>
              <w:rPr>
                <w:color w:val="auto"/>
              </w:rPr>
            </w:pPr>
            <w:r>
              <w:rPr>
                <w:noProof/>
                <w:color w:val="auto"/>
                <w:lang w:eastAsia="de-DE"/>
              </w:rPr>
              <w:drawing>
                <wp:inline distT="0" distB="0" distL="0" distR="0">
                  <wp:extent cx="498475" cy="498475"/>
                  <wp:effectExtent l="19050" t="0" r="0" b="0"/>
                  <wp:docPr id="6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C2A6E" w:rsidRPr="00690D14" w:rsidRDefault="003C2A6E" w:rsidP="001E19CA">
            <w:pPr>
              <w:spacing w:after="0"/>
              <w:jc w:val="center"/>
              <w:rPr>
                <w:color w:val="auto"/>
              </w:rPr>
            </w:pPr>
            <w:r>
              <w:rPr>
                <w:noProof/>
                <w:color w:val="auto"/>
                <w:lang w:eastAsia="de-DE"/>
              </w:rPr>
              <w:drawing>
                <wp:inline distT="0" distB="0" distL="0" distR="0">
                  <wp:extent cx="498475" cy="498475"/>
                  <wp:effectExtent l="19050" t="0" r="0" b="0"/>
                  <wp:docPr id="6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2A6E" w:rsidRPr="00690D14" w:rsidRDefault="003C2A6E" w:rsidP="001E19CA">
            <w:pPr>
              <w:spacing w:after="0"/>
              <w:jc w:val="center"/>
              <w:rPr>
                <w:color w:val="auto"/>
              </w:rPr>
            </w:pPr>
            <w:r>
              <w:rPr>
                <w:noProof/>
                <w:color w:val="auto"/>
                <w:lang w:eastAsia="de-DE"/>
              </w:rPr>
              <w:drawing>
                <wp:inline distT="0" distB="0" distL="0" distR="0">
                  <wp:extent cx="498475" cy="498475"/>
                  <wp:effectExtent l="19050" t="0" r="0" b="0"/>
                  <wp:docPr id="67" name="Bild 18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izend"/>
                          <pic:cNvPicPr>
                            <a:picLocks noChangeAspect="1" noChangeArrowheads="1"/>
                          </pic:cNvPicPr>
                        </pic:nvPicPr>
                        <pic:blipFill>
                          <a:blip r:embed="rId14"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C2A6E" w:rsidRPr="00690D14" w:rsidRDefault="003C2A6E" w:rsidP="001E19CA">
            <w:pPr>
              <w:spacing w:after="0"/>
              <w:jc w:val="center"/>
              <w:rPr>
                <w:color w:val="auto"/>
              </w:rPr>
            </w:pPr>
            <w:r>
              <w:rPr>
                <w:noProof/>
                <w:color w:val="auto"/>
                <w:lang w:eastAsia="de-DE"/>
              </w:rPr>
              <w:drawing>
                <wp:inline distT="0" distB="0" distL="0" distR="0">
                  <wp:extent cx="498475" cy="498475"/>
                  <wp:effectExtent l="19050" t="0" r="0" b="0"/>
                  <wp:docPr id="6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3C2A6E" w:rsidRDefault="003C2A6E" w:rsidP="003C2A6E">
      <w:pPr>
        <w:tabs>
          <w:tab w:val="left" w:pos="1701"/>
          <w:tab w:val="left" w:pos="1985"/>
        </w:tabs>
        <w:ind w:left="1980" w:hanging="1980"/>
        <w:rPr>
          <w:b/>
        </w:rPr>
      </w:pPr>
    </w:p>
    <w:p w:rsidR="003C2A6E" w:rsidRDefault="003C2A6E" w:rsidP="003C2A6E">
      <w:pPr>
        <w:tabs>
          <w:tab w:val="left" w:pos="1701"/>
          <w:tab w:val="left" w:pos="1985"/>
        </w:tabs>
        <w:ind w:left="1980" w:hanging="1980"/>
      </w:pPr>
      <w:r>
        <w:t xml:space="preserve">Materialien: </w:t>
      </w:r>
      <w:r>
        <w:tab/>
      </w:r>
      <w:r>
        <w:tab/>
      </w:r>
      <w:proofErr w:type="spellStart"/>
      <w:r>
        <w:t>Magnetrührer</w:t>
      </w:r>
      <w:proofErr w:type="spellEnd"/>
      <w:r>
        <w:t xml:space="preserve"> mit Heizplatte, Glaswanne, Becherglas, Reagenzglashalter, Reagenzgläser</w:t>
      </w:r>
    </w:p>
    <w:p w:rsidR="003C2A6E" w:rsidRPr="00ED07C2" w:rsidRDefault="003C2A6E" w:rsidP="003C2A6E">
      <w:pPr>
        <w:tabs>
          <w:tab w:val="left" w:pos="1701"/>
          <w:tab w:val="left" w:pos="1985"/>
        </w:tabs>
        <w:ind w:left="1980" w:hanging="1980"/>
      </w:pPr>
      <w:r>
        <w:t>Chemikalien:</w:t>
      </w:r>
      <w:r>
        <w:tab/>
      </w:r>
      <w:r>
        <w:tab/>
        <w:t>Essigsäure, Buttersäure, Ethanol, Benzoesäure 1-Pentanol, konzentrierte Schwefelsäure, destilliertes Wasser</w:t>
      </w:r>
    </w:p>
    <w:p w:rsidR="003C2A6E" w:rsidRDefault="003C2A6E" w:rsidP="003C2A6E">
      <w:pPr>
        <w:tabs>
          <w:tab w:val="left" w:pos="1701"/>
          <w:tab w:val="left" w:pos="1985"/>
        </w:tabs>
        <w:ind w:left="1980" w:hanging="1980"/>
      </w:pPr>
      <w:r>
        <w:t xml:space="preserve">Durchführung: </w:t>
      </w:r>
      <w:r>
        <w:tab/>
      </w:r>
      <w:r>
        <w:tab/>
        <w:t>Um die Fruchtester zu synthetisieren wird ein Wasserbad auf circa 90°C erhitzt. Anschließend werden in die Reagenzgläser jeweils 1 </w:t>
      </w:r>
      <w:proofErr w:type="spellStart"/>
      <w:r>
        <w:t>mL</w:t>
      </w:r>
      <w:proofErr w:type="spellEnd"/>
      <w:r>
        <w:t xml:space="preserve"> der Carbonsäure (eine </w:t>
      </w:r>
      <w:proofErr w:type="spellStart"/>
      <w:r>
        <w:t>Spatelspitze</w:t>
      </w:r>
      <w:proofErr w:type="spellEnd"/>
      <w:r>
        <w:t xml:space="preserve"> Benzoesäure), 2 </w:t>
      </w:r>
      <w:proofErr w:type="spellStart"/>
      <w:r>
        <w:t>mL</w:t>
      </w:r>
      <w:proofErr w:type="spellEnd"/>
      <w:r>
        <w:t xml:space="preserve"> des Alkohols und etwa 5 Tropfen der konzentrierten Schwefelsäure nach folgendem Schema hinzugegeben:</w:t>
      </w:r>
    </w:p>
    <w:p w:rsidR="003C2A6E" w:rsidRDefault="003C2A6E" w:rsidP="003C2A6E">
      <w:pPr>
        <w:tabs>
          <w:tab w:val="left" w:pos="1701"/>
          <w:tab w:val="left" w:pos="1985"/>
        </w:tabs>
        <w:ind w:left="1980" w:hanging="1980"/>
      </w:pPr>
    </w:p>
    <w:p w:rsidR="003C2A6E" w:rsidRDefault="003C2A6E" w:rsidP="003C2A6E">
      <w:pPr>
        <w:tabs>
          <w:tab w:val="left" w:pos="1701"/>
          <w:tab w:val="left" w:pos="1985"/>
        </w:tabs>
        <w:ind w:left="1980" w:hanging="1980"/>
      </w:pPr>
    </w:p>
    <w:tbl>
      <w:tblPr>
        <w:tblStyle w:val="Tabellengitternetz"/>
        <w:tblW w:w="0" w:type="auto"/>
        <w:tblInd w:w="2020" w:type="dxa"/>
        <w:tblLook w:val="04A0"/>
      </w:tblPr>
      <w:tblGrid>
        <w:gridCol w:w="2100"/>
        <w:gridCol w:w="2508"/>
        <w:gridCol w:w="2660"/>
      </w:tblGrid>
      <w:tr w:rsidR="003C2A6E" w:rsidTr="001E19CA">
        <w:tc>
          <w:tcPr>
            <w:tcW w:w="2100" w:type="dxa"/>
          </w:tcPr>
          <w:p w:rsidR="003C2A6E" w:rsidRDefault="003C2A6E" w:rsidP="001E19CA">
            <w:pPr>
              <w:tabs>
                <w:tab w:val="left" w:pos="1701"/>
                <w:tab w:val="left" w:pos="1985"/>
              </w:tabs>
            </w:pPr>
            <w:r>
              <w:lastRenderedPageBreak/>
              <w:t>Reagenzglas 1</w:t>
            </w:r>
          </w:p>
        </w:tc>
        <w:tc>
          <w:tcPr>
            <w:tcW w:w="2508" w:type="dxa"/>
          </w:tcPr>
          <w:p w:rsidR="003C2A6E" w:rsidRDefault="003C2A6E" w:rsidP="001E19CA">
            <w:pPr>
              <w:tabs>
                <w:tab w:val="left" w:pos="1701"/>
                <w:tab w:val="left" w:pos="1985"/>
              </w:tabs>
            </w:pPr>
            <w:r>
              <w:t>1-Pentanol</w:t>
            </w:r>
          </w:p>
        </w:tc>
        <w:tc>
          <w:tcPr>
            <w:tcW w:w="2660" w:type="dxa"/>
          </w:tcPr>
          <w:p w:rsidR="003C2A6E" w:rsidRDefault="003C2A6E" w:rsidP="001E19CA">
            <w:pPr>
              <w:tabs>
                <w:tab w:val="left" w:pos="1701"/>
                <w:tab w:val="left" w:pos="1985"/>
              </w:tabs>
            </w:pPr>
            <w:r>
              <w:t>Essigsäure</w:t>
            </w:r>
          </w:p>
        </w:tc>
      </w:tr>
      <w:tr w:rsidR="003C2A6E" w:rsidTr="001E19CA">
        <w:tc>
          <w:tcPr>
            <w:tcW w:w="2100" w:type="dxa"/>
          </w:tcPr>
          <w:p w:rsidR="003C2A6E" w:rsidRDefault="003C2A6E" w:rsidP="001E19CA">
            <w:pPr>
              <w:tabs>
                <w:tab w:val="left" w:pos="1701"/>
                <w:tab w:val="left" w:pos="1985"/>
              </w:tabs>
            </w:pPr>
            <w:r>
              <w:t>Reagenzglas 2</w:t>
            </w:r>
          </w:p>
        </w:tc>
        <w:tc>
          <w:tcPr>
            <w:tcW w:w="2508" w:type="dxa"/>
          </w:tcPr>
          <w:p w:rsidR="003C2A6E" w:rsidRDefault="003C2A6E" w:rsidP="001E19CA">
            <w:pPr>
              <w:tabs>
                <w:tab w:val="left" w:pos="1701"/>
                <w:tab w:val="left" w:pos="1985"/>
              </w:tabs>
            </w:pPr>
            <w:r>
              <w:t>Ethanol</w:t>
            </w:r>
          </w:p>
        </w:tc>
        <w:tc>
          <w:tcPr>
            <w:tcW w:w="2660" w:type="dxa"/>
          </w:tcPr>
          <w:p w:rsidR="003C2A6E" w:rsidRDefault="003C2A6E" w:rsidP="001E19CA">
            <w:pPr>
              <w:tabs>
                <w:tab w:val="left" w:pos="1701"/>
                <w:tab w:val="left" w:pos="1985"/>
              </w:tabs>
            </w:pPr>
            <w:r>
              <w:t>Buttersäure</w:t>
            </w:r>
          </w:p>
        </w:tc>
      </w:tr>
      <w:tr w:rsidR="003C2A6E" w:rsidTr="001E19CA">
        <w:tc>
          <w:tcPr>
            <w:tcW w:w="2100" w:type="dxa"/>
          </w:tcPr>
          <w:p w:rsidR="003C2A6E" w:rsidRDefault="003C2A6E" w:rsidP="001E19CA">
            <w:pPr>
              <w:tabs>
                <w:tab w:val="left" w:pos="1701"/>
                <w:tab w:val="left" w:pos="1985"/>
              </w:tabs>
            </w:pPr>
            <w:r>
              <w:t>Reagenzglas 3</w:t>
            </w:r>
          </w:p>
        </w:tc>
        <w:tc>
          <w:tcPr>
            <w:tcW w:w="2508" w:type="dxa"/>
          </w:tcPr>
          <w:p w:rsidR="003C2A6E" w:rsidRDefault="003C2A6E" w:rsidP="001E19CA">
            <w:pPr>
              <w:tabs>
                <w:tab w:val="left" w:pos="1701"/>
                <w:tab w:val="left" w:pos="1985"/>
              </w:tabs>
            </w:pPr>
            <w:r>
              <w:t>Ethanol</w:t>
            </w:r>
          </w:p>
        </w:tc>
        <w:tc>
          <w:tcPr>
            <w:tcW w:w="2660" w:type="dxa"/>
          </w:tcPr>
          <w:p w:rsidR="003C2A6E" w:rsidRDefault="003C2A6E" w:rsidP="001E19CA">
            <w:pPr>
              <w:tabs>
                <w:tab w:val="left" w:pos="1701"/>
                <w:tab w:val="left" w:pos="1985"/>
              </w:tabs>
            </w:pPr>
            <w:r>
              <w:t>Benzoesäure</w:t>
            </w:r>
          </w:p>
        </w:tc>
      </w:tr>
    </w:tbl>
    <w:p w:rsidR="003C2A6E" w:rsidRDefault="003C2A6E" w:rsidP="003C2A6E">
      <w:pPr>
        <w:tabs>
          <w:tab w:val="left" w:pos="1701"/>
          <w:tab w:val="left" w:pos="1985"/>
        </w:tabs>
        <w:ind w:left="1980"/>
      </w:pPr>
      <w:r>
        <w:tab/>
      </w:r>
    </w:p>
    <w:p w:rsidR="003C2A6E" w:rsidRDefault="003C2A6E" w:rsidP="003C2A6E">
      <w:pPr>
        <w:tabs>
          <w:tab w:val="left" w:pos="1701"/>
          <w:tab w:val="left" w:pos="1985"/>
        </w:tabs>
        <w:ind w:left="1980"/>
      </w:pPr>
      <w:r>
        <w:t>Die Lösungen werden im Wasserbad kurz erhitzt. Nach dem Abkühlen wird der Reagenzglasinhalt in ein mit Wasser gefülltes Becherglas gegeben und eine Geruchsprobe genommen.</w:t>
      </w:r>
    </w:p>
    <w:p w:rsidR="003C2A6E" w:rsidRDefault="003C2A6E" w:rsidP="003C2A6E">
      <w:pPr>
        <w:tabs>
          <w:tab w:val="left" w:pos="1701"/>
          <w:tab w:val="left" w:pos="1985"/>
        </w:tabs>
        <w:ind w:left="1980" w:hanging="1980"/>
      </w:pPr>
      <w:r>
        <w:t>Beobachtung:</w:t>
      </w:r>
      <w:r>
        <w:tab/>
      </w:r>
      <w:r>
        <w:tab/>
        <w:t>Je nach eingesetzten Alkoholen und Carbonsäuren lässt sich ein charakteristischer Geruch feststellen:</w:t>
      </w:r>
    </w:p>
    <w:tbl>
      <w:tblPr>
        <w:tblStyle w:val="Tabellengitternetz"/>
        <w:tblW w:w="0" w:type="auto"/>
        <w:tblInd w:w="1980" w:type="dxa"/>
        <w:tblLook w:val="04A0"/>
      </w:tblPr>
      <w:tblGrid>
        <w:gridCol w:w="3654"/>
        <w:gridCol w:w="3654"/>
      </w:tblGrid>
      <w:tr w:rsidR="003C2A6E" w:rsidTr="001E19CA">
        <w:tc>
          <w:tcPr>
            <w:tcW w:w="3654" w:type="dxa"/>
          </w:tcPr>
          <w:p w:rsidR="003C2A6E" w:rsidRDefault="003C2A6E" w:rsidP="001E19CA">
            <w:pPr>
              <w:tabs>
                <w:tab w:val="left" w:pos="1701"/>
                <w:tab w:val="left" w:pos="1985"/>
              </w:tabs>
            </w:pPr>
            <w:r>
              <w:t>Reagenzglas 1</w:t>
            </w:r>
          </w:p>
        </w:tc>
        <w:tc>
          <w:tcPr>
            <w:tcW w:w="3654" w:type="dxa"/>
          </w:tcPr>
          <w:p w:rsidR="003C2A6E" w:rsidRDefault="003C2A6E" w:rsidP="001E19CA">
            <w:pPr>
              <w:tabs>
                <w:tab w:val="left" w:pos="1701"/>
                <w:tab w:val="left" w:pos="1985"/>
              </w:tabs>
            </w:pPr>
            <w:r>
              <w:t>Banane</w:t>
            </w:r>
          </w:p>
        </w:tc>
      </w:tr>
      <w:tr w:rsidR="003C2A6E" w:rsidTr="001E19CA">
        <w:tc>
          <w:tcPr>
            <w:tcW w:w="3654" w:type="dxa"/>
          </w:tcPr>
          <w:p w:rsidR="003C2A6E" w:rsidRDefault="003C2A6E" w:rsidP="001E19CA">
            <w:pPr>
              <w:tabs>
                <w:tab w:val="left" w:pos="1701"/>
                <w:tab w:val="left" w:pos="1985"/>
              </w:tabs>
            </w:pPr>
            <w:r>
              <w:t>Reagenzglas 2</w:t>
            </w:r>
          </w:p>
        </w:tc>
        <w:tc>
          <w:tcPr>
            <w:tcW w:w="3654" w:type="dxa"/>
          </w:tcPr>
          <w:p w:rsidR="003C2A6E" w:rsidRDefault="003C2A6E" w:rsidP="001E19CA">
            <w:pPr>
              <w:tabs>
                <w:tab w:val="left" w:pos="1701"/>
                <w:tab w:val="left" w:pos="1985"/>
              </w:tabs>
            </w:pPr>
            <w:r>
              <w:t>Ananas</w:t>
            </w:r>
          </w:p>
        </w:tc>
      </w:tr>
      <w:tr w:rsidR="003C2A6E" w:rsidTr="001E19CA">
        <w:tc>
          <w:tcPr>
            <w:tcW w:w="3654" w:type="dxa"/>
          </w:tcPr>
          <w:p w:rsidR="003C2A6E" w:rsidRDefault="003C2A6E" w:rsidP="001E19CA">
            <w:pPr>
              <w:tabs>
                <w:tab w:val="left" w:pos="1701"/>
                <w:tab w:val="left" w:pos="1985"/>
              </w:tabs>
            </w:pPr>
            <w:r>
              <w:t>Reagenzglas 3</w:t>
            </w:r>
          </w:p>
        </w:tc>
        <w:tc>
          <w:tcPr>
            <w:tcW w:w="3654" w:type="dxa"/>
          </w:tcPr>
          <w:p w:rsidR="003C2A6E" w:rsidRDefault="003C2A6E" w:rsidP="001E19CA">
            <w:pPr>
              <w:tabs>
                <w:tab w:val="left" w:pos="1701"/>
                <w:tab w:val="left" w:pos="1985"/>
              </w:tabs>
            </w:pPr>
            <w:r>
              <w:t>Nelke</w:t>
            </w:r>
          </w:p>
        </w:tc>
      </w:tr>
    </w:tbl>
    <w:p w:rsidR="003C2A6E" w:rsidRDefault="003C2A6E" w:rsidP="003C2A6E">
      <w:pPr>
        <w:tabs>
          <w:tab w:val="left" w:pos="1701"/>
          <w:tab w:val="left" w:pos="1985"/>
        </w:tabs>
        <w:ind w:left="1980" w:hanging="1980"/>
      </w:pPr>
    </w:p>
    <w:p w:rsidR="003C2A6E" w:rsidRDefault="003C2A6E" w:rsidP="003C2A6E">
      <w:pPr>
        <w:tabs>
          <w:tab w:val="left" w:pos="1701"/>
          <w:tab w:val="left" w:pos="1985"/>
        </w:tabs>
        <w:ind w:left="1980" w:hanging="1980"/>
      </w:pPr>
      <w:r>
        <w:t>Deutung:</w:t>
      </w:r>
      <w:r>
        <w:tab/>
      </w:r>
      <w:r>
        <w:tab/>
        <w:t xml:space="preserve"> Bei der Reaktion entstehen in den Reagenzgläsern folgende Ester:</w:t>
      </w:r>
    </w:p>
    <w:tbl>
      <w:tblPr>
        <w:tblStyle w:val="Tabellengitternetz"/>
        <w:tblW w:w="0" w:type="auto"/>
        <w:tblInd w:w="1980" w:type="dxa"/>
        <w:tblLook w:val="04A0"/>
      </w:tblPr>
      <w:tblGrid>
        <w:gridCol w:w="3654"/>
        <w:gridCol w:w="3654"/>
      </w:tblGrid>
      <w:tr w:rsidR="003C2A6E" w:rsidTr="001E19CA">
        <w:tc>
          <w:tcPr>
            <w:tcW w:w="3654" w:type="dxa"/>
          </w:tcPr>
          <w:p w:rsidR="003C2A6E" w:rsidRDefault="003C2A6E" w:rsidP="001E19CA">
            <w:pPr>
              <w:tabs>
                <w:tab w:val="left" w:pos="1701"/>
                <w:tab w:val="left" w:pos="1985"/>
              </w:tabs>
            </w:pPr>
            <w:r>
              <w:t>Reagenzglas 1</w:t>
            </w:r>
          </w:p>
        </w:tc>
        <w:tc>
          <w:tcPr>
            <w:tcW w:w="3654" w:type="dxa"/>
          </w:tcPr>
          <w:p w:rsidR="003C2A6E" w:rsidRDefault="003C2A6E" w:rsidP="001E19CA">
            <w:pPr>
              <w:tabs>
                <w:tab w:val="left" w:pos="1701"/>
                <w:tab w:val="left" w:pos="1985"/>
              </w:tabs>
            </w:pPr>
            <w:proofErr w:type="spellStart"/>
            <w:r>
              <w:t>Essigsäurepenthylester</w:t>
            </w:r>
            <w:proofErr w:type="spellEnd"/>
          </w:p>
        </w:tc>
      </w:tr>
      <w:tr w:rsidR="003C2A6E" w:rsidTr="001E19CA">
        <w:tc>
          <w:tcPr>
            <w:tcW w:w="3654" w:type="dxa"/>
          </w:tcPr>
          <w:p w:rsidR="003C2A6E" w:rsidRDefault="003C2A6E" w:rsidP="001E19CA">
            <w:pPr>
              <w:tabs>
                <w:tab w:val="left" w:pos="1701"/>
                <w:tab w:val="left" w:pos="1985"/>
              </w:tabs>
            </w:pPr>
            <w:r>
              <w:t>Reagenzglas 2</w:t>
            </w:r>
          </w:p>
        </w:tc>
        <w:tc>
          <w:tcPr>
            <w:tcW w:w="3654" w:type="dxa"/>
          </w:tcPr>
          <w:p w:rsidR="003C2A6E" w:rsidRDefault="003C2A6E" w:rsidP="001E19CA">
            <w:pPr>
              <w:tabs>
                <w:tab w:val="left" w:pos="1701"/>
                <w:tab w:val="left" w:pos="1985"/>
              </w:tabs>
            </w:pPr>
            <w:proofErr w:type="spellStart"/>
            <w:r>
              <w:t>Butansäureethylester</w:t>
            </w:r>
            <w:proofErr w:type="spellEnd"/>
          </w:p>
        </w:tc>
      </w:tr>
      <w:tr w:rsidR="003C2A6E" w:rsidTr="001E19CA">
        <w:tc>
          <w:tcPr>
            <w:tcW w:w="3654" w:type="dxa"/>
          </w:tcPr>
          <w:p w:rsidR="003C2A6E" w:rsidRDefault="003C2A6E" w:rsidP="001E19CA">
            <w:pPr>
              <w:tabs>
                <w:tab w:val="left" w:pos="1701"/>
                <w:tab w:val="left" w:pos="1985"/>
              </w:tabs>
            </w:pPr>
            <w:r>
              <w:t>Reagenzglas 3</w:t>
            </w:r>
          </w:p>
        </w:tc>
        <w:tc>
          <w:tcPr>
            <w:tcW w:w="3654" w:type="dxa"/>
          </w:tcPr>
          <w:p w:rsidR="003C2A6E" w:rsidRDefault="003C2A6E" w:rsidP="001E19CA">
            <w:pPr>
              <w:tabs>
                <w:tab w:val="left" w:pos="1701"/>
                <w:tab w:val="left" w:pos="1985"/>
              </w:tabs>
            </w:pPr>
            <w:proofErr w:type="spellStart"/>
            <w:r>
              <w:t>Benzoesäureethylester</w:t>
            </w:r>
            <w:proofErr w:type="spellEnd"/>
          </w:p>
        </w:tc>
      </w:tr>
    </w:tbl>
    <w:p w:rsidR="003C2A6E" w:rsidRDefault="003C2A6E" w:rsidP="003C2A6E">
      <w:pPr>
        <w:tabs>
          <w:tab w:val="left" w:pos="1701"/>
          <w:tab w:val="left" w:pos="1985"/>
        </w:tabs>
        <w:ind w:left="1980" w:hanging="1980"/>
      </w:pPr>
    </w:p>
    <w:p w:rsidR="003C2A6E" w:rsidRDefault="003C2A6E" w:rsidP="003C2A6E">
      <w:pPr>
        <w:tabs>
          <w:tab w:val="left" w:pos="1701"/>
          <w:tab w:val="left" w:pos="1985"/>
        </w:tabs>
        <w:ind w:left="1980" w:hanging="1980"/>
      </w:pPr>
      <w:r>
        <w:rPr>
          <w:noProof/>
          <w:lang w:eastAsia="de-DE"/>
        </w:rPr>
        <w:drawing>
          <wp:anchor distT="0" distB="0" distL="114300" distR="114300" simplePos="0" relativeHeight="251662336" behindDoc="1" locked="0" layoutInCell="1" allowOverlap="1">
            <wp:simplePos x="0" y="0"/>
            <wp:positionH relativeFrom="column">
              <wp:posOffset>1290955</wp:posOffset>
            </wp:positionH>
            <wp:positionV relativeFrom="paragraph">
              <wp:posOffset>1719580</wp:posOffset>
            </wp:positionV>
            <wp:extent cx="4476750" cy="2457450"/>
            <wp:effectExtent l="19050" t="0" r="0" b="0"/>
            <wp:wrapTight wrapText="bothSides">
              <wp:wrapPolygon edited="0">
                <wp:start x="5883" y="0"/>
                <wp:lineTo x="2574" y="335"/>
                <wp:lineTo x="735" y="1340"/>
                <wp:lineTo x="827" y="2679"/>
                <wp:lineTo x="-92" y="3684"/>
                <wp:lineTo x="-92" y="4856"/>
                <wp:lineTo x="5883" y="5358"/>
                <wp:lineTo x="10019" y="8037"/>
                <wp:lineTo x="2022" y="8205"/>
                <wp:lineTo x="735" y="9042"/>
                <wp:lineTo x="919" y="10716"/>
                <wp:lineTo x="-92" y="11721"/>
                <wp:lineTo x="-92" y="12893"/>
                <wp:lineTo x="2114" y="13395"/>
                <wp:lineTo x="1654" y="16074"/>
                <wp:lineTo x="1287" y="16242"/>
                <wp:lineTo x="92" y="18419"/>
                <wp:lineTo x="-92" y="21433"/>
                <wp:lineTo x="2941" y="21433"/>
                <wp:lineTo x="10938" y="21433"/>
                <wp:lineTo x="17740" y="20260"/>
                <wp:lineTo x="17740" y="17414"/>
                <wp:lineTo x="13787" y="16744"/>
                <wp:lineTo x="2757" y="16074"/>
                <wp:lineTo x="5147" y="16074"/>
                <wp:lineTo x="17464" y="13898"/>
                <wp:lineTo x="17464" y="13395"/>
                <wp:lineTo x="17556" y="10884"/>
                <wp:lineTo x="17556" y="10716"/>
                <wp:lineTo x="18107" y="10716"/>
                <wp:lineTo x="18015" y="9712"/>
                <wp:lineTo x="17372" y="8037"/>
                <wp:lineTo x="21600" y="5526"/>
                <wp:lineTo x="21600" y="0"/>
                <wp:lineTo x="5883" y="0"/>
              </wp:wrapPolygon>
            </wp:wrapTight>
            <wp:docPr id="75" name="Bild 19" descr="\\ug-uyst-ba-cifs.student.uni-goettingen.de\home\users\lukas.riehl\Desktop\SVP\1112 Ester und Ether\Bilder\bit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g-uyst-ba-cifs.student.uni-goettingen.de\home\users\lukas.riehl\Desktop\SVP\1112 Ester und Ether\Bilder\bitmap.png"/>
                    <pic:cNvPicPr>
                      <a:picLocks noChangeAspect="1" noChangeArrowheads="1"/>
                    </pic:cNvPicPr>
                  </pic:nvPicPr>
                  <pic:blipFill>
                    <a:blip r:embed="rId16" cstate="print"/>
                    <a:srcRect/>
                    <a:stretch>
                      <a:fillRect/>
                    </a:stretch>
                  </pic:blipFill>
                  <pic:spPr bwMode="auto">
                    <a:xfrm>
                      <a:off x="0" y="0"/>
                      <a:ext cx="4476750" cy="2457450"/>
                    </a:xfrm>
                    <a:prstGeom prst="rect">
                      <a:avLst/>
                    </a:prstGeom>
                    <a:noFill/>
                    <a:ln w="9525">
                      <a:noFill/>
                      <a:miter lim="800000"/>
                      <a:headEnd/>
                      <a:tailEnd/>
                    </a:ln>
                  </pic:spPr>
                </pic:pic>
              </a:graphicData>
            </a:graphic>
          </wp:anchor>
        </w:drawing>
      </w:r>
      <w:r>
        <w:tab/>
      </w:r>
      <w:r>
        <w:tab/>
        <w:t xml:space="preserve">Reagiert eine Carbonsäure mit einem Alkohol, bildet sich ein </w:t>
      </w:r>
      <w:proofErr w:type="spellStart"/>
      <w:r>
        <w:t>Carbonsäureester</w:t>
      </w:r>
      <w:proofErr w:type="spellEnd"/>
      <w:r>
        <w:t xml:space="preserve"> und Wasser. Diese Reaktion ist eine Gleichgewichtsreaktion, die mit Hilfe der Schwefelsäure auf Seite der Produkte (der </w:t>
      </w:r>
      <w:proofErr w:type="spellStart"/>
      <w:r>
        <w:t>Esterbildung</w:t>
      </w:r>
      <w:proofErr w:type="spellEnd"/>
      <w:r>
        <w:t xml:space="preserve">) verschoben werden kann. Die Schwefelsäure wirkt hygroskopisch und entzieht dem System das Wasser, so dass das Gleichgewicht auf der </w:t>
      </w:r>
      <w:proofErr w:type="spellStart"/>
      <w:r>
        <w:t>Esterseite</w:t>
      </w:r>
      <w:proofErr w:type="spellEnd"/>
      <w:r>
        <w:t xml:space="preserve"> liegt. Folgender allgemeiner Reaktionsmechanismus liegt der </w:t>
      </w:r>
      <w:proofErr w:type="spellStart"/>
      <w:r>
        <w:t>Esterbildung</w:t>
      </w:r>
      <w:proofErr w:type="spellEnd"/>
      <w:r>
        <w:t xml:space="preserve"> zugrunde:</w:t>
      </w:r>
    </w:p>
    <w:p w:rsidR="003C2A6E" w:rsidRDefault="003C2A6E" w:rsidP="003C2A6E">
      <w:pPr>
        <w:tabs>
          <w:tab w:val="left" w:pos="1701"/>
          <w:tab w:val="left" w:pos="1985"/>
        </w:tabs>
        <w:ind w:left="1980" w:hanging="1980"/>
      </w:pPr>
    </w:p>
    <w:p w:rsidR="003C2A6E" w:rsidRDefault="003C2A6E" w:rsidP="003C2A6E">
      <w:pPr>
        <w:tabs>
          <w:tab w:val="left" w:pos="1701"/>
          <w:tab w:val="left" w:pos="1985"/>
        </w:tabs>
        <w:ind w:left="1980" w:hanging="1980"/>
      </w:pPr>
    </w:p>
    <w:p w:rsidR="003C2A6E" w:rsidRDefault="003C2A6E" w:rsidP="003C2A6E">
      <w:pPr>
        <w:tabs>
          <w:tab w:val="left" w:pos="1701"/>
          <w:tab w:val="left" w:pos="1985"/>
        </w:tabs>
        <w:ind w:left="1980" w:hanging="1980"/>
      </w:pPr>
    </w:p>
    <w:p w:rsidR="003C2A6E" w:rsidRDefault="003C2A6E" w:rsidP="003C2A6E">
      <w:pPr>
        <w:tabs>
          <w:tab w:val="left" w:pos="1701"/>
          <w:tab w:val="left" w:pos="1985"/>
        </w:tabs>
        <w:ind w:left="1980" w:hanging="1980"/>
      </w:pPr>
    </w:p>
    <w:p w:rsidR="003C2A6E" w:rsidRDefault="003C2A6E" w:rsidP="003C2A6E">
      <w:pPr>
        <w:tabs>
          <w:tab w:val="left" w:pos="1701"/>
          <w:tab w:val="left" w:pos="1985"/>
        </w:tabs>
        <w:ind w:left="1980" w:hanging="1980"/>
      </w:pPr>
    </w:p>
    <w:p w:rsidR="003C2A6E" w:rsidRDefault="003C2A6E" w:rsidP="003C2A6E">
      <w:pPr>
        <w:tabs>
          <w:tab w:val="left" w:pos="1701"/>
          <w:tab w:val="left" w:pos="1985"/>
        </w:tabs>
        <w:ind w:left="1980" w:hanging="1980"/>
      </w:pPr>
      <w:r>
        <w:lastRenderedPageBreak/>
        <w:t>Entsorgung:</w:t>
      </w:r>
      <w:r>
        <w:tab/>
      </w:r>
      <w:r>
        <w:tab/>
        <w:t>Die Lösungen werden neutralisiert und im Sammelbehälter für organische Abfälle entsorgt.</w:t>
      </w:r>
    </w:p>
    <w:p w:rsidR="003C2A6E" w:rsidRDefault="003C2A6E" w:rsidP="003C2A6E">
      <w:pPr>
        <w:ind w:left="1980" w:hanging="1980"/>
      </w:pPr>
      <w:r>
        <w:rPr>
          <w:noProof/>
          <w:lang w:eastAsia="de-DE"/>
        </w:rPr>
        <w:pict>
          <v:shape id="Text Box 131" o:spid="_x0000_s1026" type="#_x0000_t202" style="position:absolute;left:0;text-align:left;margin-left:.55pt;margin-top:54.7pt;width:462.45pt;height:120.1pt;z-index:-251656192;visibility:visible" wrapcoords="-35 -113 -35 21487 21635 21487 21635 -113 -35 -113" fillcolor="white [3201]" strokecolor="#c0504d [3205]" strokeweight="1pt">
            <v:stroke dashstyle="dash"/>
            <v:shadow color="#868686"/>
            <v:textbox style="mso-next-textbox:#Text Box 131">
              <w:txbxContent>
                <w:p w:rsidR="003C2A6E" w:rsidRDefault="003C2A6E" w:rsidP="003C2A6E">
                  <w:r>
                    <w:rPr>
                      <w:color w:val="000000"/>
                    </w:rPr>
                    <w:t xml:space="preserve">Der Versuch ist geeignet, um mit den </w:t>
                  </w:r>
                  <w:proofErr w:type="spellStart"/>
                  <w:r>
                    <w:rPr>
                      <w:color w:val="000000"/>
                    </w:rPr>
                    <w:t>SuS</w:t>
                  </w:r>
                  <w:proofErr w:type="spellEnd"/>
                  <w:r>
                    <w:rPr>
                      <w:color w:val="000000"/>
                    </w:rPr>
                    <w:t xml:space="preserve"> die Veresterung zu erarbeiten. Durch den charakteristischen Geruch vor und nach der Reaktion wird eine zusätzliche Motivation geschaffen, den Reaktionsmechanismus dahinter zu verstehen. Die eingesetzten Carbonsäuren und Alkohole können variiert werden und ergeben, je nach Zusammensetzung, weitere Duftstoffe.</w:t>
                  </w:r>
                  <w:r>
                    <w:t xml:space="preserve"> </w:t>
                  </w:r>
                  <w:r>
                    <w:rPr>
                      <w:color w:val="000000"/>
                    </w:rPr>
                    <w:t xml:space="preserve">Zudem können mit  diesem Versuch Gleichgewichtsreaktionen besprochen werden und wie das Gleichgewicht verschoben werden kann. </w:t>
                  </w:r>
                </w:p>
                <w:p w:rsidR="003C2A6E" w:rsidRPr="00792071" w:rsidRDefault="003C2A6E" w:rsidP="003C2A6E">
                  <w:pPr>
                    <w:rPr>
                      <w:color w:val="auto"/>
                    </w:rPr>
                  </w:pPr>
                </w:p>
              </w:txbxContent>
            </v:textbox>
            <w10:wrap type="tight"/>
          </v:shape>
        </w:pict>
      </w:r>
      <w:r>
        <w:t>Literatur:</w:t>
      </w:r>
      <w:r>
        <w:tab/>
        <w:t xml:space="preserve">In Anlehnung an H. </w:t>
      </w:r>
      <w:r w:rsidRPr="00237354">
        <w:rPr>
          <w:i/>
        </w:rPr>
        <w:t>Schmidtkunz, Chemische Freihandversuche</w:t>
      </w:r>
      <w:r>
        <w:t xml:space="preserve"> , </w:t>
      </w:r>
      <w:proofErr w:type="spellStart"/>
      <w:r>
        <w:t>Aulis</w:t>
      </w:r>
      <w:proofErr w:type="spellEnd"/>
      <w:r>
        <w:t>, Stuttgart, 2011, S. 329f.</w:t>
      </w:r>
    </w:p>
    <w:p w:rsidR="003C2A6E" w:rsidRDefault="003C2A6E" w:rsidP="003C2A6E">
      <w:pPr>
        <w:ind w:left="1980" w:hanging="1980"/>
      </w:pPr>
    </w:p>
    <w:p w:rsidR="003C2A6E" w:rsidRPr="00D44765" w:rsidRDefault="003C2A6E" w:rsidP="003C2A6E">
      <w:pPr>
        <w:ind w:left="1980" w:hanging="1980"/>
        <w:rPr>
          <w:rFonts w:asciiTheme="majorHAnsi" w:hAnsiTheme="majorHAnsi"/>
        </w:rPr>
      </w:pPr>
      <w:r>
        <w:rPr>
          <w:rFonts w:asciiTheme="majorHAnsi" w:hAnsiTheme="majorHAnsi"/>
        </w:rPr>
        <w:t xml:space="preserve">                                </w:t>
      </w:r>
    </w:p>
    <w:p w:rsidR="00394050" w:rsidRDefault="00394050"/>
    <w:sectPr w:rsidR="00394050" w:rsidSect="002F3ED4">
      <w:pgSz w:w="11906" w:h="16838"/>
      <w:pgMar w:top="1417" w:right="1417" w:bottom="709"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423" w:rsidRDefault="00610423" w:rsidP="003C2A6E">
      <w:pPr>
        <w:spacing w:after="0" w:line="240" w:lineRule="auto"/>
      </w:pPr>
      <w:r>
        <w:separator/>
      </w:r>
    </w:p>
  </w:endnote>
  <w:endnote w:type="continuationSeparator" w:id="0">
    <w:p w:rsidR="00610423" w:rsidRDefault="00610423" w:rsidP="003C2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423" w:rsidRDefault="00610423" w:rsidP="003C2A6E">
      <w:pPr>
        <w:spacing w:after="0" w:line="240" w:lineRule="auto"/>
      </w:pPr>
      <w:r>
        <w:separator/>
      </w:r>
    </w:p>
  </w:footnote>
  <w:footnote w:type="continuationSeparator" w:id="0">
    <w:p w:rsidR="00610423" w:rsidRDefault="00610423" w:rsidP="003C2A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C2A6E"/>
    <w:rsid w:val="000D0D64"/>
    <w:rsid w:val="00394050"/>
    <w:rsid w:val="003C2A6E"/>
    <w:rsid w:val="00503F1E"/>
    <w:rsid w:val="00604884"/>
    <w:rsid w:val="00610423"/>
    <w:rsid w:val="00AF14F4"/>
    <w:rsid w:val="00EF64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2A6E"/>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3C2A6E"/>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3C2A6E"/>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3C2A6E"/>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3C2A6E"/>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3C2A6E"/>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3C2A6E"/>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3C2A6E"/>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C2A6E"/>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C2A6E"/>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2A6E"/>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3C2A6E"/>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3C2A6E"/>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3C2A6E"/>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3C2A6E"/>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3C2A6E"/>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3C2A6E"/>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3C2A6E"/>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3C2A6E"/>
    <w:rPr>
      <w:rFonts w:ascii="Cambria" w:eastAsia="Times New Roman" w:hAnsi="Cambria" w:cs="Times New Roman"/>
      <w:i/>
      <w:iCs/>
      <w:color w:val="404040"/>
      <w:sz w:val="20"/>
      <w:szCs w:val="20"/>
    </w:rPr>
  </w:style>
  <w:style w:type="paragraph" w:styleId="Kopfzeile">
    <w:name w:val="header"/>
    <w:basedOn w:val="Standard"/>
    <w:link w:val="KopfzeileZchn"/>
    <w:uiPriority w:val="99"/>
    <w:unhideWhenUsed/>
    <w:rsid w:val="003C2A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2A6E"/>
    <w:rPr>
      <w:rFonts w:ascii="Cambria" w:eastAsia="Calibri" w:hAnsi="Cambria" w:cs="Times New Roman"/>
      <w:color w:val="1D1B11"/>
    </w:rPr>
  </w:style>
  <w:style w:type="table" w:styleId="Tabellengitternetz">
    <w:name w:val="Table Grid"/>
    <w:basedOn w:val="NormaleTabelle"/>
    <w:uiPriority w:val="59"/>
    <w:rsid w:val="003C2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3C2A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2A6E"/>
    <w:rPr>
      <w:rFonts w:ascii="Tahoma" w:eastAsia="Calibri" w:hAnsi="Tahoma" w:cs="Tahoma"/>
      <w:color w:val="1D1B11"/>
      <w:sz w:val="16"/>
      <w:szCs w:val="16"/>
    </w:rPr>
  </w:style>
  <w:style w:type="paragraph" w:styleId="Fuzeile">
    <w:name w:val="footer"/>
    <w:basedOn w:val="Standard"/>
    <w:link w:val="FuzeileZchn"/>
    <w:uiPriority w:val="99"/>
    <w:semiHidden/>
    <w:unhideWhenUsed/>
    <w:rsid w:val="003C2A6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2A6E"/>
    <w:rPr>
      <w:rFonts w:ascii="Cambria" w:eastAsia="Calibri" w:hAnsi="Cambria" w:cs="Times New Roman"/>
      <w:color w:val="1D1B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1971</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2015-08-22T08:29:00Z</dcterms:created>
  <dcterms:modified xsi:type="dcterms:W3CDTF">2015-08-22T08:29:00Z</dcterms:modified>
</cp:coreProperties>
</file>