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F3" w:rsidRDefault="00656BF3" w:rsidP="00656BF3">
      <w:pPr>
        <w:pStyle w:val="berschrift1"/>
        <w:numPr>
          <w:ilvl w:val="0"/>
          <w:numId w:val="0"/>
        </w:numPr>
      </w:pPr>
      <w:bookmarkStart w:id="0" w:name="_Toc427589885"/>
      <w:r>
        <w:rPr>
          <w:noProof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25pt;margin-top:56.6pt;width:462.45pt;height:66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" fillcolor="white [3201]" strokecolor="#4bacc6 [3208]" strokeweight="1pt">
            <v:stroke dashstyle="dash"/>
            <v:shadow color="#868686"/>
            <v:textbox style="mso-next-textbox:#_x0000_s1026">
              <w:txbxContent>
                <w:p w:rsidR="00656BF3" w:rsidRPr="00792071" w:rsidRDefault="00656BF3" w:rsidP="00656BF3">
                  <w:pPr>
                    <w:rPr>
                      <w:color w:val="auto"/>
                    </w:rPr>
                  </w:pPr>
                  <w:r>
                    <w:rPr>
                      <w:color w:val="auto"/>
                    </w:rPr>
                    <w:t xml:space="preserve">Im Versuch wird </w:t>
                  </w:r>
                  <w:proofErr w:type="spellStart"/>
                  <w:r>
                    <w:rPr>
                      <w:color w:val="auto"/>
                    </w:rPr>
                    <w:t>Essigsäureethylester</w:t>
                  </w:r>
                  <w:proofErr w:type="spellEnd"/>
                  <w:r>
                    <w:rPr>
                      <w:color w:val="auto"/>
                    </w:rPr>
                    <w:t xml:space="preserve"> mit Hilfe von Natronlauge </w:t>
                  </w:r>
                  <w:proofErr w:type="spellStart"/>
                  <w:r>
                    <w:rPr>
                      <w:color w:val="auto"/>
                    </w:rPr>
                    <w:t>hydrolysiert</w:t>
                  </w:r>
                  <w:proofErr w:type="spellEnd"/>
                  <w:r>
                    <w:rPr>
                      <w:color w:val="auto"/>
                    </w:rPr>
                    <w:t xml:space="preserve">. Als Indikator wird eine 0,1%ige </w:t>
                  </w:r>
                  <w:proofErr w:type="spellStart"/>
                  <w:r>
                    <w:rPr>
                      <w:color w:val="auto"/>
                    </w:rPr>
                    <w:t>Phenolphthaleinlösung</w:t>
                  </w:r>
                  <w:proofErr w:type="spellEnd"/>
                  <w:r>
                    <w:rPr>
                      <w:color w:val="auto"/>
                    </w:rPr>
                    <w:t xml:space="preserve"> verwendet. Anschließend erfolgt ein Acetationen-Nachweis durch Eisen(III)</w:t>
                  </w:r>
                  <w:proofErr w:type="spellStart"/>
                  <w:r>
                    <w:rPr>
                      <w:color w:val="auto"/>
                    </w:rPr>
                    <w:t>chlorid</w:t>
                  </w:r>
                  <w:proofErr w:type="spellEnd"/>
                  <w:r>
                    <w:rPr>
                      <w:color w:val="auto"/>
                    </w:rPr>
                    <w:t>-Lösung.</w:t>
                  </w:r>
                </w:p>
              </w:txbxContent>
            </v:textbox>
            <w10:wrap type="square"/>
          </v:shape>
        </w:pict>
      </w:r>
      <w:r>
        <w:t xml:space="preserve">Schülerversuch – </w:t>
      </w:r>
      <w:bookmarkStart w:id="1" w:name="_Toc427273753"/>
      <w:r>
        <w:t xml:space="preserve">Alkalische </w:t>
      </w:r>
      <w:proofErr w:type="spellStart"/>
      <w:r>
        <w:t>Esterhydrolyse</w:t>
      </w:r>
      <w:bookmarkEnd w:id="0"/>
      <w:bookmarkEnd w:id="1"/>
      <w:proofErr w:type="spellEnd"/>
    </w:p>
    <w:p w:rsidR="00656BF3" w:rsidRDefault="00656BF3" w:rsidP="00656BF3">
      <w:pPr>
        <w:tabs>
          <w:tab w:val="left" w:pos="1701"/>
          <w:tab w:val="left" w:pos="1985"/>
          <w:tab w:val="left" w:pos="7485"/>
        </w:tabs>
        <w:ind w:left="1980" w:hanging="1980"/>
        <w:rPr>
          <w:b/>
        </w:rPr>
      </w:pPr>
    </w:p>
    <w:tbl>
      <w:tblPr>
        <w:tblpPr w:leftFromText="141" w:rightFromText="141" w:vertAnchor="text" w:horzAnchor="margin" w:tblpY="118"/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656BF3" w:rsidRPr="00690D14" w:rsidTr="00CE253C">
        <w:tc>
          <w:tcPr>
            <w:tcW w:w="9322" w:type="dxa"/>
            <w:gridSpan w:val="9"/>
            <w:shd w:val="clear" w:color="auto" w:fill="4F81BD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690D14">
              <w:rPr>
                <w:b/>
                <w:bCs/>
                <w:color w:val="auto"/>
              </w:rPr>
              <w:t>Gefahrenstoffe</w:t>
            </w:r>
          </w:p>
        </w:tc>
      </w:tr>
      <w:tr w:rsidR="00656BF3" w:rsidRPr="00690D14" w:rsidTr="00CE253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 w:line="276" w:lineRule="auto"/>
              <w:jc w:val="center"/>
              <w:rPr>
                <w:b/>
                <w:bCs/>
                <w:color w:val="auto"/>
              </w:rPr>
            </w:pPr>
            <w:r>
              <w:rPr>
                <w:color w:val="auto"/>
                <w:sz w:val="20"/>
              </w:rPr>
              <w:t xml:space="preserve">Natronlauge (c = 0,1 </w:t>
            </w:r>
            <w:proofErr w:type="spellStart"/>
            <w:r>
              <w:rPr>
                <w:color w:val="auto"/>
                <w:sz w:val="20"/>
              </w:rPr>
              <w:t>mol</w:t>
            </w:r>
            <w:proofErr w:type="spellEnd"/>
            <w:r>
              <w:rPr>
                <w:color w:val="auto"/>
                <w:sz w:val="20"/>
              </w:rPr>
              <w:t>/L)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 w:rsidRPr="00690D14">
              <w:rPr>
                <w:color w:val="auto"/>
                <w:sz w:val="20"/>
              </w:rPr>
              <w:t xml:space="preserve">H: </w:t>
            </w:r>
            <w:r>
              <w:rPr>
                <w:color w:val="auto"/>
                <w:sz w:val="20"/>
              </w:rPr>
              <w:t>314, 2990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 w:rsidRPr="00690D14">
              <w:rPr>
                <w:color w:val="auto"/>
                <w:sz w:val="20"/>
              </w:rPr>
              <w:t xml:space="preserve">P: </w:t>
            </w:r>
            <w:r>
              <w:rPr>
                <w:color w:val="auto"/>
                <w:sz w:val="20"/>
              </w:rPr>
              <w:t>280, 301+330+331, 309+310, 305+351+338</w:t>
            </w:r>
          </w:p>
        </w:tc>
      </w:tr>
      <w:tr w:rsidR="00656BF3" w:rsidRPr="00690D14" w:rsidTr="00CE253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proofErr w:type="spellStart"/>
            <w:r>
              <w:rPr>
                <w:color w:val="auto"/>
                <w:sz w:val="20"/>
              </w:rPr>
              <w:t>Essigsäureethylester</w:t>
            </w:r>
            <w:proofErr w:type="spellEnd"/>
            <w:r>
              <w:rPr>
                <w:color w:val="auto"/>
                <w:sz w:val="20"/>
              </w:rPr>
              <w:t xml:space="preserve"> (</w:t>
            </w:r>
            <w:r w:rsidRPr="006C20C8">
              <w:rPr>
                <w:i/>
                <w:color w:val="auto"/>
                <w:sz w:val="20"/>
              </w:rPr>
              <w:t>w</w:t>
            </w:r>
            <w:r>
              <w:rPr>
                <w:color w:val="auto"/>
                <w:sz w:val="20"/>
              </w:rPr>
              <w:t> = 95%)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225, 319,336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 210, 240, 305+351+338</w:t>
            </w:r>
          </w:p>
        </w:tc>
      </w:tr>
      <w:tr w:rsidR="00656BF3" w:rsidRPr="00690D14" w:rsidTr="00CE253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Default="00656BF3" w:rsidP="00CE253C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Phenolphthalein (</w:t>
            </w:r>
            <w:r w:rsidRPr="00275AF6">
              <w:rPr>
                <w:i/>
                <w:color w:val="auto"/>
                <w:sz w:val="20"/>
              </w:rPr>
              <w:t>w</w:t>
            </w:r>
            <w:r>
              <w:rPr>
                <w:color w:val="auto"/>
                <w:sz w:val="20"/>
              </w:rPr>
              <w:t xml:space="preserve"> = 0,1%)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Default="00656BF3" w:rsidP="00CE253C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H:350, 341,361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6BF3" w:rsidRDefault="00656BF3" w:rsidP="00CE253C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 201,281,308+313</w:t>
            </w:r>
          </w:p>
        </w:tc>
      </w:tr>
      <w:tr w:rsidR="00656BF3" w:rsidRPr="00690D14" w:rsidTr="00CE253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Default="00656BF3" w:rsidP="00CE253C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Eisen(III)</w:t>
            </w:r>
            <w:proofErr w:type="spellStart"/>
            <w:r>
              <w:rPr>
                <w:color w:val="auto"/>
                <w:sz w:val="20"/>
              </w:rPr>
              <w:t>chlorid</w:t>
            </w:r>
            <w:proofErr w:type="spellEnd"/>
            <w:r>
              <w:rPr>
                <w:color w:val="auto"/>
                <w:sz w:val="20"/>
              </w:rPr>
              <w:t xml:space="preserve"> (c = 0,25 </w:t>
            </w:r>
            <w:proofErr w:type="spellStart"/>
            <w:r>
              <w:rPr>
                <w:color w:val="auto"/>
                <w:sz w:val="20"/>
              </w:rPr>
              <w:t>mol</w:t>
            </w:r>
            <w:proofErr w:type="spellEnd"/>
            <w:r>
              <w:rPr>
                <w:color w:val="auto"/>
                <w:sz w:val="20"/>
              </w:rPr>
              <w:t>/L)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Default="00656BF3" w:rsidP="00CE253C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H:302, 315, 318, 317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6BF3" w:rsidRDefault="00656BF3" w:rsidP="00CE253C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 280301+312, 302+352,305+351+338,310,501</w:t>
            </w:r>
          </w:p>
        </w:tc>
      </w:tr>
      <w:tr w:rsidR="00656BF3" w:rsidRPr="00690D14" w:rsidTr="00CE253C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Default="00656BF3" w:rsidP="00CE253C">
            <w:pPr>
              <w:spacing w:after="0" w:line="276" w:lineRule="auto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 xml:space="preserve">Natriumacetat (c = 0,5 </w:t>
            </w:r>
            <w:proofErr w:type="spellStart"/>
            <w:r>
              <w:rPr>
                <w:color w:val="auto"/>
                <w:sz w:val="20"/>
              </w:rPr>
              <w:t>mol</w:t>
            </w:r>
            <w:proofErr w:type="spellEnd"/>
            <w:r>
              <w:rPr>
                <w:color w:val="auto"/>
                <w:sz w:val="20"/>
              </w:rPr>
              <w:t>/ L)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Default="00656BF3" w:rsidP="00CE253C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H: -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6BF3" w:rsidRDefault="00656BF3" w:rsidP="00CE253C">
            <w:pPr>
              <w:spacing w:after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P: -</w:t>
            </w:r>
          </w:p>
        </w:tc>
      </w:tr>
      <w:tr w:rsidR="00656BF3" w:rsidRPr="00690D14" w:rsidTr="00CE253C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79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8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81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82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83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84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8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86" name="Bild 186" descr="Reize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Reize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656BF3" w:rsidRPr="00690D14" w:rsidRDefault="00656BF3" w:rsidP="00CE253C">
            <w:pPr>
              <w:spacing w:after="0"/>
              <w:jc w:val="center"/>
              <w:rPr>
                <w:color w:val="auto"/>
              </w:rPr>
            </w:pPr>
            <w:r>
              <w:rPr>
                <w:noProof/>
                <w:color w:val="auto"/>
                <w:lang w:eastAsia="de-DE"/>
              </w:rPr>
              <w:drawing>
                <wp:inline distT="0" distB="0" distL="0" distR="0">
                  <wp:extent cx="498475" cy="498475"/>
                  <wp:effectExtent l="19050" t="0" r="0" b="0"/>
                  <wp:docPr id="87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847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6BF3" w:rsidRDefault="00656BF3" w:rsidP="00656BF3">
      <w:pPr>
        <w:tabs>
          <w:tab w:val="left" w:pos="1701"/>
          <w:tab w:val="left" w:pos="1985"/>
          <w:tab w:val="left" w:pos="7485"/>
        </w:tabs>
        <w:ind w:left="1980" w:hanging="1980"/>
        <w:rPr>
          <w:b/>
        </w:rPr>
      </w:pPr>
    </w:p>
    <w:p w:rsidR="00656BF3" w:rsidRDefault="00656BF3" w:rsidP="00656BF3">
      <w:pPr>
        <w:tabs>
          <w:tab w:val="left" w:pos="1701"/>
          <w:tab w:val="left" w:pos="1985"/>
          <w:tab w:val="left" w:pos="7485"/>
        </w:tabs>
        <w:ind w:left="1980" w:hanging="1980"/>
      </w:pPr>
      <w:r>
        <w:t xml:space="preserve">Materialien: </w:t>
      </w:r>
      <w:r>
        <w:tab/>
      </w:r>
      <w:r>
        <w:tab/>
        <w:t>3 Reagenzgläser, Reagenzglasständer, Stopfen (für Reagenzgläser), Spatel, Becherglas (100 </w:t>
      </w:r>
      <w:proofErr w:type="spellStart"/>
      <w:r>
        <w:t>mL</w:t>
      </w:r>
      <w:proofErr w:type="spellEnd"/>
      <w:r>
        <w:t>), Pipette</w:t>
      </w:r>
    </w:p>
    <w:p w:rsidR="00656BF3" w:rsidRPr="00ED07C2" w:rsidRDefault="00656BF3" w:rsidP="00656BF3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proofErr w:type="spellStart"/>
      <w:r>
        <w:t>Essigsäureethylester</w:t>
      </w:r>
      <w:proofErr w:type="spellEnd"/>
      <w:r>
        <w:t xml:space="preserve">, Natronlauge, 0,1%ige </w:t>
      </w:r>
      <w:proofErr w:type="spellStart"/>
      <w:r>
        <w:t>Phenolphthaleinlösung</w:t>
      </w:r>
      <w:proofErr w:type="spellEnd"/>
      <w:r>
        <w:t>, Natriumacetat, Eisen(III)</w:t>
      </w:r>
      <w:proofErr w:type="spellStart"/>
      <w:r>
        <w:t>chlorid</w:t>
      </w:r>
      <w:proofErr w:type="spellEnd"/>
      <w:r>
        <w:t>, destilliertes Wasser</w:t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Reagenzglaser werden wie folgt gefüllt:</w:t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Pr="00275AF6">
        <w:rPr>
          <w:b/>
        </w:rPr>
        <w:t>Reagenzglas 1:</w:t>
      </w:r>
      <w:r>
        <w:t xml:space="preserve"> 2 </w:t>
      </w:r>
      <w:proofErr w:type="spellStart"/>
      <w:r>
        <w:t>mL</w:t>
      </w:r>
      <w:proofErr w:type="spellEnd"/>
      <w:r>
        <w:t xml:space="preserve"> Natriumacetat-Lösung + 1 </w:t>
      </w:r>
      <w:proofErr w:type="spellStart"/>
      <w:r>
        <w:t>mL</w:t>
      </w:r>
      <w:proofErr w:type="spellEnd"/>
      <w:r>
        <w:t xml:space="preserve"> Eisen(III)</w:t>
      </w:r>
      <w:proofErr w:type="spellStart"/>
      <w:r>
        <w:t>chlorid</w:t>
      </w:r>
      <w:proofErr w:type="spellEnd"/>
      <w:r>
        <w:t>-Lösung</w:t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Pr="00275AF6">
        <w:rPr>
          <w:b/>
        </w:rPr>
        <w:t>Reagenzglas 2:</w:t>
      </w:r>
      <w:r>
        <w:t xml:space="preserve"> 1 </w:t>
      </w:r>
      <w:proofErr w:type="spellStart"/>
      <w:r>
        <w:t>mL</w:t>
      </w:r>
      <w:proofErr w:type="spellEnd"/>
      <w:r>
        <w:t xml:space="preserve"> </w:t>
      </w:r>
      <w:proofErr w:type="spellStart"/>
      <w:r>
        <w:t>Essigsäureethylester</w:t>
      </w:r>
      <w:proofErr w:type="spellEnd"/>
      <w:r>
        <w:t xml:space="preserve"> + 2 </w:t>
      </w:r>
      <w:proofErr w:type="spellStart"/>
      <w:r>
        <w:t>mL</w:t>
      </w:r>
      <w:proofErr w:type="spellEnd"/>
      <w:r>
        <w:t xml:space="preserve"> destilliertes Wasser + 1 </w:t>
      </w:r>
      <w:proofErr w:type="spellStart"/>
      <w:r>
        <w:t>mL</w:t>
      </w:r>
      <w:proofErr w:type="spellEnd"/>
      <w:r>
        <w:t xml:space="preserve"> Eisen(III)</w:t>
      </w:r>
      <w:proofErr w:type="spellStart"/>
      <w:r>
        <w:t>chlorid</w:t>
      </w:r>
      <w:proofErr w:type="spellEnd"/>
      <w:r>
        <w:t>-Lösung</w:t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</w:r>
      <w:r w:rsidRPr="00275AF6">
        <w:rPr>
          <w:b/>
        </w:rPr>
        <w:t>Reagenzglas 3:</w:t>
      </w:r>
      <w:r>
        <w:t xml:space="preserve"> 1 </w:t>
      </w:r>
      <w:proofErr w:type="spellStart"/>
      <w:r>
        <w:t>mL</w:t>
      </w:r>
      <w:proofErr w:type="spellEnd"/>
      <w:r>
        <w:t xml:space="preserve"> </w:t>
      </w:r>
      <w:proofErr w:type="spellStart"/>
      <w:r>
        <w:t>Essigsäureethylester</w:t>
      </w:r>
      <w:proofErr w:type="spellEnd"/>
      <w:r>
        <w:t xml:space="preserve"> + 2 </w:t>
      </w:r>
      <w:proofErr w:type="spellStart"/>
      <w:r>
        <w:t>mL</w:t>
      </w:r>
      <w:proofErr w:type="spellEnd"/>
      <w:r>
        <w:t xml:space="preserve"> destilliertes Wasser + 2-3 Tropfen 0,1%ige </w:t>
      </w:r>
      <w:proofErr w:type="spellStart"/>
      <w:r>
        <w:t>Phenolphthaleinlösung</w:t>
      </w:r>
      <w:proofErr w:type="spellEnd"/>
      <w:r>
        <w:t xml:space="preserve"> + einige Tropfen 0,1 M </w:t>
      </w:r>
      <w:proofErr w:type="spellStart"/>
      <w:r>
        <w:t>Natriumhydroxidlösung</w:t>
      </w:r>
      <w:proofErr w:type="spellEnd"/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lastRenderedPageBreak/>
        <w:tab/>
      </w:r>
      <w:r>
        <w:tab/>
        <w:t xml:space="preserve">Das Reagenzglas 3 wird nun mit einem Stopfen verschlossen und so lange geschüttelt, bis die violette Färbung verschwunden ist. Nun wird 1 </w:t>
      </w:r>
      <w:proofErr w:type="spellStart"/>
      <w:r>
        <w:t>mL</w:t>
      </w:r>
      <w:proofErr w:type="spellEnd"/>
      <w:r>
        <w:t xml:space="preserve"> Eisen(III)</w:t>
      </w:r>
      <w:proofErr w:type="spellStart"/>
      <w:r>
        <w:t>chlorid</w:t>
      </w:r>
      <w:proofErr w:type="spellEnd"/>
      <w:r>
        <w:t>-Lösung hinzugegeben.</w:t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  <w:t>Reagenzglas 1: Die farblose Natriumacetatlösung färbt sich nach Zugabe der hellgelben Eisen(III)</w:t>
      </w:r>
      <w:proofErr w:type="spellStart"/>
      <w:r>
        <w:t>chlorid</w:t>
      </w:r>
      <w:proofErr w:type="spellEnd"/>
      <w:r>
        <w:t>-Lösung orange.</w:t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Reagenzglas 2: Nach Zugabe von Wasser bilden sich zwei farblose, klare Phasen. Wird die hellgelbe Eisen(III)</w:t>
      </w:r>
      <w:proofErr w:type="spellStart"/>
      <w:r>
        <w:t>chlorid</w:t>
      </w:r>
      <w:proofErr w:type="spellEnd"/>
      <w:r>
        <w:t>-Lösung hinzugegeben, wird die untere Phase hellgelb.</w:t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 xml:space="preserve">Reagenzglas 3: Nach Zugabe der </w:t>
      </w:r>
      <w:proofErr w:type="spellStart"/>
      <w:r>
        <w:t>Natriumhydroxidlösung</w:t>
      </w:r>
      <w:proofErr w:type="spellEnd"/>
      <w:r>
        <w:t xml:space="preserve"> färbt sich die Lösung violett. Nach dem Schütteln ist die Flüssigkeit wieder farblos. Nach Zugabe der hellgelben Eisen(III)</w:t>
      </w:r>
      <w:proofErr w:type="spellStart"/>
      <w:r>
        <w:t>chlorid</w:t>
      </w:r>
      <w:proofErr w:type="spellEnd"/>
      <w:r>
        <w:t>-Lösung entsteht eine orange-</w:t>
      </w:r>
      <w:proofErr w:type="spellStart"/>
      <w:r>
        <w:t>farbene</w:t>
      </w:r>
      <w:proofErr w:type="spellEnd"/>
      <w:r>
        <w:t xml:space="preserve"> Lösung.</w:t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2339340</wp:posOffset>
            </wp:positionH>
            <wp:positionV relativeFrom="paragraph">
              <wp:posOffset>336550</wp:posOffset>
            </wp:positionV>
            <wp:extent cx="2084705" cy="1771015"/>
            <wp:effectExtent l="0" t="152400" r="0" b="133985"/>
            <wp:wrapTight wrapText="bothSides">
              <wp:wrapPolygon edited="0">
                <wp:start x="46" y="21887"/>
                <wp:lineTo x="21363" y="21887"/>
                <wp:lineTo x="21363" y="46"/>
                <wp:lineTo x="46" y="46"/>
                <wp:lineTo x="46" y="21887"/>
              </wp:wrapPolygon>
            </wp:wrapTight>
            <wp:docPr id="38" name="Grafik 10" descr="IMG_8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3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4705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4086860</wp:posOffset>
            </wp:positionH>
            <wp:positionV relativeFrom="paragraph">
              <wp:posOffset>47625</wp:posOffset>
            </wp:positionV>
            <wp:extent cx="2073275" cy="1619250"/>
            <wp:effectExtent l="0" t="228600" r="0" b="209550"/>
            <wp:wrapTight wrapText="bothSides">
              <wp:wrapPolygon edited="0">
                <wp:start x="-17" y="21833"/>
                <wp:lineTo x="21418" y="21833"/>
                <wp:lineTo x="21418" y="-21"/>
                <wp:lineTo x="-17" y="-21"/>
                <wp:lineTo x="-17" y="21833"/>
              </wp:wrapPolygon>
            </wp:wrapTight>
            <wp:docPr id="39" name="Grafik 11" descr="IMG_8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32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7327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655955</wp:posOffset>
            </wp:positionH>
            <wp:positionV relativeFrom="paragraph">
              <wp:posOffset>87630</wp:posOffset>
            </wp:positionV>
            <wp:extent cx="2087880" cy="1532255"/>
            <wp:effectExtent l="0" t="285750" r="0" b="258445"/>
            <wp:wrapTight wrapText="bothSides">
              <wp:wrapPolygon edited="0">
                <wp:start x="-82" y="21757"/>
                <wp:lineTo x="21400" y="21757"/>
                <wp:lineTo x="21400" y="4"/>
                <wp:lineTo x="-82" y="4"/>
                <wp:lineTo x="-82" y="21757"/>
              </wp:wrapPolygon>
            </wp:wrapTight>
            <wp:docPr id="42" name="Grafik 9" descr="IMG_83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29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87880" cy="153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w:pict>
          <v:shape id="_x0000_s1027" type="#_x0000_t202" style="position:absolute;left:0;text-align:left;margin-left:97.85pt;margin-top:10.7pt;width:355.3pt;height:25.25pt;z-index:251665408" stroked="f">
            <v:textbox style="mso-next-textbox:#_x0000_s1027">
              <w:txbxContent>
                <w:p w:rsidR="00656BF3" w:rsidRPr="008A4364" w:rsidRDefault="00656BF3" w:rsidP="00656BF3">
                  <w:pPr>
                    <w:rPr>
                      <w:sz w:val="20"/>
                      <w:szCs w:val="20"/>
                    </w:rPr>
                  </w:pPr>
                  <w:r w:rsidRPr="00275AF6">
                    <w:rPr>
                      <w:sz w:val="20"/>
                      <w:szCs w:val="20"/>
                    </w:rPr>
                    <w:t xml:space="preserve">Abbildung </w:t>
                  </w:r>
                  <w:r>
                    <w:rPr>
                      <w:sz w:val="20"/>
                      <w:szCs w:val="20"/>
                    </w:rPr>
                    <w:t>5</w:t>
                  </w:r>
                  <w:r w:rsidRPr="00275AF6">
                    <w:rPr>
                      <w:sz w:val="20"/>
                      <w:szCs w:val="20"/>
                    </w:rPr>
                    <w:t>: Schrittweise  Entfärbung beim Schütteln (Reagenzglas 3).</w:t>
                  </w:r>
                </w:p>
              </w:txbxContent>
            </v:textbox>
          </v:shape>
        </w:pict>
      </w: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  <w:r>
        <w:rPr>
          <w:noProof/>
          <w:lang w:eastAsia="de-DE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1969135</wp:posOffset>
            </wp:positionH>
            <wp:positionV relativeFrom="paragraph">
              <wp:posOffset>132715</wp:posOffset>
            </wp:positionV>
            <wp:extent cx="693420" cy="1875790"/>
            <wp:effectExtent l="19050" t="0" r="0" b="0"/>
            <wp:wrapTight wrapText="bothSides">
              <wp:wrapPolygon edited="0">
                <wp:start x="-593" y="0"/>
                <wp:lineTo x="-593" y="21278"/>
                <wp:lineTo x="21363" y="21278"/>
                <wp:lineTo x="21363" y="0"/>
                <wp:lineTo x="-593" y="0"/>
              </wp:wrapPolygon>
            </wp:wrapTight>
            <wp:docPr id="14" name="Grafik 13" descr="IMG_8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46.JPG"/>
                    <pic:cNvPicPr/>
                  </pic:nvPicPr>
                  <pic:blipFill>
                    <a:blip r:embed="rId17" cstate="print"/>
                    <a:srcRect l="60194" t="10979" r="19727" b="16834"/>
                    <a:stretch>
                      <a:fillRect/>
                    </a:stretch>
                  </pic:blipFill>
                  <pic:spPr>
                    <a:xfrm>
                      <a:off x="0" y="0"/>
                      <a:ext cx="69342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2966720</wp:posOffset>
            </wp:positionH>
            <wp:positionV relativeFrom="paragraph">
              <wp:posOffset>132715</wp:posOffset>
            </wp:positionV>
            <wp:extent cx="676910" cy="1852295"/>
            <wp:effectExtent l="19050" t="0" r="8890" b="0"/>
            <wp:wrapTight wrapText="bothSides">
              <wp:wrapPolygon edited="0">
                <wp:start x="-608" y="0"/>
                <wp:lineTo x="-608" y="21326"/>
                <wp:lineTo x="21884" y="21326"/>
                <wp:lineTo x="21884" y="0"/>
                <wp:lineTo x="-608" y="0"/>
              </wp:wrapPolygon>
            </wp:wrapTight>
            <wp:docPr id="43" name="Grafik 8" descr="IMG_83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47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 r="63764"/>
                    <a:stretch>
                      <a:fillRect/>
                    </a:stretch>
                  </pic:blipFill>
                  <pic:spPr>
                    <a:xfrm>
                      <a:off x="0" y="0"/>
                      <a:ext cx="67691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3964305</wp:posOffset>
            </wp:positionH>
            <wp:positionV relativeFrom="paragraph">
              <wp:posOffset>120650</wp:posOffset>
            </wp:positionV>
            <wp:extent cx="633730" cy="1875790"/>
            <wp:effectExtent l="19050" t="0" r="0" b="0"/>
            <wp:wrapTight wrapText="bothSides">
              <wp:wrapPolygon edited="0">
                <wp:start x="-649" y="0"/>
                <wp:lineTo x="-649" y="21278"/>
                <wp:lineTo x="21427" y="21278"/>
                <wp:lineTo x="21427" y="0"/>
                <wp:lineTo x="-649" y="0"/>
              </wp:wrapPolygon>
            </wp:wrapTight>
            <wp:docPr id="13" name="Grafik 12" descr="IMG_83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8346.JPG"/>
                    <pic:cNvPicPr/>
                  </pic:nvPicPr>
                  <pic:blipFill>
                    <a:blip r:embed="rId19" cstate="print"/>
                    <a:srcRect l="42902" t="8791" r="39095" b="18681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187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  <w:r>
        <w:rPr>
          <w:noProof/>
          <w:lang w:eastAsia="de-DE"/>
        </w:rPr>
        <w:pict>
          <v:shape id="_x0000_s1028" type="#_x0000_t202" style="position:absolute;left:0;text-align:left;margin-left:91.4pt;margin-top:6.7pt;width:364.95pt;height:38.35pt;z-index:251666432" stroked="f">
            <v:textbox style="mso-next-textbox:#_x0000_s1028">
              <w:txbxContent>
                <w:p w:rsidR="00656BF3" w:rsidRPr="008A4364" w:rsidRDefault="00656BF3" w:rsidP="00656BF3">
                  <w:pPr>
                    <w:rPr>
                      <w:sz w:val="20"/>
                      <w:szCs w:val="20"/>
                    </w:rPr>
                  </w:pPr>
                  <w:r w:rsidRPr="00275AF6">
                    <w:rPr>
                      <w:sz w:val="20"/>
                      <w:szCs w:val="20"/>
                    </w:rPr>
                    <w:t xml:space="preserve">Abbildung </w:t>
                  </w:r>
                  <w:r>
                    <w:rPr>
                      <w:sz w:val="20"/>
                      <w:szCs w:val="20"/>
                    </w:rPr>
                    <w:t>6</w:t>
                  </w:r>
                  <w:r w:rsidRPr="00275AF6">
                    <w:rPr>
                      <w:sz w:val="20"/>
                      <w:szCs w:val="20"/>
                    </w:rPr>
                    <w:t>: Reagenzglas 1</w:t>
                  </w:r>
                  <w:r>
                    <w:rPr>
                      <w:sz w:val="20"/>
                      <w:szCs w:val="20"/>
                    </w:rPr>
                    <w:t xml:space="preserve"> (links), Reagenzglas 2</w:t>
                  </w:r>
                  <w:r w:rsidRPr="00275AF6">
                    <w:rPr>
                      <w:sz w:val="20"/>
                      <w:szCs w:val="20"/>
                    </w:rPr>
                    <w:t xml:space="preserve"> nach Zugabe der Eisen(III)</w:t>
                  </w:r>
                  <w:proofErr w:type="spellStart"/>
                  <w:r w:rsidRPr="00275AF6">
                    <w:rPr>
                      <w:sz w:val="20"/>
                      <w:szCs w:val="20"/>
                    </w:rPr>
                    <w:t>chlorid</w:t>
                  </w:r>
                  <w:proofErr w:type="spellEnd"/>
                  <w:r w:rsidRPr="00275AF6">
                    <w:rPr>
                      <w:sz w:val="20"/>
                      <w:szCs w:val="20"/>
                    </w:rPr>
                    <w:t>-Lösung (</w:t>
                  </w:r>
                  <w:proofErr w:type="spellStart"/>
                  <w:r w:rsidRPr="00275AF6">
                    <w:rPr>
                      <w:sz w:val="20"/>
                      <w:szCs w:val="20"/>
                    </w:rPr>
                    <w:t>mitte</w:t>
                  </w:r>
                  <w:proofErr w:type="spellEnd"/>
                  <w:r w:rsidRPr="00275AF6">
                    <w:rPr>
                      <w:sz w:val="20"/>
                      <w:szCs w:val="20"/>
                    </w:rPr>
                    <w:t>) und Reagenzglas</w:t>
                  </w:r>
                  <w:r>
                    <w:rPr>
                      <w:sz w:val="20"/>
                      <w:szCs w:val="20"/>
                    </w:rPr>
                    <w:t xml:space="preserve"> 3</w:t>
                  </w:r>
                  <w:r w:rsidRPr="00275AF6">
                    <w:rPr>
                      <w:sz w:val="20"/>
                      <w:szCs w:val="20"/>
                    </w:rPr>
                    <w:t xml:space="preserve"> (rechts).</w:t>
                  </w:r>
                </w:p>
              </w:txbxContent>
            </v:textbox>
          </v:shape>
        </w:pict>
      </w: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  <w:r>
        <w:lastRenderedPageBreak/>
        <w:t>Deutung:</w:t>
      </w:r>
      <w:r>
        <w:tab/>
      </w:r>
      <w:r>
        <w:tab/>
        <w:t>Reagenzglas 1) Die Eisen(III)</w:t>
      </w:r>
      <w:proofErr w:type="spellStart"/>
      <w:r>
        <w:t>chlorid</w:t>
      </w:r>
      <w:proofErr w:type="spellEnd"/>
      <w:r>
        <w:t>-Lösung dient als Nachweis für Acetationen. Es bildet sich ein orange-roter Eisenacetatkomplex. In diesem Versuch handelt es sich dabei um eine positive Blindprobe.</w:t>
      </w: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 xml:space="preserve">Reagenzglas 2) </w:t>
      </w:r>
      <w:proofErr w:type="spellStart"/>
      <w:r>
        <w:t>Essigsäureethylester</w:t>
      </w:r>
      <w:proofErr w:type="spellEnd"/>
      <w:r>
        <w:t xml:space="preserve"> ist </w:t>
      </w:r>
      <w:proofErr w:type="spellStart"/>
      <w:r>
        <w:t>unpolar</w:t>
      </w:r>
      <w:proofErr w:type="spellEnd"/>
      <w:r>
        <w:t>, sodass zwei Phasen entstehen. Die Eisen(III)</w:t>
      </w:r>
      <w:proofErr w:type="spellStart"/>
      <w:r>
        <w:t>chlorid</w:t>
      </w:r>
      <w:proofErr w:type="spellEnd"/>
      <w:r>
        <w:t>-Lösung befindet sich in der wässrigen Phase.</w:t>
      </w:r>
      <w:r w:rsidRPr="002E1C40">
        <w:t xml:space="preserve"> </w:t>
      </w:r>
      <w:r>
        <w:t xml:space="preserve">Der Nachweis für Acetationen ist negativ, da zudem auch keine </w:t>
      </w:r>
      <w:proofErr w:type="spellStart"/>
      <w:r>
        <w:t>Esterspaltung</w:t>
      </w:r>
      <w:proofErr w:type="spellEnd"/>
      <w:r>
        <w:t xml:space="preserve"> stattfindet.</w:t>
      </w:r>
    </w:p>
    <w:p w:rsidR="00656BF3" w:rsidRDefault="00656BF3" w:rsidP="00656BF3">
      <w:pPr>
        <w:tabs>
          <w:tab w:val="left" w:pos="1701"/>
          <w:tab w:val="left" w:pos="1985"/>
        </w:tabs>
        <w:ind w:left="1985" w:hanging="1985"/>
      </w:pPr>
      <w:r>
        <w:tab/>
      </w:r>
      <w:r>
        <w:tab/>
        <w:t xml:space="preserve">Reagenzglas 3) Durch Zugabe von Natronlauge kommt es zur alkalischen </w:t>
      </w:r>
      <w:proofErr w:type="spellStart"/>
      <w:r>
        <w:t>Esterspaltung</w:t>
      </w:r>
      <w:proofErr w:type="spellEnd"/>
      <w:r>
        <w:t>, bei der Acetationen entstehen, die durch die Eisen(III)</w:t>
      </w:r>
      <w:proofErr w:type="spellStart"/>
      <w:r>
        <w:t>chlorid</w:t>
      </w:r>
      <w:proofErr w:type="spellEnd"/>
      <w:r>
        <w:t>-Lösung (orange-</w:t>
      </w:r>
      <w:proofErr w:type="spellStart"/>
      <w:r>
        <w:t>farbende</w:t>
      </w:r>
      <w:proofErr w:type="spellEnd"/>
      <w:r>
        <w:t xml:space="preserve"> Lösung) nachgewiesen werden können. Die alkalische </w:t>
      </w:r>
      <w:proofErr w:type="spellStart"/>
      <w:r>
        <w:t>Esterhydrolyse</w:t>
      </w:r>
      <w:proofErr w:type="spellEnd"/>
      <w:r>
        <w:t xml:space="preserve"> ist eine irreversible Reaktion, da auf das hier entstehende </w:t>
      </w:r>
      <w:proofErr w:type="spellStart"/>
      <w:r>
        <w:t>Acetation</w:t>
      </w:r>
      <w:proofErr w:type="spellEnd"/>
      <w:r>
        <w:t xml:space="preserve"> kein </w:t>
      </w:r>
      <w:proofErr w:type="spellStart"/>
      <w:r>
        <w:t>nucleophiler</w:t>
      </w:r>
      <w:proofErr w:type="spellEnd"/>
      <w:r>
        <w:t xml:space="preserve"> Angriff mehr erfolgen kann. Neben dem </w:t>
      </w:r>
      <w:proofErr w:type="spellStart"/>
      <w:r>
        <w:t>Acetation</w:t>
      </w:r>
      <w:proofErr w:type="spellEnd"/>
      <w:r>
        <w:t xml:space="preserve"> entsteht außerdem ein Alkohol (hier Ethanol). Funktion des (Aus-)Schüttelns erläutern.</w:t>
      </w:r>
    </w:p>
    <w:p w:rsidR="00656BF3" w:rsidRPr="003B7F21" w:rsidRDefault="00656BF3" w:rsidP="00656BF3">
      <w:pPr>
        <w:tabs>
          <w:tab w:val="left" w:pos="1701"/>
          <w:tab w:val="left" w:pos="1985"/>
        </w:tabs>
        <w:ind w:left="1985" w:hanging="1985"/>
        <w:rPr>
          <w:lang w:val="es-ES"/>
        </w:rPr>
      </w:pPr>
      <w:r>
        <w:tab/>
      </w:r>
      <w:r>
        <w:tab/>
      </w:r>
      <w:r w:rsidRPr="003B7F21">
        <w:rPr>
          <w:lang w:val="es-ES"/>
        </w:rPr>
        <w:t>C</w:t>
      </w:r>
      <w:r w:rsidRPr="003B7F21">
        <w:rPr>
          <w:vertAlign w:val="subscript"/>
          <w:lang w:val="es-ES"/>
        </w:rPr>
        <w:t>4</w:t>
      </w:r>
      <w:r w:rsidRPr="003B7F21">
        <w:rPr>
          <w:lang w:val="es-ES"/>
        </w:rPr>
        <w:t>H</w:t>
      </w:r>
      <w:r w:rsidRPr="003B7F21">
        <w:rPr>
          <w:vertAlign w:val="subscript"/>
          <w:lang w:val="es-ES"/>
        </w:rPr>
        <w:t>8</w:t>
      </w:r>
      <w:r w:rsidRPr="003B7F21">
        <w:rPr>
          <w:lang w:val="es-ES"/>
        </w:rPr>
        <w:t>O</w:t>
      </w:r>
      <w:r w:rsidRPr="003B7F21">
        <w:rPr>
          <w:vertAlign w:val="subscript"/>
          <w:lang w:val="es-ES"/>
        </w:rPr>
        <w:t xml:space="preserve">2 (l) </w:t>
      </w:r>
      <w:r w:rsidRPr="003B7F21">
        <w:rPr>
          <w:lang w:val="es-ES"/>
        </w:rPr>
        <w:t xml:space="preserve">+ </w:t>
      </w:r>
      <w:proofErr w:type="spellStart"/>
      <w:r w:rsidRPr="003B7F21">
        <w:rPr>
          <w:lang w:val="es-ES"/>
        </w:rPr>
        <w:t>NaOH</w:t>
      </w:r>
      <w:proofErr w:type="spellEnd"/>
      <w:r w:rsidRPr="00480647">
        <w:rPr>
          <w:vertAlign w:val="subscript"/>
          <w:lang w:val="es-ES"/>
        </w:rPr>
        <w:t>(</w:t>
      </w:r>
      <w:proofErr w:type="spellStart"/>
      <w:r w:rsidRPr="00480647">
        <w:rPr>
          <w:vertAlign w:val="subscript"/>
          <w:lang w:val="es-ES"/>
        </w:rPr>
        <w:t>aq</w:t>
      </w:r>
      <w:proofErr w:type="spellEnd"/>
      <w:r w:rsidRPr="00480647">
        <w:rPr>
          <w:vertAlign w:val="subscript"/>
          <w:lang w:val="es-ES"/>
        </w:rPr>
        <w:t>)</w:t>
      </w:r>
      <w:r w:rsidRPr="003B7F21">
        <w:rPr>
          <w:lang w:val="es-ES"/>
        </w:rPr>
        <w:t xml:space="preserve"> </w:t>
      </w:r>
      <w:r>
        <w:sym w:font="Wingdings" w:char="F0E0"/>
      </w:r>
      <w:r w:rsidRPr="003B7F21">
        <w:rPr>
          <w:lang w:val="es-ES"/>
        </w:rPr>
        <w:t xml:space="preserve"> CH</w:t>
      </w:r>
      <w:r w:rsidRPr="003B7F21">
        <w:rPr>
          <w:vertAlign w:val="subscript"/>
          <w:lang w:val="es-ES"/>
        </w:rPr>
        <w:t>3</w:t>
      </w:r>
      <w:r w:rsidRPr="003B7F21">
        <w:rPr>
          <w:lang w:val="es-ES"/>
        </w:rPr>
        <w:t>COO</w:t>
      </w:r>
      <w:r w:rsidRPr="003B7F21">
        <w:rPr>
          <w:vertAlign w:val="superscript"/>
          <w:lang w:val="es-ES"/>
        </w:rPr>
        <w:t>-</w:t>
      </w:r>
      <w:r w:rsidRPr="003B7F21">
        <w:rPr>
          <w:vertAlign w:val="subscript"/>
          <w:lang w:val="es-ES"/>
        </w:rPr>
        <w:t>(</w:t>
      </w:r>
      <w:proofErr w:type="spellStart"/>
      <w:r w:rsidRPr="003B7F21">
        <w:rPr>
          <w:vertAlign w:val="subscript"/>
          <w:lang w:val="es-ES"/>
        </w:rPr>
        <w:t>aq</w:t>
      </w:r>
      <w:proofErr w:type="spellEnd"/>
      <w:r w:rsidRPr="003B7F21">
        <w:rPr>
          <w:vertAlign w:val="subscript"/>
          <w:lang w:val="es-ES"/>
        </w:rPr>
        <w:t xml:space="preserve">) </w:t>
      </w:r>
      <w:r w:rsidRPr="003B7F21">
        <w:rPr>
          <w:lang w:val="es-ES"/>
        </w:rPr>
        <w:t>+ C</w:t>
      </w:r>
      <w:r w:rsidRPr="003B7F21">
        <w:rPr>
          <w:vertAlign w:val="subscript"/>
          <w:lang w:val="es-ES"/>
        </w:rPr>
        <w:t>2</w:t>
      </w:r>
      <w:r w:rsidRPr="003B7F21">
        <w:rPr>
          <w:lang w:val="es-ES"/>
        </w:rPr>
        <w:t>H</w:t>
      </w:r>
      <w:r w:rsidRPr="003B7F21">
        <w:rPr>
          <w:vertAlign w:val="subscript"/>
          <w:lang w:val="es-ES"/>
        </w:rPr>
        <w:t>6</w:t>
      </w:r>
      <w:r w:rsidRPr="003B7F21">
        <w:rPr>
          <w:lang w:val="es-ES"/>
        </w:rPr>
        <w:t xml:space="preserve">O </w:t>
      </w:r>
      <w:r w:rsidRPr="003B7F21">
        <w:rPr>
          <w:vertAlign w:val="subscript"/>
          <w:lang w:val="es-ES"/>
        </w:rPr>
        <w:t>(</w:t>
      </w:r>
      <w:proofErr w:type="spellStart"/>
      <w:r w:rsidRPr="003B7F21">
        <w:rPr>
          <w:vertAlign w:val="subscript"/>
          <w:lang w:val="es-ES"/>
        </w:rPr>
        <w:t>aq</w:t>
      </w:r>
      <w:proofErr w:type="spellEnd"/>
      <w:r w:rsidRPr="003B7F21">
        <w:rPr>
          <w:vertAlign w:val="subscript"/>
          <w:lang w:val="es-ES"/>
        </w:rPr>
        <w:t xml:space="preserve">) </w:t>
      </w:r>
      <w:r w:rsidRPr="003B7F21">
        <w:rPr>
          <w:lang w:val="es-ES"/>
        </w:rPr>
        <w:t>+ Na</w:t>
      </w:r>
      <w:r w:rsidRPr="003B7F21">
        <w:rPr>
          <w:vertAlign w:val="superscript"/>
          <w:lang w:val="es-ES"/>
        </w:rPr>
        <w:t>+</w:t>
      </w:r>
      <w:r w:rsidRPr="003B7F21">
        <w:rPr>
          <w:vertAlign w:val="subscript"/>
          <w:lang w:val="es-ES"/>
        </w:rPr>
        <w:t>(</w:t>
      </w:r>
      <w:proofErr w:type="spellStart"/>
      <w:r w:rsidRPr="003B7F21">
        <w:rPr>
          <w:vertAlign w:val="subscript"/>
          <w:lang w:val="es-ES"/>
        </w:rPr>
        <w:t>aq</w:t>
      </w:r>
      <w:proofErr w:type="spellEnd"/>
      <w:r w:rsidRPr="003B7F21">
        <w:rPr>
          <w:vertAlign w:val="subscript"/>
          <w:lang w:val="es-ES"/>
        </w:rPr>
        <w:t>)</w:t>
      </w:r>
    </w:p>
    <w:p w:rsidR="00656BF3" w:rsidRDefault="00656BF3" w:rsidP="00656BF3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  <w:t>Die Lösungen werden in den Sammelbehälter für Schwermetallabfälle entsorgt.</w:t>
      </w:r>
    </w:p>
    <w:p w:rsidR="00656BF3" w:rsidRDefault="00656BF3" w:rsidP="00656BF3">
      <w:pPr>
        <w:ind w:left="1980" w:hanging="1980"/>
        <w:rPr>
          <w:rFonts w:asciiTheme="majorHAnsi" w:hAnsiTheme="majorHAnsi"/>
        </w:rPr>
      </w:pPr>
      <w:r>
        <w:t>Literatur:</w:t>
      </w:r>
      <w:r>
        <w:tab/>
        <w:t xml:space="preserve">E. Irmer, R. Kleinhenn, et. al, </w:t>
      </w:r>
      <w:r w:rsidRPr="00254D76">
        <w:rPr>
          <w:i/>
        </w:rPr>
        <w:t>Elemente Chemie 11/12</w:t>
      </w:r>
      <w:r>
        <w:t>, Klett-Verlag, Stuttgart, 2010, S.52.</w:t>
      </w:r>
    </w:p>
    <w:p w:rsidR="00656BF3" w:rsidRDefault="00656BF3" w:rsidP="00656BF3"/>
    <w:p w:rsidR="00656BF3" w:rsidRDefault="00656BF3" w:rsidP="00656BF3"/>
    <w:p w:rsidR="00656BF3" w:rsidRDefault="00656BF3" w:rsidP="00656BF3"/>
    <w:p w:rsidR="00394050" w:rsidRDefault="00394050"/>
    <w:sectPr w:rsidR="00394050" w:rsidSect="003940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22180"/>
    <w:multiLevelType w:val="multilevel"/>
    <w:tmpl w:val="233E8E0C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/>
  <w:defaultTabStop w:val="708"/>
  <w:hyphenationZone w:val="425"/>
  <w:characterSpacingControl w:val="doNotCompress"/>
  <w:compat/>
  <w:rsids>
    <w:rsidRoot w:val="00656BF3"/>
    <w:rsid w:val="000D0D64"/>
    <w:rsid w:val="00394050"/>
    <w:rsid w:val="00503F1E"/>
    <w:rsid w:val="00514832"/>
    <w:rsid w:val="00604884"/>
    <w:rsid w:val="00656BF3"/>
    <w:rsid w:val="00AF14F4"/>
    <w:rsid w:val="00ED0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56BF3"/>
    <w:pPr>
      <w:spacing w:line="360" w:lineRule="auto"/>
      <w:jc w:val="both"/>
    </w:pPr>
    <w:rPr>
      <w:rFonts w:ascii="Cambria" w:eastAsia="Calibri" w:hAnsi="Cambria" w:cs="Times New Roman"/>
      <w:color w:val="1D1B1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6BF3"/>
    <w:pPr>
      <w:keepNext/>
      <w:keepLines/>
      <w:numPr>
        <w:numId w:val="1"/>
      </w:numPr>
      <w:spacing w:before="360" w:after="240"/>
      <w:outlineLvl w:val="0"/>
    </w:pPr>
    <w:rPr>
      <w:rFonts w:eastAsia="Times New Roman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56BF3"/>
    <w:pPr>
      <w:keepNext/>
      <w:keepLines/>
      <w:numPr>
        <w:ilvl w:val="1"/>
        <w:numId w:val="1"/>
      </w:numPr>
      <w:spacing w:before="200"/>
      <w:outlineLvl w:val="1"/>
    </w:pPr>
    <w:rPr>
      <w:rFonts w:eastAsia="Times New Roman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56BF3"/>
    <w:pPr>
      <w:keepNext/>
      <w:keepLines/>
      <w:numPr>
        <w:ilvl w:val="2"/>
        <w:numId w:val="1"/>
      </w:numPr>
      <w:spacing w:before="200" w:after="120"/>
      <w:outlineLvl w:val="2"/>
    </w:pPr>
    <w:rPr>
      <w:rFonts w:eastAsia="Times New Roman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56BF3"/>
    <w:pPr>
      <w:keepNext/>
      <w:keepLines/>
      <w:numPr>
        <w:ilvl w:val="3"/>
        <w:numId w:val="1"/>
      </w:numPr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56BF3"/>
    <w:pPr>
      <w:keepNext/>
      <w:keepLines/>
      <w:numPr>
        <w:ilvl w:val="4"/>
        <w:numId w:val="1"/>
      </w:numPr>
      <w:spacing w:before="200" w:after="0"/>
      <w:outlineLvl w:val="4"/>
    </w:pPr>
    <w:rPr>
      <w:rFonts w:eastAsia="Times New Roman"/>
      <w:color w:val="243F6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56BF3"/>
    <w:pPr>
      <w:keepNext/>
      <w:keepLines/>
      <w:numPr>
        <w:ilvl w:val="5"/>
        <w:numId w:val="1"/>
      </w:numPr>
      <w:spacing w:before="200" w:after="0"/>
      <w:outlineLvl w:val="5"/>
    </w:pPr>
    <w:rPr>
      <w:rFonts w:eastAsia="Times New Roman"/>
      <w:i/>
      <w:iCs/>
      <w:color w:val="243F6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56BF3"/>
    <w:pPr>
      <w:keepNext/>
      <w:keepLines/>
      <w:numPr>
        <w:ilvl w:val="6"/>
        <w:numId w:val="1"/>
      </w:numPr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56BF3"/>
    <w:pPr>
      <w:keepNext/>
      <w:keepLines/>
      <w:numPr>
        <w:ilvl w:val="7"/>
        <w:numId w:val="1"/>
      </w:numPr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56BF3"/>
    <w:pPr>
      <w:keepNext/>
      <w:keepLines/>
      <w:numPr>
        <w:ilvl w:val="8"/>
        <w:numId w:val="1"/>
      </w:numPr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56BF3"/>
    <w:rPr>
      <w:rFonts w:ascii="Cambria" w:eastAsia="Times New Roman" w:hAnsi="Cambria" w:cs="Times New Roman"/>
      <w:b/>
      <w:bCs/>
      <w:color w:val="1D1B1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56BF3"/>
    <w:rPr>
      <w:rFonts w:ascii="Cambria" w:eastAsia="Times New Roman" w:hAnsi="Cambria" w:cs="Times New Roman"/>
      <w:b/>
      <w:bCs/>
      <w:color w:val="1D1B11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56BF3"/>
    <w:rPr>
      <w:rFonts w:ascii="Cambria" w:eastAsia="Times New Roman" w:hAnsi="Cambria" w:cs="Times New Roman"/>
      <w:b/>
      <w:bCs/>
      <w:i/>
      <w:color w:val="1D1B1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56BF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56BF3"/>
    <w:rPr>
      <w:rFonts w:ascii="Cambria" w:eastAsia="Times New Roman" w:hAnsi="Cambria" w:cs="Times New Roman"/>
      <w:color w:val="243F6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56BF3"/>
    <w:rPr>
      <w:rFonts w:ascii="Cambria" w:eastAsia="Times New Roman" w:hAnsi="Cambria" w:cs="Times New Roman"/>
      <w:i/>
      <w:iCs/>
      <w:color w:val="243F6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56BF3"/>
    <w:rPr>
      <w:rFonts w:ascii="Cambria" w:eastAsia="Times New Roman" w:hAnsi="Cambria" w:cs="Times New Roman"/>
      <w:i/>
      <w:iCs/>
      <w:color w:val="40404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56BF3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56B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6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6BF3"/>
    <w:rPr>
      <w:rFonts w:ascii="Tahoma" w:eastAsia="Calibri" w:hAnsi="Tahoma" w:cs="Tahoma"/>
      <w:color w:val="1D1B1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pn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2588</Characters>
  <Application>Microsoft Office Word</Application>
  <DocSecurity>0</DocSecurity>
  <Lines>21</Lines>
  <Paragraphs>5</Paragraphs>
  <ScaleCrop>false</ScaleCrop>
  <Company/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marie-lena</dc:creator>
  <cp:lastModifiedBy>marie-lena</cp:lastModifiedBy>
  <cp:revision>1</cp:revision>
  <dcterms:created xsi:type="dcterms:W3CDTF">2015-08-22T08:25:00Z</dcterms:created>
  <dcterms:modified xsi:type="dcterms:W3CDTF">2015-08-22T08:26:00Z</dcterms:modified>
</cp:coreProperties>
</file>