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D9" w:rsidRPr="007E39F2" w:rsidRDefault="00AC74D9" w:rsidP="00AC74D9">
      <w:pPr>
        <w:pStyle w:val="berschrift1"/>
        <w:numPr>
          <w:ilvl w:val="0"/>
          <w:numId w:val="0"/>
        </w:numPr>
        <w:ind w:left="432" w:hanging="432"/>
      </w:pPr>
      <w:bookmarkStart w:id="0" w:name="_Toc427740324"/>
      <w:r>
        <w:rPr>
          <w:noProof/>
          <w:lang w:eastAsia="de-DE"/>
        </w:rPr>
        <mc:AlternateContent>
          <mc:Choice Requires="wps">
            <w:drawing>
              <wp:anchor distT="0" distB="0" distL="114300" distR="114300" simplePos="0" relativeHeight="251659264" behindDoc="0" locked="0" layoutInCell="1" allowOverlap="1" wp14:anchorId="5B0BF545" wp14:editId="74CD404A">
                <wp:simplePos x="0" y="0"/>
                <wp:positionH relativeFrom="column">
                  <wp:posOffset>-635</wp:posOffset>
                </wp:positionH>
                <wp:positionV relativeFrom="paragraph">
                  <wp:posOffset>760730</wp:posOffset>
                </wp:positionV>
                <wp:extent cx="5873115" cy="780415"/>
                <wp:effectExtent l="0" t="0" r="13335" b="19685"/>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804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C74D9" w:rsidRPr="00A76CB1" w:rsidRDefault="00AC74D9" w:rsidP="00AC74D9">
                            <w:pPr>
                              <w:rPr>
                                <w:color w:val="auto"/>
                              </w:rPr>
                            </w:pPr>
                            <w:r>
                              <w:rPr>
                                <w:color w:val="auto"/>
                              </w:rPr>
                              <w:t>In diesem Versuch wird eine rote Rose in eine blaue Rose verwandelt. Grund dafür ist der in der Rose enthaltene, pH-abhängige Farbstoff Cyanin. Dieser Farbstoff zählt zu den Anthocy</w:t>
                            </w:r>
                            <w:r>
                              <w:rPr>
                                <w:color w:val="auto"/>
                              </w:rPr>
                              <w:t>a</w:t>
                            </w:r>
                            <w:r>
                              <w:rPr>
                                <w:color w:val="auto"/>
                              </w:rPr>
                              <w:t xml:space="preserve">nen und verändert bei pH-Änderung seine Farbe.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05pt;margin-top:59.9pt;width:462.45pt;height:6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" fillcolor="white [3201]" strokecolor="#4bacc6 [3208]" strokeweight="1pt">
                <v:stroke dashstyle="dash"/>
                <v:shadow color="#868686"/>
                <v:textbox>
                  <w:txbxContent>
                    <w:p w:rsidR="00AC74D9" w:rsidRPr="00A76CB1" w:rsidRDefault="00AC74D9" w:rsidP="00AC74D9">
                      <w:pPr>
                        <w:rPr>
                          <w:color w:val="auto"/>
                        </w:rPr>
                      </w:pPr>
                      <w:r>
                        <w:rPr>
                          <w:color w:val="auto"/>
                        </w:rPr>
                        <w:t>In diesem Versuch wird eine rote Rose in eine blaue Rose verwandelt. Grund dafür ist der in der Rose enthaltene, pH-abhängige Farbstoff Cyanin. Dieser Farbstoff zählt zu den Anthocy</w:t>
                      </w:r>
                      <w:r>
                        <w:rPr>
                          <w:color w:val="auto"/>
                        </w:rPr>
                        <w:t>a</w:t>
                      </w:r>
                      <w:r>
                        <w:rPr>
                          <w:color w:val="auto"/>
                        </w:rPr>
                        <w:t xml:space="preserve">nen und verändert bei pH-Änderung seine Farbe. </w:t>
                      </w:r>
                    </w:p>
                  </w:txbxContent>
                </v:textbox>
                <w10:wrap type="square"/>
              </v:shape>
            </w:pict>
          </mc:Fallback>
        </mc:AlternateContent>
      </w:r>
      <w:bookmarkStart w:id="1" w:name="_GoBack"/>
      <w:bookmarkEnd w:id="1"/>
      <w:r w:rsidRPr="007E39F2">
        <w:t xml:space="preserve">Lehrerversuch – V1 </w:t>
      </w:r>
      <w:r>
        <w:t>Die verwandelte Rose</w:t>
      </w:r>
      <w:bookmarkEnd w:id="0"/>
    </w:p>
    <w:p w:rsidR="00AC74D9" w:rsidRPr="007E39F2" w:rsidRDefault="00AC74D9" w:rsidP="00AC74D9">
      <w:pPr>
        <w:pStyle w:val="berschrift2"/>
        <w:numPr>
          <w:ilvl w:val="0"/>
          <w:numId w:val="0"/>
        </w:numPr>
      </w:pPr>
      <w:bookmarkStart w:id="2" w:name="_Toc426023045"/>
      <w:bookmarkStart w:id="3" w:name="_Toc426023757"/>
      <w:bookmarkStart w:id="4" w:name="_Toc426279343"/>
      <w:bookmarkStart w:id="5" w:name="_Toc426288885"/>
      <w:bookmarkEnd w:id="2"/>
      <w:bookmarkEnd w:id="3"/>
      <w:bookmarkEnd w:id="4"/>
      <w:bookmarkEnd w:id="5"/>
      <w:r w:rsidRPr="007E39F2">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C74D9" w:rsidRPr="009C5E28" w:rsidTr="0092238F">
        <w:tc>
          <w:tcPr>
            <w:tcW w:w="9322" w:type="dxa"/>
            <w:gridSpan w:val="9"/>
            <w:shd w:val="clear" w:color="auto" w:fill="4F81BD"/>
            <w:vAlign w:val="center"/>
          </w:tcPr>
          <w:p w:rsidR="00AC74D9" w:rsidRPr="00F31EBF" w:rsidRDefault="00AC74D9" w:rsidP="0092238F">
            <w:pPr>
              <w:spacing w:after="0"/>
              <w:jc w:val="center"/>
              <w:rPr>
                <w:b/>
                <w:bCs/>
                <w:color w:val="FFFFFF" w:themeColor="background1"/>
              </w:rPr>
            </w:pPr>
            <w:r w:rsidRPr="00F31EBF">
              <w:rPr>
                <w:b/>
                <w:bCs/>
                <w:color w:val="FFFFFF" w:themeColor="background1"/>
              </w:rPr>
              <w:t>Gefahrenstoffe</w:t>
            </w:r>
          </w:p>
        </w:tc>
      </w:tr>
      <w:tr w:rsidR="00AC74D9" w:rsidRPr="00C4111D" w:rsidTr="0092238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C74D9" w:rsidRDefault="00AC74D9" w:rsidP="0092238F">
            <w:pPr>
              <w:spacing w:after="0" w:line="276" w:lineRule="auto"/>
              <w:jc w:val="center"/>
              <w:rPr>
                <w:bCs/>
                <w:sz w:val="20"/>
                <w:szCs w:val="20"/>
              </w:rPr>
            </w:pPr>
            <w:r>
              <w:rPr>
                <w:bCs/>
                <w:sz w:val="20"/>
                <w:szCs w:val="20"/>
              </w:rPr>
              <w:t>Konz. Ammoniaklösung</w:t>
            </w:r>
          </w:p>
          <w:p w:rsidR="00AC74D9" w:rsidRPr="00C4111D" w:rsidRDefault="00AC74D9" w:rsidP="0092238F">
            <w:pPr>
              <w:spacing w:after="0" w:line="276" w:lineRule="auto"/>
              <w:jc w:val="center"/>
              <w:rPr>
                <w:bCs/>
                <w:sz w:val="20"/>
                <w:szCs w:val="20"/>
              </w:rPr>
            </w:pPr>
            <w:r>
              <w:rPr>
                <w:bCs/>
                <w:sz w:val="20"/>
                <w:szCs w:val="20"/>
              </w:rPr>
              <w:t>(</w:t>
            </w:r>
            <w:r w:rsidRPr="00AF15B3">
              <w:rPr>
                <w:bCs/>
                <w:i/>
                <w:sz w:val="20"/>
                <w:szCs w:val="20"/>
              </w:rPr>
              <w:t>w</w:t>
            </w:r>
            <w:r>
              <w:rPr>
                <w:bCs/>
                <w:sz w:val="20"/>
                <w:szCs w:val="20"/>
              </w:rPr>
              <w:t xml:space="preserve"> = 25 %)</w:t>
            </w:r>
          </w:p>
        </w:tc>
        <w:tc>
          <w:tcPr>
            <w:tcW w:w="3177" w:type="dxa"/>
            <w:gridSpan w:val="3"/>
            <w:tcBorders>
              <w:top w:val="single" w:sz="8" w:space="0" w:color="4F81BD"/>
              <w:bottom w:val="single" w:sz="8" w:space="0" w:color="4F81BD"/>
            </w:tcBorders>
            <w:shd w:val="clear" w:color="auto" w:fill="auto"/>
            <w:vAlign w:val="center"/>
          </w:tcPr>
          <w:p w:rsidR="00AC74D9" w:rsidRPr="00C4111D" w:rsidRDefault="00AC74D9" w:rsidP="0092238F">
            <w:pPr>
              <w:spacing w:after="0"/>
              <w:jc w:val="center"/>
              <w:rPr>
                <w:sz w:val="20"/>
                <w:szCs w:val="20"/>
              </w:rPr>
            </w:pPr>
            <w:r w:rsidRPr="00C4111D">
              <w:rPr>
                <w:sz w:val="20"/>
                <w:szCs w:val="20"/>
              </w:rPr>
              <w:t xml:space="preserve">H: </w:t>
            </w:r>
            <w:r>
              <w:rPr>
                <w:sz w:val="20"/>
                <w:szCs w:val="20"/>
              </w:rPr>
              <w:t>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C74D9" w:rsidRPr="00C4111D" w:rsidRDefault="00AC74D9" w:rsidP="0092238F">
            <w:pPr>
              <w:spacing w:after="0"/>
              <w:jc w:val="center"/>
              <w:rPr>
                <w:sz w:val="20"/>
                <w:szCs w:val="20"/>
              </w:rPr>
            </w:pPr>
            <w:r w:rsidRPr="00C4111D">
              <w:rPr>
                <w:sz w:val="20"/>
                <w:szCs w:val="20"/>
              </w:rPr>
              <w:t xml:space="preserve">P: </w:t>
            </w:r>
            <w:r>
              <w:rPr>
                <w:sz w:val="20"/>
                <w:szCs w:val="20"/>
              </w:rPr>
              <w:t>273, 280, 301+330+331, 304+340, 305+351+338, 309+310</w:t>
            </w:r>
          </w:p>
        </w:tc>
      </w:tr>
      <w:tr w:rsidR="00AC74D9" w:rsidRPr="004A1874" w:rsidTr="0092238F">
        <w:trPr>
          <w:trHeight w:val="434"/>
        </w:trPr>
        <w:tc>
          <w:tcPr>
            <w:tcW w:w="3027" w:type="dxa"/>
            <w:gridSpan w:val="3"/>
            <w:tcBorders>
              <w:bottom w:val="single" w:sz="8" w:space="0" w:color="4F81BD"/>
            </w:tcBorders>
            <w:shd w:val="clear" w:color="auto" w:fill="auto"/>
            <w:vAlign w:val="center"/>
          </w:tcPr>
          <w:p w:rsidR="00AC74D9" w:rsidRPr="004A1874" w:rsidRDefault="00AC74D9" w:rsidP="0092238F">
            <w:pPr>
              <w:spacing w:after="0" w:line="276" w:lineRule="auto"/>
              <w:jc w:val="center"/>
              <w:rPr>
                <w:bCs/>
                <w:sz w:val="20"/>
                <w:szCs w:val="20"/>
              </w:rPr>
            </w:pPr>
            <w:r>
              <w:rPr>
                <w:sz w:val="20"/>
              </w:rPr>
              <w:t xml:space="preserve">Aceton </w:t>
            </w:r>
          </w:p>
        </w:tc>
        <w:tc>
          <w:tcPr>
            <w:tcW w:w="3177" w:type="dxa"/>
            <w:gridSpan w:val="3"/>
            <w:tcBorders>
              <w:bottom w:val="single" w:sz="8" w:space="0" w:color="4F81BD"/>
            </w:tcBorders>
            <w:shd w:val="clear" w:color="auto" w:fill="auto"/>
            <w:vAlign w:val="center"/>
          </w:tcPr>
          <w:p w:rsidR="00AC74D9" w:rsidRPr="004A1874" w:rsidRDefault="00AC74D9" w:rsidP="0092238F">
            <w:pPr>
              <w:pStyle w:val="Beschriftung"/>
              <w:spacing w:after="0"/>
              <w:jc w:val="center"/>
              <w:rPr>
                <w:sz w:val="20"/>
                <w:szCs w:val="20"/>
              </w:rPr>
            </w:pPr>
            <w:r w:rsidRPr="009C5E28">
              <w:rPr>
                <w:sz w:val="20"/>
              </w:rPr>
              <w:t>H:</w:t>
            </w:r>
            <w:r>
              <w:rPr>
                <w:sz w:val="20"/>
              </w:rPr>
              <w:t xml:space="preserve"> 225,319, 336</w:t>
            </w:r>
          </w:p>
        </w:tc>
        <w:tc>
          <w:tcPr>
            <w:tcW w:w="3118" w:type="dxa"/>
            <w:gridSpan w:val="3"/>
            <w:tcBorders>
              <w:bottom w:val="single" w:sz="8" w:space="0" w:color="4F81BD"/>
            </w:tcBorders>
            <w:shd w:val="clear" w:color="auto" w:fill="auto"/>
            <w:vAlign w:val="center"/>
          </w:tcPr>
          <w:p w:rsidR="00AC74D9" w:rsidRPr="004A1874" w:rsidRDefault="00AC74D9" w:rsidP="0092238F">
            <w:pPr>
              <w:pStyle w:val="Beschriftung"/>
              <w:spacing w:after="0"/>
              <w:jc w:val="center"/>
              <w:rPr>
                <w:sz w:val="20"/>
                <w:szCs w:val="20"/>
              </w:rPr>
            </w:pPr>
            <w:r w:rsidRPr="009C5E28">
              <w:rPr>
                <w:sz w:val="20"/>
              </w:rPr>
              <w:t>P:</w:t>
            </w:r>
            <w:r>
              <w:rPr>
                <w:sz w:val="20"/>
              </w:rPr>
              <w:t xml:space="preserve"> 210, 233, 305+351+338</w:t>
            </w:r>
          </w:p>
        </w:tc>
      </w:tr>
      <w:tr w:rsidR="00AC74D9" w:rsidRPr="009C5E28" w:rsidTr="0092238F">
        <w:tc>
          <w:tcPr>
            <w:tcW w:w="1009" w:type="dxa"/>
            <w:tcBorders>
              <w:top w:val="nil"/>
              <w:left w:val="single" w:sz="8" w:space="0" w:color="4F81BD"/>
              <w:bottom w:val="single" w:sz="8" w:space="0" w:color="4F81BD"/>
            </w:tcBorders>
            <w:shd w:val="clear" w:color="auto" w:fill="auto"/>
            <w:vAlign w:val="center"/>
          </w:tcPr>
          <w:p w:rsidR="00AC74D9" w:rsidRPr="009C5E28" w:rsidRDefault="00AC74D9" w:rsidP="0092238F">
            <w:pPr>
              <w:spacing w:after="0"/>
              <w:jc w:val="center"/>
              <w:rPr>
                <w:b/>
                <w:bCs/>
              </w:rPr>
            </w:pPr>
            <w:r>
              <w:rPr>
                <w:b/>
                <w:bCs/>
                <w:noProof/>
                <w:lang w:eastAsia="de-DE"/>
              </w:rPr>
              <w:drawing>
                <wp:inline distT="0" distB="0" distL="0" distR="0" wp14:anchorId="2DCC1021" wp14:editId="08939EE7">
                  <wp:extent cx="504000" cy="504000"/>
                  <wp:effectExtent l="0" t="0" r="0" b="0"/>
                  <wp:docPr id="1" name="Grafik 1" descr="C:\Users\Isabel\Studium\master\2. Semester\SVP chemie\musterprotokoll\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sabel\Studium\master\2. Semester\SVP chemie\musterprotokoll\Piktogramme\Ätzend.pn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AC74D9" w:rsidRPr="009C5E28" w:rsidRDefault="00AC74D9" w:rsidP="0092238F">
            <w:pPr>
              <w:spacing w:after="0"/>
              <w:jc w:val="center"/>
            </w:pPr>
            <w:r>
              <w:rPr>
                <w:noProof/>
                <w:lang w:eastAsia="de-DE"/>
              </w:rPr>
              <w:drawing>
                <wp:inline distT="0" distB="0" distL="0" distR="0" wp14:anchorId="2243C063" wp14:editId="1C385FD9">
                  <wp:extent cx="504190" cy="5041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AC74D9" w:rsidRPr="009C5E28" w:rsidRDefault="00AC74D9" w:rsidP="0092238F">
            <w:pPr>
              <w:spacing w:after="0"/>
              <w:jc w:val="center"/>
            </w:pPr>
            <w:r>
              <w:rPr>
                <w:noProof/>
                <w:lang w:eastAsia="de-DE"/>
              </w:rPr>
              <w:drawing>
                <wp:inline distT="0" distB="0" distL="0" distR="0" wp14:anchorId="39C1BF0E" wp14:editId="58CB50E7">
                  <wp:extent cx="504000" cy="504000"/>
                  <wp:effectExtent l="0" t="0" r="0" b="0"/>
                  <wp:docPr id="12" name="Grafik 12" descr="C:\Users\Isabel\Studium\master\2. Semester\SVP chemie\musterprotokoll\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abel\Studium\master\2. Semester\SVP chemie\musterprotokoll\Piktogramme\Brennbar.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AC74D9" w:rsidRPr="009C5E28" w:rsidRDefault="00AC74D9" w:rsidP="0092238F">
            <w:pPr>
              <w:spacing w:after="0"/>
              <w:jc w:val="center"/>
            </w:pPr>
            <w:r>
              <w:rPr>
                <w:noProof/>
                <w:lang w:eastAsia="de-DE"/>
              </w:rPr>
              <w:drawing>
                <wp:inline distT="0" distB="0" distL="0" distR="0" wp14:anchorId="0AEB9F70" wp14:editId="0C504649">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nil"/>
              <w:bottom w:val="single" w:sz="8" w:space="0" w:color="4F81BD"/>
            </w:tcBorders>
            <w:shd w:val="clear" w:color="auto" w:fill="auto"/>
            <w:vAlign w:val="center"/>
          </w:tcPr>
          <w:p w:rsidR="00AC74D9" w:rsidRPr="009C5E28" w:rsidRDefault="00AC74D9" w:rsidP="0092238F">
            <w:pPr>
              <w:spacing w:after="0"/>
              <w:jc w:val="center"/>
            </w:pPr>
            <w:r>
              <w:rPr>
                <w:noProof/>
                <w:lang w:eastAsia="de-DE"/>
              </w:rPr>
              <w:drawing>
                <wp:inline distT="0" distB="0" distL="0" distR="0" wp14:anchorId="7EA513A4" wp14:editId="1DEF7277">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nil"/>
              <w:bottom w:val="single" w:sz="8" w:space="0" w:color="4F81BD"/>
            </w:tcBorders>
            <w:shd w:val="clear" w:color="auto" w:fill="auto"/>
            <w:vAlign w:val="center"/>
          </w:tcPr>
          <w:p w:rsidR="00AC74D9" w:rsidRPr="009C5E28" w:rsidRDefault="00AC74D9" w:rsidP="0092238F">
            <w:pPr>
              <w:spacing w:after="0"/>
              <w:jc w:val="center"/>
            </w:pPr>
            <w:r>
              <w:rPr>
                <w:noProof/>
                <w:lang w:eastAsia="de-DE"/>
              </w:rPr>
              <w:drawing>
                <wp:inline distT="0" distB="0" distL="0" distR="0" wp14:anchorId="06070AB0" wp14:editId="5731B20A">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nil"/>
              <w:bottom w:val="single" w:sz="8" w:space="0" w:color="4F81BD"/>
            </w:tcBorders>
            <w:shd w:val="clear" w:color="auto" w:fill="auto"/>
            <w:vAlign w:val="center"/>
          </w:tcPr>
          <w:p w:rsidR="00AC74D9" w:rsidRPr="009C5E28" w:rsidRDefault="00AC74D9" w:rsidP="0092238F">
            <w:pPr>
              <w:spacing w:after="0"/>
              <w:jc w:val="center"/>
            </w:pPr>
            <w:r>
              <w:rPr>
                <w:noProof/>
                <w:lang w:eastAsia="de-DE"/>
              </w:rPr>
              <w:drawing>
                <wp:inline distT="0" distB="0" distL="0" distR="0" wp14:anchorId="28881B00" wp14:editId="0880A206">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AC74D9" w:rsidRPr="009C5E28" w:rsidRDefault="00AC74D9" w:rsidP="0092238F">
            <w:pPr>
              <w:spacing w:after="0"/>
              <w:jc w:val="center"/>
            </w:pPr>
            <w:r>
              <w:rPr>
                <w:noProof/>
                <w:lang w:eastAsia="de-DE"/>
              </w:rPr>
              <w:drawing>
                <wp:inline distT="0" distB="0" distL="0" distR="0" wp14:anchorId="49D47D8C" wp14:editId="77E134A1">
                  <wp:extent cx="504000" cy="504000"/>
                  <wp:effectExtent l="0" t="0" r="0" b="0"/>
                  <wp:docPr id="23" name="Grafik 23" descr="C:\Users\Isabel\Studium\master\2. Semester\SVP chemie\musterprotokoll\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abel\Studium\master\2. Semester\SVP chemie\musterprotokoll\Piktogramme\Reizend.p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nil"/>
              <w:bottom w:val="single" w:sz="8" w:space="0" w:color="4F81BD"/>
              <w:right w:val="single" w:sz="8" w:space="0" w:color="4F81BD"/>
            </w:tcBorders>
            <w:shd w:val="clear" w:color="auto" w:fill="auto"/>
            <w:vAlign w:val="center"/>
          </w:tcPr>
          <w:p w:rsidR="00AC74D9" w:rsidRPr="009C5E28" w:rsidRDefault="00AC74D9" w:rsidP="0092238F">
            <w:pPr>
              <w:spacing w:after="0"/>
              <w:jc w:val="center"/>
            </w:pPr>
            <w:r>
              <w:rPr>
                <w:noProof/>
                <w:lang w:eastAsia="de-DE"/>
              </w:rPr>
              <w:drawing>
                <wp:inline distT="0" distB="0" distL="0" distR="0" wp14:anchorId="15ACFD5A" wp14:editId="288018B9">
                  <wp:extent cx="504000" cy="504000"/>
                  <wp:effectExtent l="0" t="0" r="0" b="0"/>
                  <wp:docPr id="24" name="Grafik 24" descr="C:\Users\Isabel\Studium\master\2. Semester\SVP chemie\musterprotokoll\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sabel\Studium\master\2. Semester\SVP chemie\musterprotokoll\Piktogramme\Umweltgefahr.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r>
    </w:tbl>
    <w:p w:rsidR="00AC74D9" w:rsidRDefault="00AC74D9" w:rsidP="00AC74D9">
      <w:pPr>
        <w:tabs>
          <w:tab w:val="left" w:pos="1701"/>
          <w:tab w:val="left" w:pos="1985"/>
        </w:tabs>
      </w:pPr>
    </w:p>
    <w:p w:rsidR="00AC74D9" w:rsidRDefault="00AC74D9" w:rsidP="00AC74D9">
      <w:pPr>
        <w:tabs>
          <w:tab w:val="left" w:pos="1701"/>
          <w:tab w:val="left" w:pos="1985"/>
        </w:tabs>
        <w:ind w:left="1980" w:hanging="1980"/>
      </w:pPr>
      <w:r>
        <w:t xml:space="preserve">Materialien: </w:t>
      </w:r>
      <w:r>
        <w:tab/>
      </w:r>
      <w:r>
        <w:tab/>
      </w:r>
      <w:r>
        <w:tab/>
        <w:t>Standzylinder (1000 mL), Glasscheibe oder Uhrglas, Pipette, Peleusball, Becherglas (100 mL), dunkelrote Rose</w:t>
      </w:r>
    </w:p>
    <w:p w:rsidR="00AC74D9" w:rsidRPr="00ED07C2" w:rsidRDefault="00AC74D9" w:rsidP="00AC74D9">
      <w:pPr>
        <w:tabs>
          <w:tab w:val="left" w:pos="1701"/>
          <w:tab w:val="left" w:pos="1985"/>
        </w:tabs>
        <w:ind w:left="1980" w:hanging="1980"/>
      </w:pPr>
      <w:r>
        <w:t>Chemikalien:</w:t>
      </w:r>
      <w:r>
        <w:tab/>
      </w:r>
      <w:r>
        <w:tab/>
      </w:r>
      <w:proofErr w:type="spellStart"/>
      <w:r>
        <w:t>konz</w:t>
      </w:r>
      <w:proofErr w:type="spellEnd"/>
      <w:r>
        <w:t xml:space="preserve">. Ammoniak-Lösung, Aceton </w:t>
      </w:r>
    </w:p>
    <w:p w:rsidR="00AC74D9" w:rsidRDefault="00AC74D9" w:rsidP="00AC74D9">
      <w:pPr>
        <w:tabs>
          <w:tab w:val="left" w:pos="1701"/>
          <w:tab w:val="left" w:pos="1985"/>
        </w:tabs>
        <w:ind w:left="1980" w:hanging="1980"/>
      </w:pPr>
      <w:r>
        <w:t xml:space="preserve">Durchführung: </w:t>
      </w:r>
      <w:r>
        <w:tab/>
      </w:r>
      <w:r>
        <w:tab/>
        <w:t>Einige Tropfen Ammoniak-Lösung werden in den Standzylinder gegeben und der Standzylinder mit der Glasscheibe zugedeckt. Die Rose wird in Ac</w:t>
      </w:r>
      <w:r>
        <w:t>e</w:t>
      </w:r>
      <w:r>
        <w:t xml:space="preserve">ton getaucht, ein paar Mal in dem Lösemittel gewendet und anschließend trocknen gelassen. Danach wird die Rose mit der Blüte nach unten in den Standzylinder gehängt und die Glasplatte aufgesetzt (s. Abb. 1). Die Rose sollte den Boden nicht berühren. Sie bleibt solange in dem Standzylinder bis eine Veränderung der Farbe beobachtet werden kann. </w:t>
      </w:r>
    </w:p>
    <w:p w:rsidR="00AC74D9" w:rsidRDefault="00AC74D9" w:rsidP="00AC74D9">
      <w:pPr>
        <w:tabs>
          <w:tab w:val="left" w:pos="1701"/>
          <w:tab w:val="left" w:pos="1985"/>
        </w:tabs>
        <w:spacing w:after="0"/>
        <w:ind w:left="1980" w:hanging="1980"/>
        <w:jc w:val="center"/>
      </w:pPr>
      <w:r>
        <w:rPr>
          <w:noProof/>
          <w:lang w:eastAsia="de-DE"/>
        </w:rPr>
        <w:lastRenderedPageBreak/>
        <w:drawing>
          <wp:inline distT="0" distB="0" distL="0" distR="0" wp14:anchorId="55413F6E" wp14:editId="432B5114">
            <wp:extent cx="1265177" cy="3600000"/>
            <wp:effectExtent l="0" t="0" r="0" b="0"/>
            <wp:docPr id="2" name="Grafik 2" descr="C:\Users\Isabel\Studium\master\2. Semester\SVP chemie\11 12\foto\20150812_10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sabel\Studium\master\2. Semester\SVP chemie\11 12\foto\20150812_100439.jpg"/>
                    <pic:cNvPicPr>
                      <a:picLocks noChangeAspect="1" noChangeArrowheads="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1265177" cy="3600000"/>
                    </a:xfrm>
                    <a:prstGeom prst="rect">
                      <a:avLst/>
                    </a:prstGeom>
                    <a:noFill/>
                    <a:ln>
                      <a:noFill/>
                    </a:ln>
                    <a:extLst>
                      <a:ext uri="{53640926-AAD7-44D8-BBD7-CCE9431645EC}">
                        <a14:shadowObscured xmlns:a14="http://schemas.microsoft.com/office/drawing/2010/main"/>
                      </a:ext>
                    </a:extLst>
                  </pic:spPr>
                </pic:pic>
              </a:graphicData>
            </a:graphic>
          </wp:inline>
        </w:drawing>
      </w:r>
    </w:p>
    <w:p w:rsidR="00AC74D9" w:rsidRDefault="00AC74D9" w:rsidP="00AC74D9">
      <w:pPr>
        <w:pStyle w:val="Beschriftung"/>
        <w:jc w:val="center"/>
      </w:pPr>
      <w:r>
        <w:t xml:space="preserve">Abb. </w:t>
      </w:r>
      <w:r>
        <w:fldChar w:fldCharType="begin"/>
      </w:r>
      <w:r>
        <w:instrText xml:space="preserve"> SEQ Abb. \* ARABIC </w:instrText>
      </w:r>
      <w:r>
        <w:fldChar w:fldCharType="separate"/>
      </w:r>
      <w:r>
        <w:rPr>
          <w:noProof/>
        </w:rPr>
        <w:t>1</w:t>
      </w:r>
      <w:r>
        <w:rPr>
          <w:noProof/>
        </w:rPr>
        <w:fldChar w:fldCharType="end"/>
      </w:r>
      <w:r>
        <w:t xml:space="preserve"> - Rote Rose zu Beginn des Versuchs.</w:t>
      </w:r>
    </w:p>
    <w:p w:rsidR="00AC74D9" w:rsidRDefault="00AC74D9" w:rsidP="00AC74D9">
      <w:pPr>
        <w:tabs>
          <w:tab w:val="left" w:pos="1701"/>
          <w:tab w:val="left" w:pos="1985"/>
        </w:tabs>
        <w:ind w:left="1980" w:hanging="1980"/>
      </w:pPr>
      <w:r>
        <w:t>Beobachtung:</w:t>
      </w:r>
      <w:r>
        <w:tab/>
      </w:r>
      <w:r>
        <w:tab/>
        <w:t xml:space="preserve"> Die Rose färbt sich blau. </w:t>
      </w:r>
    </w:p>
    <w:p w:rsidR="00AC74D9" w:rsidRDefault="00AC74D9" w:rsidP="00AC74D9">
      <w:pPr>
        <w:tabs>
          <w:tab w:val="left" w:pos="1701"/>
          <w:tab w:val="left" w:pos="1985"/>
        </w:tabs>
        <w:spacing w:after="0"/>
        <w:ind w:left="1980" w:hanging="1980"/>
        <w:jc w:val="center"/>
      </w:pPr>
      <w:r>
        <w:rPr>
          <w:noProof/>
          <w:lang w:eastAsia="de-DE"/>
        </w:rPr>
        <w:drawing>
          <wp:inline distT="0" distB="0" distL="0" distR="0" wp14:anchorId="6FD2383E" wp14:editId="6EC48367">
            <wp:extent cx="1208653" cy="3600000"/>
            <wp:effectExtent l="0" t="0" r="0" b="0"/>
            <wp:docPr id="3" name="Grafik 3" descr="C:\Users\Isabel\Studium\master\2. Semester\SVP chemie\11 12\foto\20150812_102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sabel\Studium\master\2. Semester\SVP chemie\11 12\foto\20150812_102248.jpg"/>
                    <pic:cNvPicPr>
                      <a:picLocks noChangeAspect="1" noChangeArrowheads="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1208653" cy="3600000"/>
                    </a:xfrm>
                    <a:prstGeom prst="rect">
                      <a:avLst/>
                    </a:prstGeom>
                    <a:noFill/>
                    <a:ln>
                      <a:noFill/>
                    </a:ln>
                    <a:extLst>
                      <a:ext uri="{53640926-AAD7-44D8-BBD7-CCE9431645EC}">
                        <a14:shadowObscured xmlns:a14="http://schemas.microsoft.com/office/drawing/2010/main"/>
                      </a:ext>
                    </a:extLst>
                  </pic:spPr>
                </pic:pic>
              </a:graphicData>
            </a:graphic>
          </wp:inline>
        </w:drawing>
      </w:r>
    </w:p>
    <w:p w:rsidR="00AC74D9" w:rsidRDefault="00AC74D9" w:rsidP="00AC74D9">
      <w:pPr>
        <w:pStyle w:val="Beschriftung"/>
        <w:jc w:val="center"/>
      </w:pPr>
      <w:r>
        <w:t xml:space="preserve">Abb. </w:t>
      </w:r>
      <w:r>
        <w:fldChar w:fldCharType="begin"/>
      </w:r>
      <w:r>
        <w:instrText xml:space="preserve"> SEQ Abb. \* ARABIC </w:instrText>
      </w:r>
      <w:r>
        <w:fldChar w:fldCharType="separate"/>
      </w:r>
      <w:r>
        <w:rPr>
          <w:noProof/>
        </w:rPr>
        <w:t>2</w:t>
      </w:r>
      <w:r>
        <w:rPr>
          <w:noProof/>
        </w:rPr>
        <w:fldChar w:fldCharType="end"/>
      </w:r>
      <w:r>
        <w:t xml:space="preserve"> - Verwandelte blaue Rose.</w:t>
      </w:r>
    </w:p>
    <w:p w:rsidR="00AC74D9" w:rsidRDefault="00AC74D9" w:rsidP="00AC74D9">
      <w:pPr>
        <w:ind w:left="1980" w:hanging="1980"/>
        <w:rPr>
          <w:rFonts w:eastAsiaTheme="minorEastAsia"/>
        </w:rPr>
      </w:pPr>
      <w:r>
        <w:t>Deutung:</w:t>
      </w:r>
      <w:r>
        <w:tab/>
        <w:t xml:space="preserve">Anthocyane sind in Klatschmohn, Rosen, Kornblumen usw. vorhanden, wobei der Farbstoff der Rosen Cyanin heißt und ein </w:t>
      </w:r>
      <w:proofErr w:type="spellStart"/>
      <w:r>
        <w:t>Carbonylfarbstoff</w:t>
      </w:r>
      <w:proofErr w:type="spellEnd"/>
      <w:r w:rsidRPr="00B01ED3">
        <w:t xml:space="preserve"> </w:t>
      </w:r>
      <w:r>
        <w:t xml:space="preserve">ist. Die farbgebende Gruppe der Anthocyane ist </w:t>
      </w:r>
      <w:proofErr w:type="gramStart"/>
      <w:r>
        <w:t>das</w:t>
      </w:r>
      <w:proofErr w:type="gramEnd"/>
      <w:r>
        <w:t xml:space="preserve"> </w:t>
      </w:r>
      <w:proofErr w:type="spellStart"/>
      <w:r>
        <w:t>Anthocyanin</w:t>
      </w:r>
      <w:proofErr w:type="spellEnd"/>
      <w:r>
        <w:t>. Je nach pH-</w:t>
      </w:r>
      <w:r>
        <w:lastRenderedPageBreak/>
        <w:t xml:space="preserve">Wert liegt ein rotes aromatisches </w:t>
      </w:r>
      <w:proofErr w:type="spellStart"/>
      <w:r>
        <w:t>Oxonium</w:t>
      </w:r>
      <w:proofErr w:type="spellEnd"/>
      <w:r>
        <w:t>-Kation (</w:t>
      </w:r>
      <w:proofErr w:type="spellStart"/>
      <w:r>
        <w:t>Flavylium</w:t>
      </w:r>
      <w:proofErr w:type="spellEnd"/>
      <w:r>
        <w:t>-Ion) oder ein weiter ausgedehntes π-Elektronensystem vor, welches blaues Licht (420-480 </w:t>
      </w:r>
      <w:proofErr w:type="spellStart"/>
      <w:r>
        <w:t>nm</w:t>
      </w:r>
      <w:proofErr w:type="spellEnd"/>
      <w:r>
        <w:t>) emittiert. Ammoniak kann als gasförmiges Teilchen die Zel</w:t>
      </w:r>
      <w:r>
        <w:t>l</w:t>
      </w:r>
      <w:r>
        <w:t>membranen gut überwinden und gelangt ins Innere der Pflanzenzellen. Durch die Ammoniaklösung wird das Kation deprotoniert und es entsteht ein weiter ausgedehntes π-Elektronensystem. Da das Sauerstoffatom einen +M-Effekt auf das System ausübt, wird die Elektronendichte in dem System erhöht. Die Folge ist, dass die Elektronen weniger Energie benötigen, um ein höheres Energieniveau zu erreichen. Die Absorption findet in energi</w:t>
      </w:r>
      <w:r>
        <w:t>e</w:t>
      </w:r>
      <w:r>
        <w:t>ärmeren/langwelligeren Bereichen statt. Die Rose erscheint für das menschliche Auge nicht mehr rot, sondern blau, denn der Farbstoff abso</w:t>
      </w:r>
      <w:r>
        <w:t>r</w:t>
      </w:r>
      <w:r>
        <w:t>biert nicht wie vorher, Licht im grünen Wellenlängenbereich, sondern nun im gelben. Da die Komplementärfarbe von gelb emittiert wird, erscheint die Rose für das menschliche Auge blau. Das Sauerstoffatom, das einen +M-Effekt ausübt, der zu einer Verschiebung der Absorption in größere We</w:t>
      </w:r>
      <w:r>
        <w:t>l</w:t>
      </w:r>
      <w:r>
        <w:t xml:space="preserve">lenlängenbereiche führt, wird auch als </w:t>
      </w:r>
      <w:proofErr w:type="spellStart"/>
      <w:r>
        <w:t>auxochrome</w:t>
      </w:r>
      <w:proofErr w:type="spellEnd"/>
      <w:r>
        <w:t xml:space="preserve"> Gruppe bezeichnet. Die Verschiebung der Absorption zu größeren Wellenlängen wird als bathoc</w:t>
      </w:r>
      <w:r>
        <w:t>h</w:t>
      </w:r>
      <w:r>
        <w:t xml:space="preserve">rome Verschiebung bezeichnet. </w:t>
      </w:r>
    </w:p>
    <w:p w:rsidR="00AC74D9" w:rsidRDefault="00AC74D9" w:rsidP="00AC74D9">
      <w:pPr>
        <w:tabs>
          <w:tab w:val="left" w:pos="1980"/>
        </w:tabs>
        <w:ind w:left="1980" w:right="52" w:hanging="1980"/>
        <w:jc w:val="left"/>
      </w:pPr>
      <w:r>
        <w:t>Entsorgung:</w:t>
      </w:r>
      <w:r w:rsidRPr="000345E5">
        <w:t xml:space="preserve"> </w:t>
      </w:r>
      <w:r>
        <w:tab/>
        <w:t>Die übrige Ammoniak-Lösung wird im Behälter für Säuren und Basen en</w:t>
      </w:r>
      <w:r>
        <w:t>t</w:t>
      </w:r>
      <w:r>
        <w:t>sorgt. Das Aceton wird in den organischen Abfall gegeben. Der Standzyli</w:t>
      </w:r>
      <w:r>
        <w:t>n</w:t>
      </w:r>
      <w:r>
        <w:t xml:space="preserve">der und die Rose werden im Abzug aufbehalten, bis sie abgedampft sind. Anschließend kann die Rose im Feststoffabfall entsorgt werden.  </w:t>
      </w:r>
    </w:p>
    <w:p w:rsidR="00AC74D9" w:rsidRDefault="00AC74D9" w:rsidP="00AC74D9">
      <w:pPr>
        <w:tabs>
          <w:tab w:val="left" w:pos="1980"/>
        </w:tabs>
        <w:ind w:left="2410" w:hanging="2410"/>
        <w:rPr>
          <w:rFonts w:cs="Cambria"/>
          <w:color w:val="1D1B11"/>
        </w:rPr>
      </w:pPr>
      <w:r>
        <w:t>Literatur:</w:t>
      </w:r>
      <w:r>
        <w:tab/>
        <w:t xml:space="preserve">[1] </w:t>
      </w:r>
      <w:r>
        <w:rPr>
          <w:rFonts w:cs="Cambria"/>
          <w:color w:val="1D1B11"/>
        </w:rPr>
        <w:t>H. </w:t>
      </w:r>
      <w:proofErr w:type="spellStart"/>
      <w:r>
        <w:rPr>
          <w:rFonts w:cs="Cambria"/>
          <w:color w:val="1D1B11"/>
        </w:rPr>
        <w:t>Schmidkunz</w:t>
      </w:r>
      <w:proofErr w:type="spellEnd"/>
      <w:r>
        <w:rPr>
          <w:rFonts w:cs="Cambria"/>
          <w:color w:val="1D1B11"/>
        </w:rPr>
        <w:t xml:space="preserve">, Chemische Freihandversuche – Band 1, </w:t>
      </w:r>
      <w:proofErr w:type="spellStart"/>
      <w:r>
        <w:rPr>
          <w:rFonts w:cs="Cambria"/>
          <w:color w:val="1D1B11"/>
        </w:rPr>
        <w:t>Aulis</w:t>
      </w:r>
      <w:proofErr w:type="spellEnd"/>
      <w:r>
        <w:rPr>
          <w:rFonts w:cs="Cambria"/>
          <w:color w:val="1D1B11"/>
        </w:rPr>
        <w:t>, 2011</w:t>
      </w:r>
      <w:r>
        <w:rPr>
          <w:rFonts w:cs="Cambria"/>
          <w:color w:val="000000"/>
        </w:rPr>
        <w:t>,</w:t>
      </w:r>
      <w:r>
        <w:rPr>
          <w:rFonts w:cs="Cambria"/>
          <w:color w:val="000000"/>
        </w:rPr>
        <w:br/>
        <w:t>S. 386</w:t>
      </w:r>
      <w:r>
        <w:rPr>
          <w:rFonts w:cs="Cambria"/>
          <w:color w:val="1D1B11"/>
        </w:rPr>
        <w:t>.</w:t>
      </w:r>
    </w:p>
    <w:p w:rsidR="00AC74D9" w:rsidRPr="007E39F2" w:rsidRDefault="00AC74D9" w:rsidP="00AC74D9">
      <w:pPr>
        <w:ind w:left="1272" w:firstLine="708"/>
        <w:rPr>
          <w:color w:val="auto"/>
        </w:rPr>
      </w:pPr>
      <w:r>
        <w:rPr>
          <w:color w:val="auto"/>
        </w:rPr>
        <w:t>[2</w:t>
      </w:r>
      <w:r w:rsidRPr="007E39F2">
        <w:rPr>
          <w:color w:val="auto"/>
        </w:rPr>
        <w:t xml:space="preserve">] C. Mortimer, U. Müller, Chemie, Thieme, 2010, S. </w:t>
      </w:r>
      <w:r>
        <w:rPr>
          <w:color w:val="auto"/>
        </w:rPr>
        <w:t>616-619</w:t>
      </w:r>
      <w:r w:rsidRPr="007E39F2">
        <w:rPr>
          <w:color w:val="auto"/>
        </w:rPr>
        <w:t>.</w:t>
      </w:r>
    </w:p>
    <w:p w:rsidR="00AC74D9" w:rsidRPr="00E07100" w:rsidRDefault="00AC74D9" w:rsidP="00AC74D9">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873115" cy="995045"/>
                <wp:effectExtent l="13970" t="14605" r="8890" b="9525"/>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99504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C74D9" w:rsidRPr="00F31EBF" w:rsidRDefault="00AC74D9" w:rsidP="00AC74D9">
                            <w:pPr>
                              <w:rPr>
                                <w:color w:val="auto"/>
                              </w:rPr>
                            </w:pPr>
                            <w:r>
                              <w:rPr>
                                <w:color w:val="auto"/>
                              </w:rPr>
                              <w:t xml:space="preserve">Blüten- und Pflanzenfarbstoffe werden wegen ihrer pH-Abhängigkeit seit jeher als Indikatoren verwendet. Der Versuch kann auch mit anderen roten Blüten durchgeführt werden. Bei blauen Blüten lassen sich ebenso Säuredämpfe nachweisen, die Blüten nehmen dann eine rote Farbe an. </w:t>
                            </w:r>
                          </w:p>
                        </w:txbxContent>
                      </wps:txbx>
                      <wps:bodyPr rot="0" vert="horz" wrap="square" lIns="91440" tIns="45720" rIns="91440" bIns="45720" anchor="t" anchorCtr="0" upright="1">
                        <a:noAutofit/>
                      </wps:bodyPr>
                    </wps:wsp>
                  </a:graphicData>
                </a:graphic>
              </wp:inline>
            </w:drawing>
          </mc:Choice>
          <mc:Fallback>
            <w:pict>
              <v:shape id="Textfeld 4" o:spid="_x0000_s1027" type="#_x0000_t202" style="width:462.45pt;height:7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" fillcolor="white [3201]" strokecolor="#c0504d [3205]" strokeweight="1pt">
                <v:stroke dashstyle="dash"/>
                <v:shadow color="#868686"/>
                <v:textbox>
                  <w:txbxContent>
                    <w:p w:rsidR="00AC74D9" w:rsidRPr="00F31EBF" w:rsidRDefault="00AC74D9" w:rsidP="00AC74D9">
                      <w:pPr>
                        <w:rPr>
                          <w:color w:val="auto"/>
                        </w:rPr>
                      </w:pPr>
                      <w:r>
                        <w:rPr>
                          <w:color w:val="auto"/>
                        </w:rPr>
                        <w:t xml:space="preserve">Blüten- und Pflanzenfarbstoffe werden wegen ihrer pH-Abhängigkeit seit jeher als Indikatoren verwendet. Der Versuch kann auch mit anderen roten Blüten durchgeführt werden. Bei blauen Blüten lassen sich ebenso Säuredämpfe nachweisen, die Blüten nehmen dann eine rote Farbe an. </w:t>
                      </w:r>
                    </w:p>
                  </w:txbxContent>
                </v:textbox>
                <w10:anchorlock/>
              </v:shape>
            </w:pict>
          </mc:Fallback>
        </mc:AlternateContent>
      </w:r>
    </w:p>
    <w:p w:rsidR="00160C0D" w:rsidRDefault="00160C0D"/>
    <w:sectPr w:rsidR="00160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D9"/>
    <w:rsid w:val="00160C0D"/>
    <w:rsid w:val="00597C27"/>
    <w:rsid w:val="00AC74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4D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C74D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C74D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C74D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C74D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C74D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C74D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C74D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C74D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C74D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74D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C74D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C74D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C74D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C74D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C74D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C74D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C74D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C74D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C74D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C74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4D9"/>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4D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C74D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C74D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C74D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C74D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C74D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C74D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C74D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C74D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C74D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74D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C74D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C74D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C74D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C74D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C74D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C74D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C74D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C74D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C74D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C74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4D9"/>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2565</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2</cp:revision>
  <dcterms:created xsi:type="dcterms:W3CDTF">2015-08-21T09:55:00Z</dcterms:created>
  <dcterms:modified xsi:type="dcterms:W3CDTF">2015-08-21T09:56:00Z</dcterms:modified>
</cp:coreProperties>
</file>