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F3" w:rsidRPr="00984EF9" w:rsidRDefault="003024F3" w:rsidP="003024F3">
      <w:pPr>
        <w:pStyle w:val="berschrift2"/>
        <w:numPr>
          <w:ilvl w:val="0"/>
          <w:numId w:val="0"/>
        </w:numPr>
        <w:ind w:left="576" w:hanging="576"/>
      </w:pPr>
      <w:bookmarkStart w:id="0" w:name="_Toc42726563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8B854" wp14:editId="62A44641">
                <wp:simplePos x="0" y="0"/>
                <wp:positionH relativeFrom="column">
                  <wp:posOffset>-635</wp:posOffset>
                </wp:positionH>
                <wp:positionV relativeFrom="paragraph">
                  <wp:posOffset>599440</wp:posOffset>
                </wp:positionV>
                <wp:extent cx="5873115" cy="925195"/>
                <wp:effectExtent l="0" t="0" r="13335" b="27305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251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24F3" w:rsidRDefault="003024F3" w:rsidP="003024F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Lehrerversuch wird deutlich, dass das konjugierte π-System des Farbstoffs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Lycopin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durch die Addition von Brom verkürzt wird, dabei verfärbt sich der Tomatensaft gelb.</w:t>
                            </w:r>
                          </w:p>
                          <w:p w:rsidR="003024F3" w:rsidRPr="00B14E69" w:rsidRDefault="003024F3" w:rsidP="003024F3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B14E69">
                              <w:rPr>
                                <w:b/>
                                <w:color w:val="auto"/>
                              </w:rPr>
                              <w:t xml:space="preserve">Dieser Versuch 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muss</w:t>
                            </w:r>
                            <w:r w:rsidRPr="00B14E69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im Abzug durchgeführt werden!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.05pt;margin-top:47.2pt;width:462.4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3024F3" w:rsidRDefault="003024F3" w:rsidP="003024F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Lehrerversuch wird deutlich, dass das konjugierte π-System des Farbstoffs </w:t>
                      </w:r>
                      <w:proofErr w:type="spellStart"/>
                      <w:r>
                        <w:rPr>
                          <w:color w:val="auto"/>
                        </w:rPr>
                        <w:t>Lycopin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durch die Addition von Brom verkürzt wird, dabei verfärbt sich der Tomatensaft gelb.</w:t>
                      </w:r>
                    </w:p>
                    <w:p w:rsidR="003024F3" w:rsidRPr="00B14E69" w:rsidRDefault="003024F3" w:rsidP="003024F3">
                      <w:pPr>
                        <w:rPr>
                          <w:b/>
                          <w:color w:val="auto"/>
                        </w:rPr>
                      </w:pPr>
                      <w:r w:rsidRPr="00B14E69">
                        <w:rPr>
                          <w:b/>
                          <w:color w:val="auto"/>
                        </w:rPr>
                        <w:t xml:space="preserve">Dieser Versuch </w:t>
                      </w:r>
                      <w:r>
                        <w:rPr>
                          <w:b/>
                          <w:color w:val="auto"/>
                        </w:rPr>
                        <w:t>muss</w:t>
                      </w:r>
                      <w:r w:rsidRPr="00B14E69">
                        <w:rPr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</w:rPr>
                        <w:t>im Abzug durchgeführt werden!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V1 – Der gelbe Tomatensaft</w:t>
      </w:r>
      <w:bookmarkEnd w:id="0"/>
    </w:p>
    <w:p w:rsidR="003024F3" w:rsidRDefault="003024F3" w:rsidP="003024F3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024F3" w:rsidRPr="009C5E28" w:rsidTr="00BB7B4D">
        <w:tc>
          <w:tcPr>
            <w:tcW w:w="9322" w:type="dxa"/>
            <w:gridSpan w:val="9"/>
            <w:shd w:val="clear" w:color="auto" w:fill="4F81BD"/>
            <w:vAlign w:val="center"/>
          </w:tcPr>
          <w:p w:rsidR="003024F3" w:rsidRPr="00F31EBF" w:rsidRDefault="003024F3" w:rsidP="00BB7B4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3024F3" w:rsidRPr="00C4111D" w:rsidTr="00BB7B4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24F3" w:rsidRDefault="003024F3" w:rsidP="00BB7B4D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Bromwasser </w:t>
            </w:r>
          </w:p>
          <w:p w:rsidR="003024F3" w:rsidRPr="00C4111D" w:rsidRDefault="003024F3" w:rsidP="00BB7B4D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F15B3">
              <w:rPr>
                <w:bCs/>
                <w:i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 xml:space="preserve"> = 1-5 %)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24F3" w:rsidRPr="00C4111D" w:rsidRDefault="003024F3" w:rsidP="00BB7B4D">
            <w:pPr>
              <w:spacing w:after="0"/>
              <w:jc w:val="center"/>
              <w:rPr>
                <w:sz w:val="20"/>
                <w:szCs w:val="20"/>
              </w:rPr>
            </w:pPr>
            <w:r w:rsidRPr="00C4111D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315,319, 350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024F3" w:rsidRPr="00C4111D" w:rsidRDefault="003024F3" w:rsidP="00BB7B4D">
            <w:pPr>
              <w:spacing w:after="0"/>
              <w:jc w:val="center"/>
              <w:rPr>
                <w:sz w:val="20"/>
                <w:szCs w:val="20"/>
              </w:rPr>
            </w:pPr>
            <w:r w:rsidRPr="00C4111D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201, 305+351+338, 308+313</w:t>
            </w:r>
          </w:p>
        </w:tc>
      </w:tr>
      <w:tr w:rsidR="003024F3" w:rsidRPr="004A1874" w:rsidTr="00BB7B4D">
        <w:trPr>
          <w:trHeight w:val="434"/>
        </w:trPr>
        <w:tc>
          <w:tcPr>
            <w:tcW w:w="302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3024F3" w:rsidRPr="004A1874" w:rsidRDefault="003024F3" w:rsidP="00BB7B4D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Tomatensaft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3024F3" w:rsidRPr="004A1874" w:rsidRDefault="003024F3" w:rsidP="00BB7B4D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4A1874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3024F3" w:rsidRPr="004A1874" w:rsidRDefault="003024F3" w:rsidP="00BB7B4D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4A1874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-</w:t>
            </w:r>
          </w:p>
        </w:tc>
      </w:tr>
      <w:tr w:rsidR="003024F3" w:rsidRPr="009C5E28" w:rsidTr="00BB7B4D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024F3" w:rsidRPr="009C5E28" w:rsidRDefault="003024F3" w:rsidP="00BB7B4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41C57B17" wp14:editId="5010095B">
                  <wp:extent cx="504000" cy="504000"/>
                  <wp:effectExtent l="0" t="0" r="0" b="0"/>
                  <wp:docPr id="17" name="Grafik 17" descr="C:\Users\Isabel\Studium\master\2. Semester\SVP chemie\musterprotokoll\Piktogramme\Ät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abel\Studium\master\2. Semester\SVP chemie\musterprotokoll\Piktogramme\Ät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024F3" w:rsidRPr="009C5E28" w:rsidRDefault="003024F3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43C665" wp14:editId="4D1EDE77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024F3" w:rsidRPr="009C5E28" w:rsidRDefault="003024F3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44969E7" wp14:editId="7F708141">
                  <wp:extent cx="504190" cy="5041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024F3" w:rsidRPr="009C5E28" w:rsidRDefault="003024F3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A1B9F9D" wp14:editId="30C70D66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024F3" w:rsidRPr="009C5E28" w:rsidRDefault="003024F3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59C0D8" wp14:editId="1148008E">
                  <wp:extent cx="504190" cy="50419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024F3" w:rsidRPr="009C5E28" w:rsidRDefault="003024F3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49F226" wp14:editId="39DB55E0">
                  <wp:extent cx="504000" cy="504000"/>
                  <wp:effectExtent l="0" t="0" r="0" b="0"/>
                  <wp:docPr id="13" name="Grafik 13" descr="C:\Users\Isabel\Studium\master\2. Semester\SVP chemie\musterprotokoll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sabel\Studium\master\2. Semester\SVP chemie\musterprotokoll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024F3" w:rsidRPr="009C5E28" w:rsidRDefault="003024F3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7A4373" wp14:editId="237A5AC9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024F3" w:rsidRPr="009C5E28" w:rsidRDefault="003024F3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F999DA" wp14:editId="2D9008F4">
                  <wp:extent cx="504000" cy="504000"/>
                  <wp:effectExtent l="0" t="0" r="0" b="0"/>
                  <wp:docPr id="11" name="Grafik 11" descr="C:\Users\Isabel\Studium\master\2. Semester\SVP chemie\musterprotokoll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sabel\Studium\master\2. Semester\SVP chemie\musterprotokoll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024F3" w:rsidRPr="009C5E28" w:rsidRDefault="003024F3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9B43A6E" wp14:editId="623253DE">
                  <wp:extent cx="504190" cy="50419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4F3" w:rsidRDefault="003024F3" w:rsidP="003024F3">
      <w:pPr>
        <w:tabs>
          <w:tab w:val="left" w:pos="1701"/>
          <w:tab w:val="left" w:pos="1985"/>
        </w:tabs>
        <w:ind w:left="1980" w:hanging="1980"/>
      </w:pPr>
    </w:p>
    <w:p w:rsidR="003024F3" w:rsidRDefault="003024F3" w:rsidP="003024F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>
        <w:tab/>
        <w:t>Standzylinder (250 mL), Glasscheibe oder Uhrglas, Pipette, Peleusball, Glasstab, Handschuhe</w:t>
      </w:r>
    </w:p>
    <w:p w:rsidR="003024F3" w:rsidRPr="00ED07C2" w:rsidRDefault="003024F3" w:rsidP="003024F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Bromwasser, Tomatensaft</w:t>
      </w:r>
    </w:p>
    <w:p w:rsidR="003024F3" w:rsidRDefault="003024F3" w:rsidP="003024F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den Standzylinder werden 150 mL Tomatensaft gefüllt. Der Saft wird mit 20 mL Bromwasser überschichtet. In dem oberen Teil wird der Saft meh</w:t>
      </w:r>
      <w:r>
        <w:t>r</w:t>
      </w:r>
      <w:r>
        <w:t xml:space="preserve">mals umgerührt und die Farbentwicklung im Tomatensaft beobachtet. </w:t>
      </w:r>
    </w:p>
    <w:p w:rsidR="003024F3" w:rsidRDefault="003024F3" w:rsidP="003024F3">
      <w:pPr>
        <w:keepNext/>
        <w:tabs>
          <w:tab w:val="left" w:pos="1701"/>
          <w:tab w:val="left" w:pos="1985"/>
        </w:tabs>
        <w:spacing w:after="0"/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3FC8578C" wp14:editId="03D35EEB">
            <wp:extent cx="829397" cy="2736000"/>
            <wp:effectExtent l="0" t="0" r="0" b="0"/>
            <wp:docPr id="2" name="Grafik 2" descr="C:\Users\Isabel\Studium\master\2. Semester\SVP chemie\11 12\foto\20150812_1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bel\Studium\master\2. Semester\SVP chemie\11 12\foto\20150812_101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9397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4F3" w:rsidRDefault="003024F3" w:rsidP="003024F3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- Tomatensaft überschichtet mit Bromwasser zu Beginn der Reaktion.</w:t>
      </w:r>
    </w:p>
    <w:p w:rsidR="003024F3" w:rsidRDefault="003024F3" w:rsidP="003024F3">
      <w:pPr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t>Beobachtung:</w:t>
      </w:r>
      <w:r>
        <w:tab/>
      </w:r>
      <w:r>
        <w:tab/>
        <w:t xml:space="preserve">Der Tomatensaft verfärbt sich allmählich gelb. </w:t>
      </w:r>
    </w:p>
    <w:p w:rsidR="003024F3" w:rsidRDefault="003024F3" w:rsidP="003024F3">
      <w:pPr>
        <w:pStyle w:val="Beschriftung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5EED14AB" wp14:editId="483EBFE8">
            <wp:extent cx="882920" cy="2736000"/>
            <wp:effectExtent l="0" t="0" r="0" b="0"/>
            <wp:docPr id="1" name="Grafik 1" descr="C:\Users\Isabel\Studium\master\2. Semester\SVP chemie\11 12\foto\20150812_11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bel\Studium\master\2. Semester\SVP chemie\11 12\foto\20150812_1108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292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4F3" w:rsidRDefault="003024F3" w:rsidP="003024F3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- Der Tomatensaft wird gelb.</w:t>
      </w:r>
    </w:p>
    <w:p w:rsidR="003024F3" w:rsidRDefault="003024F3" w:rsidP="003024F3">
      <w:pPr>
        <w:ind w:left="1980" w:hanging="1980"/>
      </w:pPr>
      <w:r>
        <w:t>Deutung:</w:t>
      </w:r>
      <w:r>
        <w:tab/>
        <w:t xml:space="preserve">Tomaten enthalten den </w:t>
      </w:r>
      <w:proofErr w:type="spellStart"/>
      <w:r>
        <w:t>Carbonylfarbstoff</w:t>
      </w:r>
      <w:proofErr w:type="spellEnd"/>
      <w:r>
        <w:t xml:space="preserve"> </w:t>
      </w:r>
      <w:proofErr w:type="spellStart"/>
      <w:r>
        <w:t>Lycopin</w:t>
      </w:r>
      <w:proofErr w:type="spellEnd"/>
      <w:r>
        <w:t>, dieser besitzt 13 Do</w:t>
      </w:r>
      <w:r>
        <w:t>p</w:t>
      </w:r>
      <w:r>
        <w:t xml:space="preserve">pelbindungen (Abb. 2). </w:t>
      </w:r>
    </w:p>
    <w:p w:rsidR="003024F3" w:rsidRDefault="003024F3" w:rsidP="003024F3">
      <w:pPr>
        <w:spacing w:after="0"/>
        <w:ind w:left="1980" w:hanging="1980"/>
        <w:jc w:val="center"/>
      </w:pPr>
      <w:r>
        <w:object w:dxaOrig="8368" w:dyaOrig="1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50.25pt" o:ole="">
            <v:imagedata r:id="rId17" o:title=""/>
          </v:shape>
          <o:OLEObject Type="Embed" ProgID="ChemDraw.Document.6.0" ShapeID="_x0000_i1025" DrawAspect="Content" ObjectID="_1501663535" r:id="rId18"/>
        </w:object>
      </w:r>
    </w:p>
    <w:p w:rsidR="003024F3" w:rsidRDefault="003024F3" w:rsidP="003024F3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- Strukturformel von </w:t>
      </w:r>
      <w:proofErr w:type="spellStart"/>
      <w:r>
        <w:t>Lycopin</w:t>
      </w:r>
      <w:proofErr w:type="spellEnd"/>
      <w:r>
        <w:t>.</w:t>
      </w:r>
    </w:p>
    <w:p w:rsidR="003024F3" w:rsidRDefault="003024F3" w:rsidP="003024F3">
      <w:pPr>
        <w:ind w:left="1980"/>
      </w:pPr>
      <w:r>
        <w:t>Der Tomatensaft erscheint für das menschliche Auge rot (630 –790 </w:t>
      </w:r>
      <w:proofErr w:type="spellStart"/>
      <w:r>
        <w:t>nm</w:t>
      </w:r>
      <w:proofErr w:type="spellEnd"/>
      <w:r>
        <w:t>), weil er grünes Licht (480–560 </w:t>
      </w:r>
      <w:proofErr w:type="spellStart"/>
      <w:r>
        <w:t>nm</w:t>
      </w:r>
      <w:proofErr w:type="spellEnd"/>
      <w:r>
        <w:t xml:space="preserve">) absorbiert. Die rote Farbe des Safts kommt aufgrund der </w:t>
      </w:r>
      <w:proofErr w:type="spellStart"/>
      <w:r>
        <w:t>delokalisierten</w:t>
      </w:r>
      <w:proofErr w:type="spellEnd"/>
      <w:r>
        <w:t xml:space="preserve"> Elektronen des </w:t>
      </w:r>
      <w:proofErr w:type="spellStart"/>
      <w:r>
        <w:t>Lycopins</w:t>
      </w:r>
      <w:proofErr w:type="spellEnd"/>
      <w:r>
        <w:t xml:space="preserve"> zu Stande. Wird ein Elektron durch Licht angeregt, so gelangt es auf ein höheres Ene</w:t>
      </w:r>
      <w:r>
        <w:t>r</w:t>
      </w:r>
      <w:r>
        <w:t xml:space="preserve">gieniveau. Beim Zurückfallen in den Grundzustand wird Energie in Form von Licht abgegeben. Da Brom </w:t>
      </w:r>
      <w:proofErr w:type="spellStart"/>
      <w:r>
        <w:t>nucleophil</w:t>
      </w:r>
      <w:proofErr w:type="spellEnd"/>
      <w:r>
        <w:t xml:space="preserve"> an die Doppelbindungen addiert wird, verkürzt sich das </w:t>
      </w:r>
      <w:r w:rsidRPr="001F2354">
        <w:t>π-Elektronensystem</w:t>
      </w:r>
      <w:r>
        <w:t xml:space="preserve">. Je weniger ausgedehnt ein </w:t>
      </w:r>
      <w:r w:rsidRPr="001F2354">
        <w:t>π-Elektronensystem</w:t>
      </w:r>
      <w:r>
        <w:t xml:space="preserve"> ist, desto höher ist die erforderliche Energie, </w:t>
      </w:r>
      <w:r w:rsidRPr="00BB6806">
        <w:t>die ein Elektron benötigt, um den angeregten Zustand zu erreichen</w:t>
      </w:r>
      <w:r>
        <w:t>. Die Folge ist eine Absorption von energiereicherem und kurzwelligerem Licht, es wird nun blaues Licht im Wellenlängenbereich von 420–480 </w:t>
      </w:r>
      <w:proofErr w:type="spellStart"/>
      <w:r>
        <w:t>nm</w:t>
      </w:r>
      <w:proofErr w:type="spellEnd"/>
      <w:r>
        <w:t xml:space="preserve"> absorbiert und gelbes Licht (560–580 </w:t>
      </w:r>
      <w:proofErr w:type="spellStart"/>
      <w:r>
        <w:t>nm</w:t>
      </w:r>
      <w:proofErr w:type="spellEnd"/>
      <w:r>
        <w:t xml:space="preserve">) emittiert. Die Verschiebung der Absorption zu energieärmerem und kurzwelligerem Licht wird auch </w:t>
      </w:r>
      <w:proofErr w:type="spellStart"/>
      <w:r>
        <w:t>hypsochrome</w:t>
      </w:r>
      <w:proofErr w:type="spellEnd"/>
      <w:r>
        <w:t xml:space="preserve"> Ve</w:t>
      </w:r>
      <w:r>
        <w:t>r</w:t>
      </w:r>
      <w:r>
        <w:t xml:space="preserve">schiebung genannt. </w:t>
      </w:r>
    </w:p>
    <w:p w:rsidR="003024F3" w:rsidRDefault="003024F3" w:rsidP="003024F3">
      <w:pPr>
        <w:tabs>
          <w:tab w:val="left" w:pos="1980"/>
        </w:tabs>
        <w:ind w:left="1980" w:right="52" w:hanging="1980"/>
        <w:jc w:val="left"/>
      </w:pPr>
      <w:r>
        <w:t>Entsorgung:</w:t>
      </w:r>
      <w:r w:rsidRPr="000345E5">
        <w:t xml:space="preserve"> </w:t>
      </w:r>
      <w:r>
        <w:tab/>
        <w:t xml:space="preserve">Der Tomatensaft wird mit gesättigter </w:t>
      </w:r>
      <w:proofErr w:type="spellStart"/>
      <w:r>
        <w:t>Natriumthiosulfat</w:t>
      </w:r>
      <w:proofErr w:type="spellEnd"/>
      <w:r>
        <w:t xml:space="preserve">-Lösung versetzt und in den organischen Abfall gegeben. </w:t>
      </w:r>
    </w:p>
    <w:p w:rsidR="003024F3" w:rsidRPr="004D46E7" w:rsidRDefault="003024F3" w:rsidP="003024F3">
      <w:pPr>
        <w:tabs>
          <w:tab w:val="left" w:pos="1980"/>
        </w:tabs>
        <w:ind w:left="2410" w:hanging="2410"/>
        <w:rPr>
          <w:rFonts w:asciiTheme="majorHAnsi" w:hAnsiTheme="majorHAnsi"/>
        </w:rPr>
      </w:pPr>
      <w:r>
        <w:lastRenderedPageBreak/>
        <w:t>Literatur:</w:t>
      </w:r>
      <w:r>
        <w:tab/>
        <w:t xml:space="preserve">[1] </w:t>
      </w:r>
      <w:r>
        <w:rPr>
          <w:rFonts w:cs="Cambria"/>
          <w:color w:val="1D1B11"/>
        </w:rPr>
        <w:t xml:space="preserve">H. </w:t>
      </w:r>
      <w:proofErr w:type="spellStart"/>
      <w:r>
        <w:rPr>
          <w:rFonts w:cs="Cambria"/>
          <w:color w:val="1D1B11"/>
        </w:rPr>
        <w:t>Schmidkunz</w:t>
      </w:r>
      <w:proofErr w:type="spellEnd"/>
      <w:r>
        <w:rPr>
          <w:rFonts w:cs="Cambria"/>
          <w:color w:val="1D1B11"/>
        </w:rPr>
        <w:t xml:space="preserve">, Chemische Freihandversuche – Band 1, </w:t>
      </w:r>
      <w:proofErr w:type="spellStart"/>
      <w:r>
        <w:rPr>
          <w:rFonts w:cs="Cambria"/>
          <w:color w:val="1D1B11"/>
        </w:rPr>
        <w:t>Aulis</w:t>
      </w:r>
      <w:proofErr w:type="spellEnd"/>
      <w:r>
        <w:rPr>
          <w:rFonts w:cs="Cambria"/>
          <w:color w:val="1D1B11"/>
        </w:rPr>
        <w:t>, 2011</w:t>
      </w:r>
      <w:r>
        <w:rPr>
          <w:rFonts w:cs="Cambria"/>
          <w:color w:val="000000"/>
        </w:rPr>
        <w:t>,</w:t>
      </w:r>
      <w:r>
        <w:rPr>
          <w:rFonts w:cs="Cambria"/>
          <w:color w:val="000000"/>
        </w:rPr>
        <w:br/>
        <w:t>S. 377-378</w:t>
      </w:r>
      <w:r>
        <w:rPr>
          <w:rFonts w:cs="Cambria"/>
          <w:color w:val="1D1B11"/>
        </w:rPr>
        <w:t>.</w:t>
      </w:r>
    </w:p>
    <w:p w:rsidR="00160C0D" w:rsidRDefault="00160C0D"/>
    <w:sectPr w:rsidR="0016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3"/>
    <w:rsid w:val="00160C0D"/>
    <w:rsid w:val="003024F3"/>
    <w:rsid w:val="005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24F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24F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24F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24F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24F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24F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24F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24F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24F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24F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24F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24F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24F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24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24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2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24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24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24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024F3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4F3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24F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24F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24F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24F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24F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24F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24F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24F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24F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24F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24F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24F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24F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24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24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2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24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24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24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024F3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4F3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2015-08-21T09:59:00Z</dcterms:created>
  <dcterms:modified xsi:type="dcterms:W3CDTF">2015-08-21T09:59:00Z</dcterms:modified>
</cp:coreProperties>
</file>