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B0" w:rsidRPr="00136CB0" w:rsidRDefault="00136CB0" w:rsidP="00136CB0">
      <w:pPr>
        <w:rPr>
          <w:b/>
        </w:rPr>
      </w:pPr>
      <w:r w:rsidRPr="00136CB0">
        <w:rPr>
          <w:b/>
        </w:rPr>
        <w:t>Verkohlen von Zucker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36CB0" w:rsidRPr="009C5E28" w:rsidTr="008D3643">
        <w:tc>
          <w:tcPr>
            <w:tcW w:w="9322" w:type="dxa"/>
            <w:gridSpan w:val="9"/>
            <w:shd w:val="clear" w:color="auto" w:fill="4F81BD"/>
            <w:vAlign w:val="center"/>
          </w:tcPr>
          <w:p w:rsidR="00136CB0" w:rsidRPr="00F31EBF" w:rsidRDefault="00136CB0" w:rsidP="008D364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36CB0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Schwefelsäure (w = 96 %)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B170EE" w:rsidRDefault="00136CB0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B170EE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6CB0" w:rsidRPr="00B170EE" w:rsidRDefault="00136CB0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B170EE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280-301+330+331-305+351+338-309+310</w:t>
            </w:r>
          </w:p>
        </w:tc>
      </w:tr>
      <w:tr w:rsidR="00136CB0" w:rsidRPr="009C5E28" w:rsidTr="008D36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7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89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2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4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6CB0" w:rsidRPr="009C5E28" w:rsidRDefault="00136CB0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CB0" w:rsidRDefault="00136CB0" w:rsidP="00136CB0">
      <w:pPr>
        <w:tabs>
          <w:tab w:val="left" w:pos="1701"/>
          <w:tab w:val="left" w:pos="1985"/>
        </w:tabs>
        <w:ind w:left="1980" w:hanging="1980"/>
      </w:pPr>
    </w:p>
    <w:p w:rsidR="00136CB0" w:rsidRDefault="00136CB0" w:rsidP="00136CB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Reagenzglasständer, Pasteurpipette.</w:t>
      </w:r>
    </w:p>
    <w:p w:rsidR="00136CB0" w:rsidRDefault="00136CB0" w:rsidP="00136CB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Schwefelsäure (w = 96 %), Glucose.</w:t>
      </w:r>
    </w:p>
    <w:p w:rsidR="00136CB0" w:rsidRDefault="00136CB0" w:rsidP="00136CB0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Ein Reagenzglas wird 2 cm hoch mit Glucose gefüllt und anschließend mit konzentrierter Schwefelsäure versetzt.</w:t>
      </w:r>
    </w:p>
    <w:p w:rsidR="00136CB0" w:rsidRDefault="00136CB0" w:rsidP="00136CB0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t>Beobachtung:</w:t>
      </w:r>
      <w:r>
        <w:tab/>
      </w:r>
      <w:r>
        <w:tab/>
      </w:r>
      <w:r>
        <w:tab/>
        <w:t>Aus der feinkristallinen Glucose entsteht eine schwarze amorphe Masse.</w:t>
      </w:r>
    </w:p>
    <w:p w:rsidR="00136CB0" w:rsidRDefault="00136CB0" w:rsidP="00136CB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188000" cy="912189"/>
            <wp:effectExtent l="0" t="133350" r="0" b="116511"/>
            <wp:docPr id="98" name="Bild 4" descr="C:\Users\Dennis Roggenkämper\AppData\Local\Microsoft\Windows\Temporary Internet Files\Content.Word\IMG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Roggenkämper\AppData\Local\Microsoft\Windows\Temporary Internet Files\Content.Word\IMG_2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107" t="28259" r="27197" b="244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8000" cy="9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B0" w:rsidRPr="00247452" w:rsidRDefault="00136CB0" w:rsidP="00136CB0">
      <w:pPr>
        <w:pStyle w:val="Beschriftung"/>
        <w:jc w:val="center"/>
      </w:pPr>
      <w:r w:rsidRPr="00247452">
        <w:t xml:space="preserve">Abb. </w:t>
      </w:r>
      <w:r>
        <w:t>3</w:t>
      </w:r>
      <w:r w:rsidRPr="00247452">
        <w:t xml:space="preserve"> – </w:t>
      </w:r>
      <w:r>
        <w:rPr>
          <w:noProof/>
        </w:rPr>
        <w:t>Glucose färbt sich durch Schwefelsäure schwarz</w:t>
      </w:r>
      <w:r w:rsidRPr="00247452">
        <w:rPr>
          <w:noProof/>
        </w:rPr>
        <w:t>.</w:t>
      </w:r>
    </w:p>
    <w:p w:rsidR="00136CB0" w:rsidRPr="008E567B" w:rsidRDefault="00136CB0" w:rsidP="00136CB0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Schwefelsäure ist stark hygroskopisch und wirkt dehydratisierend sowie oxidierend. Es tritt eine Verkohlung ein.</w:t>
      </w:r>
    </w:p>
    <w:p w:rsidR="00136CB0" w:rsidRDefault="00136CB0" w:rsidP="00136CB0">
      <w:pPr>
        <w:spacing w:line="276" w:lineRule="auto"/>
        <w:ind w:left="1985" w:hanging="1985"/>
        <w:jc w:val="left"/>
      </w:pPr>
      <w:r>
        <w:t>Entsorgung:</w:t>
      </w:r>
      <w:r>
        <w:tab/>
        <w:t>Der Rückstand wird in den Feststoffabfall gegeben.</w:t>
      </w:r>
    </w:p>
    <w:p w:rsidR="00136CB0" w:rsidRPr="00136CB0" w:rsidRDefault="00136CB0" w:rsidP="00136CB0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>
        <w:t>Literatur:</w:t>
      </w:r>
      <w:r>
        <w:tab/>
      </w:r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R. Blume, D. </w:t>
      </w:r>
      <w:proofErr w:type="spellStart"/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>Wiechoczek</w:t>
      </w:r>
      <w:proofErr w:type="spellEnd"/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 (2009) http://www.chemieunter-richt.de/dc2/tip/zucker.htm. (Abgerufen am 12.08.2015)</w:t>
      </w:r>
    </w:p>
    <w:p w:rsidR="00136CB0" w:rsidRPr="00136CB0" w:rsidRDefault="00136CB0" w:rsidP="00136CB0">
      <w:pPr>
        <w:ind w:left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136CB0">
        <w:rPr>
          <w:rFonts w:ascii="Cambria Math" w:eastAsiaTheme="minorEastAsia" w:hAnsi="Cambria Math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15pt;margin-top:52.7pt;width:456.25pt;height:61.3pt;z-index:251661312;mso-position-horizontal-relative:margin;mso-width-relative:margin;mso-height-relative:margin" strokecolor="#c0504d" strokeweight="1pt">
            <v:stroke dashstyle="dash"/>
            <v:shadow color="#868686"/>
            <v:textbox style="mso-next-textbox:#_x0000_s1027">
              <w:txbxContent>
                <w:p w:rsidR="00136CB0" w:rsidRDefault="00136CB0" w:rsidP="00136CB0">
                  <w:r>
                    <w:t>Da das Phänomen der Verkohlung laut Literatur noch nicht vollständig geklärt ist, wurde ke</w:t>
                  </w:r>
                  <w:r>
                    <w:t>i</w:t>
                  </w:r>
                  <w:r>
                    <w:t xml:space="preserve">ne Reaktionsgleichung angegeben. Ziemlich sicher ist, dass aus den </w:t>
                  </w:r>
                  <w:proofErr w:type="spellStart"/>
                  <w:r>
                    <w:t>Glucosemolekülen</w:t>
                  </w:r>
                  <w:proofErr w:type="spellEnd"/>
                  <w:r>
                    <w:t xml:space="preserve"> die Elemente von Wasser abgespalten werden.</w:t>
                  </w:r>
                </w:p>
              </w:txbxContent>
            </v:textbox>
            <w10:wrap type="square" anchorx="margin"/>
          </v:shape>
        </w:pict>
      </w:r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M. Just, E. Just, O. </w:t>
      </w:r>
      <w:proofErr w:type="spellStart"/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>Kownatzki</w:t>
      </w:r>
      <w:proofErr w:type="spellEnd"/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H. </w:t>
      </w:r>
      <w:proofErr w:type="spellStart"/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>Keune</w:t>
      </w:r>
      <w:proofErr w:type="spellEnd"/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136CB0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Organische Chemie</w:t>
      </w:r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Volk Und Wissen, Berlin, </w:t>
      </w:r>
      <w:r w:rsidRPr="00136CB0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2009</w:t>
      </w:r>
      <w:r w:rsidRPr="00136CB0">
        <w:rPr>
          <w:rFonts w:ascii="Cambria Math" w:eastAsia="Times New Roman" w:hAnsi="Cambria Math" w:cs="Times New Roman"/>
          <w:color w:val="auto"/>
          <w:szCs w:val="24"/>
          <w:lang w:eastAsia="de-DE"/>
        </w:rPr>
        <w:t>. S. 205</w:t>
      </w: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6CB0"/>
    <w:rsid w:val="00136CB0"/>
    <w:rsid w:val="002D0ED9"/>
    <w:rsid w:val="003514D8"/>
    <w:rsid w:val="00717EFF"/>
    <w:rsid w:val="007A4199"/>
    <w:rsid w:val="007E31DB"/>
    <w:rsid w:val="008C51B6"/>
    <w:rsid w:val="00B6554A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CB0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136CB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CB0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2015-08-19T10:46:00Z</dcterms:created>
  <dcterms:modified xsi:type="dcterms:W3CDTF">2015-08-19T10:47:00Z</dcterms:modified>
</cp:coreProperties>
</file>