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54DC8" w:rsidRPr="009D1355" w:rsidRDefault="009A7A30" w:rsidP="00954DC8">
      <w:pPr>
        <w:autoSpaceDE w:val="0"/>
        <w:autoSpaceDN w:val="0"/>
        <w:adjustRightInd w:val="0"/>
        <w:rPr>
          <w:rFonts w:ascii="Times-Roman" w:hAnsi="Times-Roman" w:cs="Times-Roman"/>
        </w:rPr>
      </w:pPr>
      <w:r>
        <w:rPr>
          <w:rFonts w:ascii="Times-Roman" w:hAnsi="Times-Roman" w:cs="Times-Roman"/>
          <w:b/>
          <w:noProof/>
          <w:sz w:val="28"/>
          <w:szCs w:val="28"/>
          <w:lang w:eastAsia="ja-JP"/>
        </w:rPr>
        <w:drawing>
          <wp:anchor distT="0" distB="0" distL="114300" distR="114300" simplePos="0" relativeHeight="251785728" behindDoc="1" locked="0" layoutInCell="1" allowOverlap="1">
            <wp:simplePos x="0" y="0"/>
            <wp:positionH relativeFrom="column">
              <wp:posOffset>2986405</wp:posOffset>
            </wp:positionH>
            <wp:positionV relativeFrom="paragraph">
              <wp:posOffset>233680</wp:posOffset>
            </wp:positionV>
            <wp:extent cx="1228725" cy="2124075"/>
            <wp:effectExtent l="19050" t="0" r="9525" b="0"/>
            <wp:wrapTight wrapText="bothSides">
              <wp:wrapPolygon edited="0">
                <wp:start x="-335" y="0"/>
                <wp:lineTo x="-335" y="21503"/>
                <wp:lineTo x="21767" y="21503"/>
                <wp:lineTo x="21767" y="0"/>
                <wp:lineTo x="-335"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228725" cy="2124075"/>
                    </a:xfrm>
                    <a:prstGeom prst="rect">
                      <a:avLst/>
                    </a:prstGeom>
                    <a:noFill/>
                    <a:ln w="9525">
                      <a:noFill/>
                      <a:miter lim="800000"/>
                      <a:headEnd/>
                      <a:tailEnd/>
                    </a:ln>
                  </pic:spPr>
                </pic:pic>
              </a:graphicData>
            </a:graphic>
          </wp:anchor>
        </w:drawing>
      </w:r>
      <w:r w:rsidR="00954DC8">
        <w:rPr>
          <w:rFonts w:ascii="Times-Roman" w:hAnsi="Times-Roman" w:cs="Times-Roman"/>
          <w:b/>
          <w:sz w:val="28"/>
          <w:szCs w:val="28"/>
        </w:rPr>
        <w:t>Schulversuchspraktikum</w:t>
      </w:r>
    </w:p>
    <w:p w:rsidR="00954DC8" w:rsidRPr="00D11CD9" w:rsidRDefault="00F74A95" w:rsidP="00954DC8">
      <w:r w:rsidRPr="00D11CD9">
        <w:t>Name</w:t>
      </w:r>
      <w:r w:rsidR="00E26E94" w:rsidRPr="00D11CD9">
        <w:t>: Bastian Engelke</w:t>
      </w:r>
    </w:p>
    <w:p w:rsidR="00954DC8" w:rsidRPr="00D11CD9" w:rsidRDefault="00F74A95" w:rsidP="00954DC8">
      <w:r w:rsidRPr="00D11CD9">
        <w:t>Semester</w:t>
      </w:r>
      <w:r w:rsidR="00E26E94" w:rsidRPr="00D11CD9">
        <w:t xml:space="preserve">: Sommersemester 2012 </w:t>
      </w:r>
    </w:p>
    <w:p w:rsidR="00954DC8" w:rsidRDefault="00954DC8" w:rsidP="00954DC8">
      <w:r>
        <w:t xml:space="preserve">Klassenstufen </w:t>
      </w:r>
      <w:r w:rsidR="00646E2E">
        <w:t>11&amp;12</w:t>
      </w:r>
    </w:p>
    <w:p w:rsidR="00954DC8" w:rsidRDefault="00954DC8" w:rsidP="00954DC8">
      <w:r>
        <w:tab/>
      </w:r>
      <w:r w:rsidR="00E405A7">
        <w:tab/>
      </w:r>
      <w:r w:rsidR="00E405A7" w:rsidRPr="00E405A7">
        <w:rPr>
          <w:noProof/>
          <w:lang w:eastAsia="de-DE"/>
        </w:rPr>
        <w:t xml:space="preserve"> </w:t>
      </w:r>
    </w:p>
    <w:p w:rsidR="008B7FD6" w:rsidRDefault="00DE2008" w:rsidP="008B7FD6">
      <w:pPr>
        <w:rPr>
          <w:rFonts w:ascii="Times New Roman" w:hAnsi="Times New Roman"/>
          <w:sz w:val="52"/>
          <w:szCs w:val="24"/>
        </w:rPr>
      </w:pPr>
      <w:r>
        <w:rPr>
          <w:rFonts w:ascii="Times New Roman" w:hAnsi="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656704" o:connectortype="straight"/>
        </w:pict>
      </w:r>
    </w:p>
    <w:p w:rsidR="0006684E" w:rsidRDefault="00DE2008" w:rsidP="0006684E">
      <w:pPr>
        <w:autoSpaceDE w:val="0"/>
        <w:autoSpaceDN w:val="0"/>
        <w:adjustRightInd w:val="0"/>
        <w:jc w:val="center"/>
        <w:rPr>
          <w:rFonts w:ascii="Times New Roman" w:hAnsi="Times New Roman"/>
          <w:b/>
          <w:sz w:val="52"/>
          <w:szCs w:val="24"/>
        </w:rPr>
      </w:pPr>
      <w:r>
        <w:rPr>
          <w:rFonts w:ascii="Times New Roman" w:hAnsi="Times New Roman"/>
          <w:b/>
          <w:noProof/>
          <w:sz w:val="52"/>
          <w:szCs w:val="24"/>
          <w:lang w:eastAsia="de-DE"/>
        </w:rPr>
        <w:pict>
          <v:shape id="_x0000_s1154" type="#_x0000_t32" style="position:absolute;left:0;text-align:left;margin-left:11.65pt;margin-top:42.55pt;width:426.75pt;height:0;z-index:251659776" o:connectortype="straight"/>
        </w:pict>
      </w:r>
      <w:r w:rsidR="00646E2E">
        <w:rPr>
          <w:rFonts w:ascii="Times New Roman" w:hAnsi="Times New Roman"/>
          <w:b/>
          <w:noProof/>
          <w:sz w:val="52"/>
          <w:szCs w:val="24"/>
          <w:lang w:eastAsia="de-DE"/>
        </w:rPr>
        <w:t>Erweiterung des Redoxbegriffs</w:t>
      </w:r>
    </w:p>
    <w:p w:rsidR="00936AB2" w:rsidRDefault="00646E2E" w:rsidP="00954DC8">
      <w:pPr>
        <w:autoSpaceDE w:val="0"/>
        <w:autoSpaceDN w:val="0"/>
        <w:adjustRightInd w:val="0"/>
        <w:rPr>
          <w:noProof/>
          <w:lang w:eastAsia="de-DE"/>
        </w:rPr>
      </w:pPr>
      <w:r>
        <w:rPr>
          <w:noProof/>
          <w:lang w:eastAsia="ja-JP"/>
        </w:rPr>
        <w:drawing>
          <wp:inline distT="0" distB="0" distL="0" distR="0">
            <wp:extent cx="5753100" cy="1685925"/>
            <wp:effectExtent l="247650" t="247650" r="228600" b="21907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53100" cy="1685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36AB2" w:rsidRDefault="00936AB2" w:rsidP="00954DC8">
      <w:pPr>
        <w:autoSpaceDE w:val="0"/>
        <w:autoSpaceDN w:val="0"/>
        <w:adjustRightInd w:val="0"/>
        <w:rPr>
          <w:noProof/>
          <w:lang w:eastAsia="de-DE"/>
        </w:rPr>
      </w:pPr>
    </w:p>
    <w:p w:rsidR="00EF4674" w:rsidRDefault="009A7A30" w:rsidP="00954DC8">
      <w:pPr>
        <w:autoSpaceDE w:val="0"/>
        <w:autoSpaceDN w:val="0"/>
        <w:adjustRightInd w:val="0"/>
        <w:rPr>
          <w:noProof/>
          <w:lang w:eastAsia="de-DE"/>
        </w:rPr>
      </w:pPr>
      <w:r>
        <w:rPr>
          <w:noProof/>
          <w:lang w:eastAsia="ja-JP"/>
        </w:rPr>
        <w:drawing>
          <wp:anchor distT="0" distB="0" distL="114300" distR="114300" simplePos="0" relativeHeight="251786752" behindDoc="1" locked="0" layoutInCell="1" allowOverlap="1">
            <wp:simplePos x="0" y="0"/>
            <wp:positionH relativeFrom="column">
              <wp:posOffset>709930</wp:posOffset>
            </wp:positionH>
            <wp:positionV relativeFrom="paragraph">
              <wp:posOffset>172085</wp:posOffset>
            </wp:positionV>
            <wp:extent cx="2533650" cy="1714500"/>
            <wp:effectExtent l="495300" t="704850" r="476250" b="666750"/>
            <wp:wrapTight wrapText="bothSides">
              <wp:wrapPolygon edited="0">
                <wp:start x="21743" y="-3431"/>
                <wp:lineTo x="-1430" y="-3042"/>
                <wp:lineTo x="-2422" y="1303"/>
                <wp:lineTo x="-2086" y="22657"/>
                <wp:lineTo x="-1484" y="23594"/>
                <wp:lineTo x="-155" y="24495"/>
                <wp:lineTo x="-8" y="24595"/>
                <wp:lineTo x="866" y="24659"/>
                <wp:lineTo x="1014" y="24759"/>
                <wp:lineTo x="7264" y="24774"/>
                <wp:lineTo x="7559" y="24974"/>
                <wp:lineTo x="13151" y="24806"/>
                <wp:lineTo x="13218" y="24588"/>
                <wp:lineTo x="13366" y="24688"/>
                <wp:lineTo x="19468" y="24602"/>
                <wp:lineTo x="20206" y="25103"/>
                <wp:lineTo x="23086" y="23887"/>
                <wp:lineTo x="23357" y="23015"/>
                <wp:lineTo x="23783" y="19343"/>
                <wp:lineTo x="23850" y="19125"/>
                <wp:lineTo x="23833" y="15152"/>
                <wp:lineTo x="23754" y="14834"/>
                <wp:lineTo x="23884" y="10961"/>
                <wp:lineTo x="23804" y="10643"/>
                <wp:lineTo x="23708" y="6352"/>
                <wp:lineTo x="23838" y="2480"/>
                <wp:lineTo x="23962" y="1507"/>
                <wp:lineTo x="23219" y="-2430"/>
                <wp:lineTo x="22629" y="-2830"/>
                <wp:lineTo x="21743" y="-3431"/>
              </wp:wrapPolygon>
            </wp:wrapTight>
            <wp:docPr id="2" name="Bild 2" descr="C:\STUDIUM (vorl, ect)\Schulversuchspraktikum\11-12 klasse erweiterung des redoxbegriffs\DSCI0095.JPG"/>
            <wp:cNvGraphicFramePr/>
            <a:graphic xmlns:a="http://schemas.openxmlformats.org/drawingml/2006/main">
              <a:graphicData uri="http://schemas.openxmlformats.org/drawingml/2006/picture">
                <pic:pic xmlns:pic="http://schemas.openxmlformats.org/drawingml/2006/picture">
                  <pic:nvPicPr>
                    <pic:cNvPr id="6146" name="Picture 2" descr="C:\STUDIUM (vorl, ect)\Schulversuchspraktikum\11-12 klasse erweiterung des redoxbegriffs\DSCI0095.JPG"/>
                    <pic:cNvPicPr>
                      <a:picLocks noChangeAspect="1" noChangeArrowheads="1"/>
                    </pic:cNvPicPr>
                  </pic:nvPicPr>
                  <pic:blipFill>
                    <a:blip r:embed="rId11" cstate="print"/>
                    <a:srcRect/>
                    <a:stretch>
                      <a:fillRect/>
                    </a:stretch>
                  </pic:blipFill>
                  <pic:spPr bwMode="auto">
                    <a:xfrm rot="20120597">
                      <a:off x="0" y="0"/>
                      <a:ext cx="2533650" cy="1714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noProof/>
          <w:lang w:eastAsia="ja-JP"/>
        </w:rPr>
        <w:drawing>
          <wp:anchor distT="0" distB="0" distL="114300" distR="114300" simplePos="0" relativeHeight="251787776" behindDoc="1" locked="0" layoutInCell="1" allowOverlap="1">
            <wp:simplePos x="0" y="0"/>
            <wp:positionH relativeFrom="column">
              <wp:posOffset>2910205</wp:posOffset>
            </wp:positionH>
            <wp:positionV relativeFrom="paragraph">
              <wp:posOffset>295910</wp:posOffset>
            </wp:positionV>
            <wp:extent cx="2466975" cy="1869440"/>
            <wp:effectExtent l="400050" t="819150" r="371475" b="778510"/>
            <wp:wrapTight wrapText="bothSides">
              <wp:wrapPolygon edited="0">
                <wp:start x="-1620" y="23727"/>
                <wp:lineTo x="1319" y="25352"/>
                <wp:lineTo x="22923" y="24271"/>
                <wp:lineTo x="23975" y="21467"/>
                <wp:lineTo x="23699" y="20665"/>
                <wp:lineTo x="23803" y="11903"/>
                <wp:lineTo x="23809" y="3925"/>
                <wp:lineTo x="23671" y="3524"/>
                <wp:lineTo x="23823" y="3433"/>
                <wp:lineTo x="23688" y="372"/>
                <wp:lineTo x="23550" y="-29"/>
                <wp:lineTo x="22999" y="-1632"/>
                <wp:lineTo x="22861" y="-2033"/>
                <wp:lineTo x="21620" y="-2982"/>
                <wp:lineTo x="21468" y="-2891"/>
                <wp:lineTo x="21399" y="-3092"/>
                <wp:lineTo x="18707" y="-2932"/>
                <wp:lineTo x="18555" y="-2841"/>
                <wp:lineTo x="18486" y="-3041"/>
                <wp:lineTo x="15794" y="-2881"/>
                <wp:lineTo x="15643" y="-2790"/>
                <wp:lineTo x="15574" y="-2991"/>
                <wp:lineTo x="12813" y="-3031"/>
                <wp:lineTo x="12661" y="-2940"/>
                <wp:lineTo x="12592" y="-3141"/>
                <wp:lineTo x="9900" y="-2980"/>
                <wp:lineTo x="9748" y="-2890"/>
                <wp:lineTo x="9679" y="-3090"/>
                <wp:lineTo x="6987" y="-2930"/>
                <wp:lineTo x="6836" y="-2839"/>
                <wp:lineTo x="6767" y="-3039"/>
                <wp:lineTo x="4075" y="-2879"/>
                <wp:lineTo x="3854" y="-2989"/>
                <wp:lineTo x="941" y="-2938"/>
                <wp:lineTo x="-1848" y="-1995"/>
                <wp:lineTo x="-2389" y="1229"/>
                <wp:lineTo x="-2171" y="22123"/>
                <wp:lineTo x="-1620" y="23727"/>
              </wp:wrapPolygon>
            </wp:wrapTight>
            <wp:docPr id="1" name="Bild 1" descr="C:\STUDIUM (vorl, ect)\Schulversuchspraktikum\11-12 klasse erweiterung des redoxbegriffs\DSCI0032.JPG"/>
            <wp:cNvGraphicFramePr/>
            <a:graphic xmlns:a="http://schemas.openxmlformats.org/drawingml/2006/main">
              <a:graphicData uri="http://schemas.openxmlformats.org/drawingml/2006/picture">
                <pic:pic xmlns:pic="http://schemas.openxmlformats.org/drawingml/2006/picture">
                  <pic:nvPicPr>
                    <pic:cNvPr id="3074" name="Picture 2" descr="C:\STUDIUM (vorl, ect)\Schulversuchspraktikum\11-12 klasse erweiterung des redoxbegriffs\DSCI0032.JPG"/>
                    <pic:cNvPicPr>
                      <a:picLocks noChangeAspect="1" noChangeArrowheads="1"/>
                    </pic:cNvPicPr>
                  </pic:nvPicPr>
                  <pic:blipFill>
                    <a:blip r:embed="rId12" cstate="print"/>
                    <a:srcRect/>
                    <a:stretch>
                      <a:fillRect/>
                    </a:stretch>
                  </pic:blipFill>
                  <pic:spPr bwMode="auto">
                    <a:xfrm rot="6863016">
                      <a:off x="0" y="0"/>
                      <a:ext cx="2466975" cy="18694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EF4674" w:rsidRDefault="00EF4674" w:rsidP="00954DC8">
      <w:pPr>
        <w:autoSpaceDE w:val="0"/>
        <w:autoSpaceDN w:val="0"/>
        <w:adjustRightInd w:val="0"/>
        <w:rPr>
          <w:noProof/>
          <w:lang w:eastAsia="de-DE"/>
        </w:rPr>
      </w:pPr>
    </w:p>
    <w:p w:rsidR="00EF4674" w:rsidRDefault="00EF4674" w:rsidP="00954DC8">
      <w:pPr>
        <w:autoSpaceDE w:val="0"/>
        <w:autoSpaceDN w:val="0"/>
        <w:adjustRightInd w:val="0"/>
        <w:rPr>
          <w:noProof/>
          <w:lang w:eastAsia="de-DE"/>
        </w:rPr>
      </w:pPr>
    </w:p>
    <w:p w:rsidR="00936AB2" w:rsidRDefault="00936AB2" w:rsidP="00954DC8">
      <w:pPr>
        <w:autoSpaceDE w:val="0"/>
        <w:autoSpaceDN w:val="0"/>
        <w:adjustRightInd w:val="0"/>
        <w:rPr>
          <w:noProof/>
          <w:lang w:eastAsia="de-DE"/>
        </w:rPr>
      </w:pPr>
    </w:p>
    <w:p w:rsidR="009A7A30" w:rsidRDefault="009A7A30" w:rsidP="00954DC8">
      <w:pPr>
        <w:autoSpaceDE w:val="0"/>
        <w:autoSpaceDN w:val="0"/>
        <w:adjustRightInd w:val="0"/>
        <w:rPr>
          <w:noProof/>
          <w:lang w:eastAsia="de-DE"/>
        </w:rPr>
      </w:pPr>
    </w:p>
    <w:p w:rsidR="009A7A30" w:rsidRDefault="009A7A30" w:rsidP="00954DC8">
      <w:pPr>
        <w:autoSpaceDE w:val="0"/>
        <w:autoSpaceDN w:val="0"/>
        <w:adjustRightInd w:val="0"/>
        <w:rPr>
          <w:noProof/>
          <w:lang w:eastAsia="de-DE"/>
        </w:rPr>
      </w:pPr>
    </w:p>
    <w:p w:rsidR="009A7A30" w:rsidRDefault="009A7A30" w:rsidP="00954DC8">
      <w:pPr>
        <w:autoSpaceDE w:val="0"/>
        <w:autoSpaceDN w:val="0"/>
        <w:adjustRightInd w:val="0"/>
        <w:rPr>
          <w:noProof/>
          <w:lang w:eastAsia="de-DE"/>
        </w:rPr>
      </w:pPr>
    </w:p>
    <w:p w:rsidR="00936AB2" w:rsidRDefault="00936AB2" w:rsidP="00954DC8">
      <w:pPr>
        <w:autoSpaceDE w:val="0"/>
        <w:autoSpaceDN w:val="0"/>
        <w:adjustRightInd w:val="0"/>
        <w:rPr>
          <w:noProof/>
          <w:lang w:eastAsia="de-DE"/>
        </w:rPr>
      </w:pPr>
    </w:p>
    <w:p w:rsidR="00A90BD6" w:rsidRDefault="00DE2008">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7.8pt;margin-top:.65pt;width:469.2pt;height:218pt;z-index:251655680;mso-width-relative:margin;mso-height-relative:margin" strokecolor="#9bbb59" strokeweight="1pt">
            <v:stroke dashstyle="dash"/>
            <v:shadow color="#868686"/>
            <v:textbox style="mso-next-textbox:#_x0000_s1145">
              <w:txbxContent>
                <w:p w:rsidR="00222164" w:rsidRDefault="00222164">
                  <w:pPr>
                    <w:pBdr>
                      <w:bottom w:val="single" w:sz="6" w:space="1" w:color="auto"/>
                    </w:pBdr>
                    <w:rPr>
                      <w:b/>
                    </w:rPr>
                  </w:pPr>
                  <w:r w:rsidRPr="00A90BD6">
                    <w:rPr>
                      <w:b/>
                    </w:rPr>
                    <w:t>Auf einen Blick:</w:t>
                  </w:r>
                </w:p>
                <w:p w:rsidR="00222164" w:rsidRDefault="00222164" w:rsidP="004944F3">
                  <w:pPr>
                    <w:rPr>
                      <w:color w:val="365F91" w:themeColor="accent1" w:themeShade="BF"/>
                    </w:rPr>
                  </w:pPr>
                  <w:r>
                    <w:rPr>
                      <w:color w:val="365F91" w:themeColor="accent1" w:themeShade="BF"/>
                    </w:rPr>
                    <w:t xml:space="preserve">Das Thema „Erweiterung des </w:t>
                  </w:r>
                  <w:proofErr w:type="spellStart"/>
                  <w:r>
                    <w:rPr>
                      <w:color w:val="365F91" w:themeColor="accent1" w:themeShade="BF"/>
                    </w:rPr>
                    <w:t>Redoxbegriffs</w:t>
                  </w:r>
                  <w:proofErr w:type="spellEnd"/>
                  <w:r>
                    <w:rPr>
                      <w:color w:val="365F91" w:themeColor="accent1" w:themeShade="BF"/>
                    </w:rPr>
                    <w:t xml:space="preserve">“ soll den </w:t>
                  </w:r>
                  <w:proofErr w:type="spellStart"/>
                  <w:r>
                    <w:rPr>
                      <w:color w:val="365F91" w:themeColor="accent1" w:themeShade="BF"/>
                    </w:rPr>
                    <w:t>SuS</w:t>
                  </w:r>
                  <w:proofErr w:type="spellEnd"/>
                  <w:r>
                    <w:rPr>
                      <w:color w:val="365F91" w:themeColor="accent1" w:themeShade="BF"/>
                    </w:rPr>
                    <w:t xml:space="preserve"> ein Konzept von Redoxreaktionen auch für Reaktionen ohne Sauerstoff eröffnen. Strukturiert und ergänzt durch mehrere theoretische Ausführungen zu Oxidationszahlen wären die vorgestellten Versuche in einer Unterrichtseinheit für die 11 und 12 Klassenstufe einsetzbar. Im Ganzen werden 4 Experimente vorgestellt. In einem einführenden Versuch dienen Halogenide als Reduktionsmittel für andere Halogenide. In den folgenden Versuchen werden die Reaktionsgleichungen zunehmend komplexer, wie z. B. bei der Redoxreaktion zwischen Zink, Kupfer und Schwefelsäure oder den auffällig gefärbte</w:t>
                  </w:r>
                  <w:r w:rsidR="002E7ABE">
                    <w:rPr>
                      <w:color w:val="365F91" w:themeColor="accent1" w:themeShade="BF"/>
                    </w:rPr>
                    <w:t>n Oxidationsstufen des Manganat-</w:t>
                  </w:r>
                  <w:r>
                    <w:rPr>
                      <w:color w:val="365F91" w:themeColor="accent1" w:themeShade="BF"/>
                    </w:rPr>
                    <w:t xml:space="preserve">Ions. Schließlich wird auch eine </w:t>
                  </w:r>
                  <w:proofErr w:type="spellStart"/>
                  <w:r>
                    <w:rPr>
                      <w:color w:val="365F91" w:themeColor="accent1" w:themeShade="BF"/>
                    </w:rPr>
                    <w:t>Komproportionierungsreaktion</w:t>
                  </w:r>
                  <w:proofErr w:type="spellEnd"/>
                  <w:r>
                    <w:rPr>
                      <w:color w:val="365F91" w:themeColor="accent1" w:themeShade="BF"/>
                    </w:rPr>
                    <w:t xml:space="preserve"> mit Eisen und </w:t>
                  </w:r>
                  <w:proofErr w:type="spellStart"/>
                  <w:r>
                    <w:rPr>
                      <w:color w:val="365F91" w:themeColor="accent1" w:themeShade="BF"/>
                    </w:rPr>
                    <w:t>Eisenionen</w:t>
                  </w:r>
                  <w:proofErr w:type="spellEnd"/>
                  <w:r>
                    <w:rPr>
                      <w:color w:val="365F91" w:themeColor="accent1" w:themeShade="BF"/>
                    </w:rPr>
                    <w:t xml:space="preserve"> vorgestellt.</w:t>
                  </w:r>
                </w:p>
                <w:p w:rsidR="00222164" w:rsidRDefault="00222164" w:rsidP="004944F3">
                  <w:pPr>
                    <w:rPr>
                      <w:color w:val="365F91" w:themeColor="accent1" w:themeShade="BF"/>
                    </w:rPr>
                  </w:pPr>
                </w:p>
                <w:p w:rsidR="00222164" w:rsidRDefault="00222164" w:rsidP="004944F3">
                  <w:pPr>
                    <w:rPr>
                      <w:color w:val="365F91" w:themeColor="accent1" w:themeShade="BF"/>
                    </w:rPr>
                  </w:pPr>
                </w:p>
                <w:p w:rsidR="00222164" w:rsidRDefault="00222164" w:rsidP="004944F3">
                  <w:pPr>
                    <w:rPr>
                      <w:color w:val="365F91" w:themeColor="accent1" w:themeShade="BF"/>
                    </w:rPr>
                  </w:pPr>
                </w:p>
                <w:p w:rsidR="00222164" w:rsidRDefault="00222164" w:rsidP="004944F3">
                  <w:pPr>
                    <w:rPr>
                      <w:color w:val="365F91" w:themeColor="accent1" w:themeShade="BF"/>
                    </w:rPr>
                  </w:pPr>
                </w:p>
                <w:p w:rsidR="00222164" w:rsidRDefault="00222164" w:rsidP="004944F3">
                  <w:pPr>
                    <w:rPr>
                      <w:color w:val="365F91" w:themeColor="accent1" w:themeShade="BF"/>
                    </w:rPr>
                  </w:pPr>
                  <w:r>
                    <w:rPr>
                      <w:color w:val="365F91" w:themeColor="accent1" w:themeShade="BF"/>
                    </w:rPr>
                    <w:t xml:space="preserve">Das Thema lässt sich theoretisch als Unterrichtseinheit einsetzen, die Experimente eignen sich aber ebenso zum Einsatz im Rahmen der entsprechenden Themengebiete (Elektrochemie, Säure-Base, ...) in der 9/10 Klasse und darüber hinaus. Insgesamt umfasst der Themenblock 7 Versuche. Es finden sich zwei Alternativen zur Darstellung von Schwefelsäure, sowie anwendungsbezogene (Bleiakkumulator) und bewertungsbezogene (saurer Regen) Experimente. </w:t>
                  </w:r>
                </w:p>
                <w:p w:rsidR="00222164" w:rsidRDefault="00222164" w:rsidP="004944F3">
                  <w:pPr>
                    <w:rPr>
                      <w:color w:val="365F91" w:themeColor="accent1" w:themeShade="BF"/>
                    </w:rPr>
                  </w:pPr>
                  <w:r>
                    <w:rPr>
                      <w:color w:val="365F91" w:themeColor="accent1" w:themeShade="BF"/>
                    </w:rPr>
                    <w:t xml:space="preserve">Die Voraussetzungen variieren je nach Versuch stark, allen gemein ist jedoch ein Schülergrundverständnis von Säure-Base Definitionen und Kompetenzen im Umgang mit ätzenden Gefahrstoffen. </w:t>
                  </w:r>
                </w:p>
                <w:p w:rsidR="00222164" w:rsidRPr="000B620F" w:rsidRDefault="00222164" w:rsidP="0062287A">
                  <w:pPr>
                    <w:rPr>
                      <w:color w:val="365F91" w:themeColor="accent1" w:themeShade="BF"/>
                    </w:rPr>
                  </w:pP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p w:rsidR="0062287A" w:rsidRDefault="0062287A" w:rsidP="0062287A"/>
    <w:p w:rsidR="00712FCB" w:rsidRDefault="00712FCB" w:rsidP="0062287A"/>
    <w:p w:rsidR="009A7A30" w:rsidRPr="0062287A" w:rsidRDefault="009A7A30" w:rsidP="0062287A"/>
    <w:p w:rsidR="00E26180" w:rsidRDefault="000B620F">
      <w:pPr>
        <w:pStyle w:val="Inhaltsverzeichnisberschrift"/>
      </w:pPr>
      <w:r>
        <w:rPr>
          <w:color w:val="auto"/>
        </w:rPr>
        <w:t>I</w:t>
      </w:r>
      <w:r w:rsidR="00E26180" w:rsidRPr="00E26180">
        <w:rPr>
          <w:color w:val="auto"/>
        </w:rPr>
        <w:t>nhalt</w:t>
      </w:r>
    </w:p>
    <w:p w:rsidR="00E26180" w:rsidRPr="00E26180" w:rsidRDefault="00E26180" w:rsidP="00E26180"/>
    <w:p w:rsidR="00014C68" w:rsidRDefault="00223CF1">
      <w:pPr>
        <w:pStyle w:val="Verzeichnis1"/>
        <w:tabs>
          <w:tab w:val="left" w:pos="440"/>
          <w:tab w:val="right" w:leader="dot" w:pos="9062"/>
        </w:tabs>
        <w:rPr>
          <w:rFonts w:asciiTheme="minorHAnsi" w:eastAsiaTheme="minorEastAsia" w:hAnsiTheme="minorHAnsi" w:cstheme="minorBidi"/>
          <w:noProof/>
          <w:color w:val="auto"/>
          <w:lang w:eastAsia="de-DE"/>
        </w:rPr>
      </w:pPr>
      <w:r>
        <w:fldChar w:fldCharType="begin"/>
      </w:r>
      <w:r w:rsidR="00E26180">
        <w:instrText xml:space="preserve"> TOC \o "1-3" \h \z \u </w:instrText>
      </w:r>
      <w:r>
        <w:fldChar w:fldCharType="separate"/>
      </w:r>
      <w:hyperlink w:anchor="_Toc338337934" w:history="1">
        <w:r w:rsidR="00014C68" w:rsidRPr="00F73A13">
          <w:rPr>
            <w:rStyle w:val="Hyperlink"/>
            <w:noProof/>
          </w:rPr>
          <w:t>1</w:t>
        </w:r>
        <w:r w:rsidR="00014C68">
          <w:rPr>
            <w:rFonts w:asciiTheme="minorHAnsi" w:eastAsiaTheme="minorEastAsia" w:hAnsiTheme="minorHAnsi" w:cstheme="minorBidi"/>
            <w:noProof/>
            <w:color w:val="auto"/>
            <w:lang w:eastAsia="de-DE"/>
          </w:rPr>
          <w:tab/>
        </w:r>
        <w:r w:rsidR="00014C68" w:rsidRPr="00F73A13">
          <w:rPr>
            <w:rStyle w:val="Hyperlink"/>
            <w:noProof/>
          </w:rPr>
          <w:t>Beschreibung des Themas und zugehörige Lernziele</w:t>
        </w:r>
        <w:r w:rsidR="00014C68">
          <w:rPr>
            <w:noProof/>
            <w:webHidden/>
          </w:rPr>
          <w:tab/>
        </w:r>
        <w:r>
          <w:rPr>
            <w:noProof/>
            <w:webHidden/>
          </w:rPr>
          <w:fldChar w:fldCharType="begin"/>
        </w:r>
        <w:r w:rsidR="00014C68">
          <w:rPr>
            <w:noProof/>
            <w:webHidden/>
          </w:rPr>
          <w:instrText xml:space="preserve"> PAGEREF _Toc338337934 \h </w:instrText>
        </w:r>
        <w:r>
          <w:rPr>
            <w:noProof/>
            <w:webHidden/>
          </w:rPr>
        </w:r>
        <w:r>
          <w:rPr>
            <w:noProof/>
            <w:webHidden/>
          </w:rPr>
          <w:fldChar w:fldCharType="separate"/>
        </w:r>
        <w:r w:rsidR="00222164">
          <w:rPr>
            <w:noProof/>
            <w:webHidden/>
          </w:rPr>
          <w:t>2</w:t>
        </w:r>
        <w:r>
          <w:rPr>
            <w:noProof/>
            <w:webHidden/>
          </w:rPr>
          <w:fldChar w:fldCharType="end"/>
        </w:r>
      </w:hyperlink>
    </w:p>
    <w:p w:rsidR="00014C68" w:rsidRDefault="00DE2008">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38337935" w:history="1">
        <w:r w:rsidR="00014C68" w:rsidRPr="00F73A13">
          <w:rPr>
            <w:rStyle w:val="Hyperlink"/>
            <w:noProof/>
          </w:rPr>
          <w:t>2</w:t>
        </w:r>
        <w:r w:rsidR="00014C68">
          <w:rPr>
            <w:rFonts w:asciiTheme="minorHAnsi" w:eastAsiaTheme="minorEastAsia" w:hAnsiTheme="minorHAnsi" w:cstheme="minorBidi"/>
            <w:noProof/>
            <w:color w:val="auto"/>
            <w:lang w:eastAsia="de-DE"/>
          </w:rPr>
          <w:tab/>
        </w:r>
        <w:r w:rsidR="00014C68" w:rsidRPr="00F73A13">
          <w:rPr>
            <w:rStyle w:val="Hyperlink"/>
            <w:noProof/>
          </w:rPr>
          <w:t>Lehrerversuche</w:t>
        </w:r>
        <w:r w:rsidR="00014C68">
          <w:rPr>
            <w:noProof/>
            <w:webHidden/>
          </w:rPr>
          <w:tab/>
        </w:r>
        <w:r w:rsidR="00223CF1">
          <w:rPr>
            <w:noProof/>
            <w:webHidden/>
          </w:rPr>
          <w:fldChar w:fldCharType="begin"/>
        </w:r>
        <w:r w:rsidR="00014C68">
          <w:rPr>
            <w:noProof/>
            <w:webHidden/>
          </w:rPr>
          <w:instrText xml:space="preserve"> PAGEREF _Toc338337935 \h </w:instrText>
        </w:r>
        <w:r w:rsidR="00223CF1">
          <w:rPr>
            <w:noProof/>
            <w:webHidden/>
          </w:rPr>
        </w:r>
        <w:r w:rsidR="00223CF1">
          <w:rPr>
            <w:noProof/>
            <w:webHidden/>
          </w:rPr>
          <w:fldChar w:fldCharType="separate"/>
        </w:r>
        <w:r w:rsidR="00222164">
          <w:rPr>
            <w:noProof/>
            <w:webHidden/>
          </w:rPr>
          <w:t>3</w:t>
        </w:r>
        <w:r w:rsidR="00223CF1">
          <w:rPr>
            <w:noProof/>
            <w:webHidden/>
          </w:rPr>
          <w:fldChar w:fldCharType="end"/>
        </w:r>
      </w:hyperlink>
    </w:p>
    <w:p w:rsidR="00014C68" w:rsidRDefault="00DE200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8337936" w:history="1">
        <w:r w:rsidR="00014C68" w:rsidRPr="00F73A13">
          <w:rPr>
            <w:rStyle w:val="Hyperlink"/>
            <w:noProof/>
          </w:rPr>
          <w:t>2.1</w:t>
        </w:r>
        <w:r w:rsidR="00014C68">
          <w:rPr>
            <w:rFonts w:asciiTheme="minorHAnsi" w:eastAsiaTheme="minorEastAsia" w:hAnsiTheme="minorHAnsi" w:cstheme="minorBidi"/>
            <w:noProof/>
            <w:color w:val="auto"/>
            <w:lang w:eastAsia="de-DE"/>
          </w:rPr>
          <w:tab/>
        </w:r>
        <w:r w:rsidR="00014C68" w:rsidRPr="00F73A13">
          <w:rPr>
            <w:rStyle w:val="Hyperlink"/>
            <w:noProof/>
          </w:rPr>
          <w:t>V 1 – „Halogenide als Reduktionsmittel“</w:t>
        </w:r>
        <w:r w:rsidR="00014C68">
          <w:rPr>
            <w:noProof/>
            <w:webHidden/>
          </w:rPr>
          <w:tab/>
        </w:r>
        <w:r w:rsidR="00223CF1">
          <w:rPr>
            <w:noProof/>
            <w:webHidden/>
          </w:rPr>
          <w:fldChar w:fldCharType="begin"/>
        </w:r>
        <w:r w:rsidR="00014C68">
          <w:rPr>
            <w:noProof/>
            <w:webHidden/>
          </w:rPr>
          <w:instrText xml:space="preserve"> PAGEREF _Toc338337936 \h </w:instrText>
        </w:r>
        <w:r w:rsidR="00223CF1">
          <w:rPr>
            <w:noProof/>
            <w:webHidden/>
          </w:rPr>
        </w:r>
        <w:r w:rsidR="00223CF1">
          <w:rPr>
            <w:noProof/>
            <w:webHidden/>
          </w:rPr>
          <w:fldChar w:fldCharType="separate"/>
        </w:r>
        <w:r w:rsidR="00222164">
          <w:rPr>
            <w:noProof/>
            <w:webHidden/>
          </w:rPr>
          <w:t>3</w:t>
        </w:r>
        <w:r w:rsidR="00223CF1">
          <w:rPr>
            <w:noProof/>
            <w:webHidden/>
          </w:rPr>
          <w:fldChar w:fldCharType="end"/>
        </w:r>
      </w:hyperlink>
    </w:p>
    <w:p w:rsidR="00014C68" w:rsidRDefault="00DE200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8337937" w:history="1">
        <w:r w:rsidR="00014C68" w:rsidRPr="00F73A13">
          <w:rPr>
            <w:rStyle w:val="Hyperlink"/>
            <w:noProof/>
          </w:rPr>
          <w:t>2.2</w:t>
        </w:r>
        <w:r w:rsidR="00014C68">
          <w:rPr>
            <w:rFonts w:asciiTheme="minorHAnsi" w:eastAsiaTheme="minorEastAsia" w:hAnsiTheme="minorHAnsi" w:cstheme="minorBidi"/>
            <w:noProof/>
            <w:color w:val="auto"/>
            <w:lang w:eastAsia="de-DE"/>
          </w:rPr>
          <w:tab/>
        </w:r>
        <w:r w:rsidR="00014C68" w:rsidRPr="00F73A13">
          <w:rPr>
            <w:rStyle w:val="Hyperlink"/>
            <w:noProof/>
          </w:rPr>
          <w:t>V2 – „Farbskala des Mangan“</w:t>
        </w:r>
        <w:r w:rsidR="00014C68">
          <w:rPr>
            <w:noProof/>
            <w:webHidden/>
          </w:rPr>
          <w:tab/>
        </w:r>
        <w:r w:rsidR="00223CF1">
          <w:rPr>
            <w:noProof/>
            <w:webHidden/>
          </w:rPr>
          <w:fldChar w:fldCharType="begin"/>
        </w:r>
        <w:r w:rsidR="00014C68">
          <w:rPr>
            <w:noProof/>
            <w:webHidden/>
          </w:rPr>
          <w:instrText xml:space="preserve"> PAGEREF _Toc338337937 \h </w:instrText>
        </w:r>
        <w:r w:rsidR="00223CF1">
          <w:rPr>
            <w:noProof/>
            <w:webHidden/>
          </w:rPr>
        </w:r>
        <w:r w:rsidR="00223CF1">
          <w:rPr>
            <w:noProof/>
            <w:webHidden/>
          </w:rPr>
          <w:fldChar w:fldCharType="separate"/>
        </w:r>
        <w:r w:rsidR="00222164">
          <w:rPr>
            <w:noProof/>
            <w:webHidden/>
          </w:rPr>
          <w:t>5</w:t>
        </w:r>
        <w:r w:rsidR="00223CF1">
          <w:rPr>
            <w:noProof/>
            <w:webHidden/>
          </w:rPr>
          <w:fldChar w:fldCharType="end"/>
        </w:r>
      </w:hyperlink>
    </w:p>
    <w:p w:rsidR="00014C68" w:rsidRDefault="00DE2008">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38337938" w:history="1">
        <w:r w:rsidR="00014C68" w:rsidRPr="00F73A13">
          <w:rPr>
            <w:rStyle w:val="Hyperlink"/>
            <w:noProof/>
          </w:rPr>
          <w:t>3</w:t>
        </w:r>
        <w:r w:rsidR="00014C68">
          <w:rPr>
            <w:rFonts w:asciiTheme="minorHAnsi" w:eastAsiaTheme="minorEastAsia" w:hAnsiTheme="minorHAnsi" w:cstheme="minorBidi"/>
            <w:noProof/>
            <w:color w:val="auto"/>
            <w:lang w:eastAsia="de-DE"/>
          </w:rPr>
          <w:tab/>
        </w:r>
        <w:r w:rsidR="00014C68" w:rsidRPr="00F73A13">
          <w:rPr>
            <w:rStyle w:val="Hyperlink"/>
            <w:noProof/>
          </w:rPr>
          <w:t>Schülerversuche</w:t>
        </w:r>
        <w:r w:rsidR="00014C68">
          <w:rPr>
            <w:noProof/>
            <w:webHidden/>
          </w:rPr>
          <w:tab/>
        </w:r>
        <w:r w:rsidR="00223CF1">
          <w:rPr>
            <w:noProof/>
            <w:webHidden/>
          </w:rPr>
          <w:fldChar w:fldCharType="begin"/>
        </w:r>
        <w:r w:rsidR="00014C68">
          <w:rPr>
            <w:noProof/>
            <w:webHidden/>
          </w:rPr>
          <w:instrText xml:space="preserve"> PAGEREF _Toc338337938 \h </w:instrText>
        </w:r>
        <w:r w:rsidR="00223CF1">
          <w:rPr>
            <w:noProof/>
            <w:webHidden/>
          </w:rPr>
        </w:r>
        <w:r w:rsidR="00223CF1">
          <w:rPr>
            <w:noProof/>
            <w:webHidden/>
          </w:rPr>
          <w:fldChar w:fldCharType="separate"/>
        </w:r>
        <w:r w:rsidR="00222164">
          <w:rPr>
            <w:noProof/>
            <w:webHidden/>
          </w:rPr>
          <w:t>7</w:t>
        </w:r>
        <w:r w:rsidR="00223CF1">
          <w:rPr>
            <w:noProof/>
            <w:webHidden/>
          </w:rPr>
          <w:fldChar w:fldCharType="end"/>
        </w:r>
      </w:hyperlink>
    </w:p>
    <w:p w:rsidR="00014C68" w:rsidRDefault="00DE200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8337939" w:history="1">
        <w:r w:rsidR="00014C68" w:rsidRPr="00F73A13">
          <w:rPr>
            <w:rStyle w:val="Hyperlink"/>
            <w:noProof/>
          </w:rPr>
          <w:t>3.1</w:t>
        </w:r>
        <w:r w:rsidR="00014C68">
          <w:rPr>
            <w:rFonts w:asciiTheme="minorHAnsi" w:eastAsiaTheme="minorEastAsia" w:hAnsiTheme="minorHAnsi" w:cstheme="minorBidi"/>
            <w:noProof/>
            <w:color w:val="auto"/>
            <w:lang w:eastAsia="de-DE"/>
          </w:rPr>
          <w:tab/>
        </w:r>
        <w:r w:rsidR="00014C68" w:rsidRPr="00F73A13">
          <w:rPr>
            <w:rStyle w:val="Hyperlink"/>
            <w:noProof/>
          </w:rPr>
          <w:t>V3 – „Berührungsangst“</w:t>
        </w:r>
        <w:r w:rsidR="00014C68">
          <w:rPr>
            <w:noProof/>
            <w:webHidden/>
          </w:rPr>
          <w:tab/>
        </w:r>
        <w:r w:rsidR="00223CF1">
          <w:rPr>
            <w:noProof/>
            <w:webHidden/>
          </w:rPr>
          <w:fldChar w:fldCharType="begin"/>
        </w:r>
        <w:r w:rsidR="00014C68">
          <w:rPr>
            <w:noProof/>
            <w:webHidden/>
          </w:rPr>
          <w:instrText xml:space="preserve"> PAGEREF _Toc338337939 \h </w:instrText>
        </w:r>
        <w:r w:rsidR="00223CF1">
          <w:rPr>
            <w:noProof/>
            <w:webHidden/>
          </w:rPr>
        </w:r>
        <w:r w:rsidR="00223CF1">
          <w:rPr>
            <w:noProof/>
            <w:webHidden/>
          </w:rPr>
          <w:fldChar w:fldCharType="separate"/>
        </w:r>
        <w:r w:rsidR="00222164">
          <w:rPr>
            <w:noProof/>
            <w:webHidden/>
          </w:rPr>
          <w:t>7</w:t>
        </w:r>
        <w:r w:rsidR="00223CF1">
          <w:rPr>
            <w:noProof/>
            <w:webHidden/>
          </w:rPr>
          <w:fldChar w:fldCharType="end"/>
        </w:r>
      </w:hyperlink>
    </w:p>
    <w:p w:rsidR="00014C68" w:rsidRDefault="00DE200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8337940" w:history="1">
        <w:r w:rsidR="00014C68" w:rsidRPr="00F73A13">
          <w:rPr>
            <w:rStyle w:val="Hyperlink"/>
            <w:noProof/>
          </w:rPr>
          <w:t>3.2</w:t>
        </w:r>
        <w:r w:rsidR="00014C68">
          <w:rPr>
            <w:rFonts w:asciiTheme="minorHAnsi" w:eastAsiaTheme="minorEastAsia" w:hAnsiTheme="minorHAnsi" w:cstheme="minorBidi"/>
            <w:noProof/>
            <w:color w:val="auto"/>
            <w:lang w:eastAsia="de-DE"/>
          </w:rPr>
          <w:tab/>
        </w:r>
        <w:r w:rsidR="00014C68" w:rsidRPr="00F73A13">
          <w:rPr>
            <w:rStyle w:val="Hyperlink"/>
            <w:noProof/>
          </w:rPr>
          <w:t>V4 – „Atom gegen Ion“</w:t>
        </w:r>
        <w:r w:rsidR="00014C68">
          <w:rPr>
            <w:noProof/>
            <w:webHidden/>
          </w:rPr>
          <w:tab/>
        </w:r>
        <w:r w:rsidR="00223CF1">
          <w:rPr>
            <w:noProof/>
            <w:webHidden/>
          </w:rPr>
          <w:fldChar w:fldCharType="begin"/>
        </w:r>
        <w:r w:rsidR="00014C68">
          <w:rPr>
            <w:noProof/>
            <w:webHidden/>
          </w:rPr>
          <w:instrText xml:space="preserve"> PAGEREF _Toc338337940 \h </w:instrText>
        </w:r>
        <w:r w:rsidR="00223CF1">
          <w:rPr>
            <w:noProof/>
            <w:webHidden/>
          </w:rPr>
        </w:r>
        <w:r w:rsidR="00223CF1">
          <w:rPr>
            <w:noProof/>
            <w:webHidden/>
          </w:rPr>
          <w:fldChar w:fldCharType="separate"/>
        </w:r>
        <w:r w:rsidR="00222164">
          <w:rPr>
            <w:noProof/>
            <w:webHidden/>
          </w:rPr>
          <w:t>8</w:t>
        </w:r>
        <w:r w:rsidR="00223CF1">
          <w:rPr>
            <w:noProof/>
            <w:webHidden/>
          </w:rPr>
          <w:fldChar w:fldCharType="end"/>
        </w:r>
      </w:hyperlink>
    </w:p>
    <w:p w:rsidR="00014C68" w:rsidRDefault="00DE2008">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38337941" w:history="1">
        <w:r w:rsidR="00014C68" w:rsidRPr="00F73A13">
          <w:rPr>
            <w:rStyle w:val="Hyperlink"/>
            <w:noProof/>
          </w:rPr>
          <w:t>4</w:t>
        </w:r>
        <w:r w:rsidR="00014C68">
          <w:rPr>
            <w:rFonts w:asciiTheme="minorHAnsi" w:eastAsiaTheme="minorEastAsia" w:hAnsiTheme="minorHAnsi" w:cstheme="minorBidi"/>
            <w:noProof/>
            <w:color w:val="auto"/>
            <w:lang w:eastAsia="de-DE"/>
          </w:rPr>
          <w:tab/>
        </w:r>
        <w:r w:rsidR="00014C68" w:rsidRPr="00F73A13">
          <w:rPr>
            <w:rStyle w:val="Hyperlink"/>
            <w:noProof/>
          </w:rPr>
          <w:t>Reflexion des Arbeitsblattes</w:t>
        </w:r>
        <w:r w:rsidR="00014C68">
          <w:rPr>
            <w:noProof/>
            <w:webHidden/>
          </w:rPr>
          <w:tab/>
        </w:r>
        <w:r w:rsidR="00223CF1">
          <w:rPr>
            <w:noProof/>
            <w:webHidden/>
          </w:rPr>
          <w:fldChar w:fldCharType="begin"/>
        </w:r>
        <w:r w:rsidR="00014C68">
          <w:rPr>
            <w:noProof/>
            <w:webHidden/>
          </w:rPr>
          <w:instrText xml:space="preserve"> PAGEREF _Toc338337941 \h </w:instrText>
        </w:r>
        <w:r w:rsidR="00223CF1">
          <w:rPr>
            <w:noProof/>
            <w:webHidden/>
          </w:rPr>
        </w:r>
        <w:r w:rsidR="00223CF1">
          <w:rPr>
            <w:noProof/>
            <w:webHidden/>
          </w:rPr>
          <w:fldChar w:fldCharType="separate"/>
        </w:r>
        <w:r w:rsidR="00222164">
          <w:rPr>
            <w:noProof/>
            <w:webHidden/>
          </w:rPr>
          <w:t>12</w:t>
        </w:r>
        <w:r w:rsidR="00223CF1">
          <w:rPr>
            <w:noProof/>
            <w:webHidden/>
          </w:rPr>
          <w:fldChar w:fldCharType="end"/>
        </w:r>
      </w:hyperlink>
    </w:p>
    <w:p w:rsidR="00014C68" w:rsidRDefault="00DE200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8337942" w:history="1">
        <w:r w:rsidR="00014C68" w:rsidRPr="00F73A13">
          <w:rPr>
            <w:rStyle w:val="Hyperlink"/>
            <w:noProof/>
          </w:rPr>
          <w:t>4.1</w:t>
        </w:r>
        <w:r w:rsidR="00014C68">
          <w:rPr>
            <w:rFonts w:asciiTheme="minorHAnsi" w:eastAsiaTheme="minorEastAsia" w:hAnsiTheme="minorHAnsi" w:cstheme="minorBidi"/>
            <w:noProof/>
            <w:color w:val="auto"/>
            <w:lang w:eastAsia="de-DE"/>
          </w:rPr>
          <w:tab/>
        </w:r>
        <w:r w:rsidR="00014C68" w:rsidRPr="00F73A13">
          <w:rPr>
            <w:rStyle w:val="Hyperlink"/>
            <w:noProof/>
          </w:rPr>
          <w:t>Erwartungshorizont (Kerncurriculum)</w:t>
        </w:r>
        <w:r w:rsidR="00014C68">
          <w:rPr>
            <w:noProof/>
            <w:webHidden/>
          </w:rPr>
          <w:tab/>
        </w:r>
        <w:r w:rsidR="00223CF1">
          <w:rPr>
            <w:noProof/>
            <w:webHidden/>
          </w:rPr>
          <w:fldChar w:fldCharType="begin"/>
        </w:r>
        <w:r w:rsidR="00014C68">
          <w:rPr>
            <w:noProof/>
            <w:webHidden/>
          </w:rPr>
          <w:instrText xml:space="preserve"> PAGEREF _Toc338337942 \h </w:instrText>
        </w:r>
        <w:r w:rsidR="00223CF1">
          <w:rPr>
            <w:noProof/>
            <w:webHidden/>
          </w:rPr>
        </w:r>
        <w:r w:rsidR="00223CF1">
          <w:rPr>
            <w:noProof/>
            <w:webHidden/>
          </w:rPr>
          <w:fldChar w:fldCharType="separate"/>
        </w:r>
        <w:r w:rsidR="00222164">
          <w:rPr>
            <w:noProof/>
            <w:webHidden/>
          </w:rPr>
          <w:t>12</w:t>
        </w:r>
        <w:r w:rsidR="00223CF1">
          <w:rPr>
            <w:noProof/>
            <w:webHidden/>
          </w:rPr>
          <w:fldChar w:fldCharType="end"/>
        </w:r>
      </w:hyperlink>
    </w:p>
    <w:p w:rsidR="00014C68" w:rsidRDefault="00DE200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8337943" w:history="1">
        <w:r w:rsidR="00014C68" w:rsidRPr="00F73A13">
          <w:rPr>
            <w:rStyle w:val="Hyperlink"/>
            <w:noProof/>
          </w:rPr>
          <w:t>4.2</w:t>
        </w:r>
        <w:r w:rsidR="00014C68">
          <w:rPr>
            <w:rFonts w:asciiTheme="minorHAnsi" w:eastAsiaTheme="minorEastAsia" w:hAnsiTheme="minorHAnsi" w:cstheme="minorBidi"/>
            <w:noProof/>
            <w:color w:val="auto"/>
            <w:lang w:eastAsia="de-DE"/>
          </w:rPr>
          <w:tab/>
        </w:r>
        <w:r w:rsidR="00014C68" w:rsidRPr="00F73A13">
          <w:rPr>
            <w:rStyle w:val="Hyperlink"/>
            <w:noProof/>
          </w:rPr>
          <w:t>Erwartungshorizont (Inhaltlich)</w:t>
        </w:r>
        <w:r w:rsidR="00014C68">
          <w:rPr>
            <w:noProof/>
            <w:webHidden/>
          </w:rPr>
          <w:tab/>
        </w:r>
        <w:r w:rsidR="00223CF1">
          <w:rPr>
            <w:noProof/>
            <w:webHidden/>
          </w:rPr>
          <w:fldChar w:fldCharType="begin"/>
        </w:r>
        <w:r w:rsidR="00014C68">
          <w:rPr>
            <w:noProof/>
            <w:webHidden/>
          </w:rPr>
          <w:instrText xml:space="preserve"> PAGEREF _Toc338337943 \h </w:instrText>
        </w:r>
        <w:r w:rsidR="00223CF1">
          <w:rPr>
            <w:noProof/>
            <w:webHidden/>
          </w:rPr>
        </w:r>
        <w:r w:rsidR="00223CF1">
          <w:rPr>
            <w:noProof/>
            <w:webHidden/>
          </w:rPr>
          <w:fldChar w:fldCharType="separate"/>
        </w:r>
        <w:r w:rsidR="00222164">
          <w:rPr>
            <w:noProof/>
            <w:webHidden/>
          </w:rPr>
          <w:t>12</w:t>
        </w:r>
        <w:r w:rsidR="00223CF1">
          <w:rPr>
            <w:noProof/>
            <w:webHidden/>
          </w:rPr>
          <w:fldChar w:fldCharType="end"/>
        </w:r>
      </w:hyperlink>
    </w:p>
    <w:p w:rsidR="00E26180" w:rsidRDefault="00223CF1">
      <w:r>
        <w:fldChar w:fldCharType="end"/>
      </w:r>
    </w:p>
    <w:p w:rsidR="00E26180" w:rsidRDefault="00E26180" w:rsidP="00E26180"/>
    <w:p w:rsidR="007016FB" w:rsidRPr="00F355B4" w:rsidRDefault="00E26180" w:rsidP="007016FB">
      <w:pPr>
        <w:rPr>
          <w:color w:val="FF0000"/>
        </w:rPr>
      </w:pPr>
      <w:r>
        <w:br w:type="page"/>
      </w:r>
    </w:p>
    <w:p w:rsidR="0086227B" w:rsidRPr="0006684E" w:rsidRDefault="000D10FB" w:rsidP="00954DC8">
      <w:pPr>
        <w:pStyle w:val="berschrift1"/>
      </w:pPr>
      <w:bookmarkStart w:id="0" w:name="_Toc338337934"/>
      <w:r>
        <w:lastRenderedPageBreak/>
        <w:t>Beschreibung des Themas und zugehörige Lernziele</w:t>
      </w:r>
      <w:bookmarkEnd w:id="0"/>
    </w:p>
    <w:p w:rsidR="00361211" w:rsidRDefault="00361211" w:rsidP="006B4C2C">
      <w:pPr>
        <w:rPr>
          <w:color w:val="000000" w:themeColor="text1"/>
        </w:rPr>
      </w:pPr>
      <w:r>
        <w:rPr>
          <w:color w:val="000000" w:themeColor="text1"/>
        </w:rPr>
        <w:t xml:space="preserve">Historisch gewachsen ist der Begriff von Oxidation als eine Reaktion mit Sauerstoff. Umgekehrtes gilt für die Reduktion, wobei man bei parallelem Ablauf von einer Redoxreaktion spricht. Im Rahmen des vorliegenden Themas sollen die </w:t>
      </w:r>
      <w:proofErr w:type="spellStart"/>
      <w:r>
        <w:rPr>
          <w:color w:val="000000" w:themeColor="text1"/>
        </w:rPr>
        <w:t>SuS</w:t>
      </w:r>
      <w:proofErr w:type="spellEnd"/>
      <w:r>
        <w:rPr>
          <w:color w:val="000000" w:themeColor="text1"/>
        </w:rPr>
        <w:t xml:space="preserve"> die komplexere Defini</w:t>
      </w:r>
      <w:r w:rsidR="00C46EDD">
        <w:rPr>
          <w:color w:val="000000" w:themeColor="text1"/>
        </w:rPr>
        <w:t xml:space="preserve">tion für Redoxreaktionen </w:t>
      </w:r>
      <w:r>
        <w:rPr>
          <w:color w:val="000000" w:themeColor="text1"/>
        </w:rPr>
        <w:t>als gleichzeitig ablaufende Elektronenübertragung erle</w:t>
      </w:r>
      <w:r w:rsidR="00C46EDD">
        <w:rPr>
          <w:color w:val="000000" w:themeColor="text1"/>
        </w:rPr>
        <w:t>r</w:t>
      </w:r>
      <w:r>
        <w:rPr>
          <w:color w:val="000000" w:themeColor="text1"/>
        </w:rPr>
        <w:t xml:space="preserve">nen und anwenden. Eine Grundvoraussetzung dazu ist </w:t>
      </w:r>
      <w:r w:rsidR="00FC4BCF">
        <w:rPr>
          <w:color w:val="000000" w:themeColor="text1"/>
        </w:rPr>
        <w:t xml:space="preserve">der </w:t>
      </w:r>
      <w:r w:rsidR="00666007">
        <w:rPr>
          <w:color w:val="000000" w:themeColor="text1"/>
        </w:rPr>
        <w:t>sichere Umgang</w:t>
      </w:r>
      <w:r>
        <w:rPr>
          <w:color w:val="000000" w:themeColor="text1"/>
        </w:rPr>
        <w:t xml:space="preserve"> mit dem Konzept der Oxidationszahlen. </w:t>
      </w:r>
    </w:p>
    <w:p w:rsidR="00361211" w:rsidRDefault="00666007" w:rsidP="006B4C2C">
      <w:pPr>
        <w:rPr>
          <w:color w:val="000000" w:themeColor="text1"/>
        </w:rPr>
      </w:pPr>
      <w:r>
        <w:rPr>
          <w:color w:val="000000" w:themeColor="text1"/>
        </w:rPr>
        <w:t xml:space="preserve">Die Relevanz für die </w:t>
      </w:r>
      <w:proofErr w:type="spellStart"/>
      <w:r>
        <w:rPr>
          <w:color w:val="000000" w:themeColor="text1"/>
        </w:rPr>
        <w:t>SuS</w:t>
      </w:r>
      <w:proofErr w:type="spellEnd"/>
      <w:r>
        <w:rPr>
          <w:color w:val="000000" w:themeColor="text1"/>
        </w:rPr>
        <w:t xml:space="preserve"> ist darin zu sehen, dass bei Betrachtung der Elektronenübertragung alle Redoxreaktionen stöchiometrisch leicht ausgeglichen werden können. Außerdem wird dadurch </w:t>
      </w:r>
      <w:r w:rsidR="00C46EDD">
        <w:rPr>
          <w:color w:val="000000" w:themeColor="text1"/>
        </w:rPr>
        <w:t>zur Wiederholung</w:t>
      </w:r>
      <w:r>
        <w:rPr>
          <w:color w:val="000000" w:themeColor="text1"/>
        </w:rPr>
        <w:t xml:space="preserve"> die Reversibilität von chemischen Reaktionen im Allgem</w:t>
      </w:r>
      <w:r w:rsidR="00FC4BCF">
        <w:rPr>
          <w:color w:val="000000" w:themeColor="text1"/>
        </w:rPr>
        <w:t>einen verdeutlicht. Ebenso erhal</w:t>
      </w:r>
      <w:r>
        <w:rPr>
          <w:color w:val="000000" w:themeColor="text1"/>
        </w:rPr>
        <w:t xml:space="preserve">ten die </w:t>
      </w:r>
      <w:proofErr w:type="spellStart"/>
      <w:r>
        <w:rPr>
          <w:color w:val="000000" w:themeColor="text1"/>
        </w:rPr>
        <w:t>SuS</w:t>
      </w:r>
      <w:proofErr w:type="spellEnd"/>
      <w:r>
        <w:rPr>
          <w:color w:val="000000" w:themeColor="text1"/>
        </w:rPr>
        <w:t xml:space="preserve"> durch das neue Konzept einen erweiterten Blick auf </w:t>
      </w:r>
      <w:r w:rsidR="00C46EDD">
        <w:rPr>
          <w:color w:val="000000" w:themeColor="text1"/>
        </w:rPr>
        <w:t>vorherige</w:t>
      </w:r>
      <w:r>
        <w:rPr>
          <w:color w:val="000000" w:themeColor="text1"/>
        </w:rPr>
        <w:t xml:space="preserve"> im Chemieunterricht behandelte chemische Reaktionen (z. B. Eisen reagiert mit Schwefel)</w:t>
      </w:r>
      <w:r w:rsidR="00EE1652">
        <w:rPr>
          <w:color w:val="000000" w:themeColor="text1"/>
        </w:rPr>
        <w:t>. Ein direkter Alltagsbezug ergibt sich lediglich spezifisch für die im jeweiligen Versuch eingesetzten Stoffe</w:t>
      </w:r>
      <w:r w:rsidR="00FC4BCF">
        <w:rPr>
          <w:color w:val="000000" w:themeColor="text1"/>
        </w:rPr>
        <w:t xml:space="preserve"> (z. B. Permanganate zur Wasseraufbereitung; Perborate als Waschmittelzusatz)</w:t>
      </w:r>
      <w:r w:rsidR="00EE1652">
        <w:rPr>
          <w:color w:val="000000" w:themeColor="text1"/>
        </w:rPr>
        <w:t>.</w:t>
      </w:r>
      <w:r>
        <w:rPr>
          <w:color w:val="000000" w:themeColor="text1"/>
        </w:rPr>
        <w:t xml:space="preserve"> </w:t>
      </w:r>
    </w:p>
    <w:p w:rsidR="00361211" w:rsidRDefault="00361211" w:rsidP="006B4C2C">
      <w:pPr>
        <w:rPr>
          <w:color w:val="000000" w:themeColor="text1"/>
        </w:rPr>
      </w:pPr>
      <w:r>
        <w:rPr>
          <w:color w:val="000000" w:themeColor="text1"/>
        </w:rPr>
        <w:t>Die vorgestellten Experimente bieten eine Auswahl der im Praktikum erprobten</w:t>
      </w:r>
      <w:r w:rsidR="00666007">
        <w:rPr>
          <w:color w:val="000000" w:themeColor="text1"/>
        </w:rPr>
        <w:t xml:space="preserve"> </w:t>
      </w:r>
      <w:r w:rsidR="00FC4BCF">
        <w:rPr>
          <w:color w:val="000000" w:themeColor="text1"/>
        </w:rPr>
        <w:t xml:space="preserve">Versuche </w:t>
      </w:r>
      <w:r w:rsidR="00666007">
        <w:rPr>
          <w:color w:val="000000" w:themeColor="text1"/>
        </w:rPr>
        <w:t>und richten sich an die Klassenstufe 11&amp;12.</w:t>
      </w:r>
      <w:r>
        <w:rPr>
          <w:color w:val="000000" w:themeColor="text1"/>
        </w:rPr>
        <w:t xml:space="preserve"> Im Anhang befinden sich zu den weiteren Versuchen Quellenangaben. </w:t>
      </w:r>
      <w:r w:rsidR="00FE4383">
        <w:rPr>
          <w:color w:val="000000" w:themeColor="text1"/>
        </w:rPr>
        <w:t xml:space="preserve">Der erste vorgestellte </w:t>
      </w:r>
      <w:r w:rsidR="00FE4383" w:rsidRPr="00E16963">
        <w:rPr>
          <w:b/>
          <w:color w:val="000000" w:themeColor="text1"/>
        </w:rPr>
        <w:t>Lehrerversuch (LV)</w:t>
      </w:r>
      <w:r w:rsidR="00FE4383">
        <w:rPr>
          <w:color w:val="000000" w:themeColor="text1"/>
        </w:rPr>
        <w:t xml:space="preserve"> </w:t>
      </w:r>
      <w:r w:rsidR="00FE4383" w:rsidRPr="00E16963">
        <w:rPr>
          <w:b/>
          <w:color w:val="000000" w:themeColor="text1"/>
        </w:rPr>
        <w:t>„Halogenide als Reduktionsmittel“ (V1)</w:t>
      </w:r>
      <w:r w:rsidR="00FE4383">
        <w:rPr>
          <w:color w:val="000000" w:themeColor="text1"/>
        </w:rPr>
        <w:t xml:space="preserve"> macht sich die Eigensch</w:t>
      </w:r>
      <w:r w:rsidR="00FC4BCF">
        <w:rPr>
          <w:color w:val="000000" w:themeColor="text1"/>
        </w:rPr>
        <w:t xml:space="preserve">aft </w:t>
      </w:r>
      <w:r w:rsidR="002E7ABE">
        <w:rPr>
          <w:color w:val="000000" w:themeColor="text1"/>
        </w:rPr>
        <w:t>zu Nutze</w:t>
      </w:r>
      <w:r w:rsidR="00C46EDD">
        <w:rPr>
          <w:color w:val="000000" w:themeColor="text1"/>
        </w:rPr>
        <w:t>,</w:t>
      </w:r>
      <w:r w:rsidR="00FC4BCF">
        <w:rPr>
          <w:color w:val="000000" w:themeColor="text1"/>
        </w:rPr>
        <w:t xml:space="preserve"> da</w:t>
      </w:r>
      <w:r w:rsidR="00C46EDD">
        <w:rPr>
          <w:color w:val="000000" w:themeColor="text1"/>
        </w:rPr>
        <w:t>s</w:t>
      </w:r>
      <w:r w:rsidR="00FC4BCF">
        <w:rPr>
          <w:color w:val="000000" w:themeColor="text1"/>
        </w:rPr>
        <w:t>s tiefer in der G</w:t>
      </w:r>
      <w:r w:rsidR="00FE4383">
        <w:rPr>
          <w:color w:val="000000" w:themeColor="text1"/>
        </w:rPr>
        <w:t xml:space="preserve">ruppe stehende Halogenide ihre Elektronen an höher stehende Halogene abgeben, um diese zu den entsprechenden Halogeniden zu reduzieren. Durch die sich bildenden und in der </w:t>
      </w:r>
      <w:proofErr w:type="spellStart"/>
      <w:r w:rsidR="00FE4383">
        <w:rPr>
          <w:color w:val="000000" w:themeColor="text1"/>
        </w:rPr>
        <w:t>Chloroformphase</w:t>
      </w:r>
      <w:proofErr w:type="spellEnd"/>
      <w:r w:rsidR="00FE4383">
        <w:rPr>
          <w:color w:val="000000" w:themeColor="text1"/>
        </w:rPr>
        <w:t xml:space="preserve"> konzentrierenden, farblichen Halogene ist dieser Versuch sehr anschaulich. Der zweite </w:t>
      </w:r>
      <w:r w:rsidR="00FE4383" w:rsidRPr="00E16963">
        <w:rPr>
          <w:b/>
          <w:color w:val="000000" w:themeColor="text1"/>
        </w:rPr>
        <w:t>Lehrerversuch „Farbskala des Mangan“ (V2)</w:t>
      </w:r>
      <w:r w:rsidR="00FE4383">
        <w:rPr>
          <w:color w:val="000000" w:themeColor="text1"/>
        </w:rPr>
        <w:t xml:space="preserve"> behandelt die ebenfalls äußerst anschaulichen Oxidationsstufen des Permanganat Ions. Unter </w:t>
      </w:r>
      <w:r w:rsidR="00FE4383" w:rsidRPr="00E16963">
        <w:rPr>
          <w:b/>
          <w:color w:val="000000" w:themeColor="text1"/>
        </w:rPr>
        <w:t>Schülerversuche</w:t>
      </w:r>
      <w:r w:rsidR="00FE4383">
        <w:rPr>
          <w:color w:val="000000" w:themeColor="text1"/>
        </w:rPr>
        <w:t xml:space="preserve"> fällt zum </w:t>
      </w:r>
      <w:proofErr w:type="gramStart"/>
      <w:r w:rsidR="00FE4383">
        <w:rPr>
          <w:color w:val="000000" w:themeColor="text1"/>
        </w:rPr>
        <w:t>Einen</w:t>
      </w:r>
      <w:proofErr w:type="gramEnd"/>
      <w:r w:rsidR="00FE4383">
        <w:rPr>
          <w:color w:val="000000" w:themeColor="text1"/>
        </w:rPr>
        <w:t xml:space="preserve"> das Experiment </w:t>
      </w:r>
      <w:r w:rsidR="00FE4383" w:rsidRPr="00E16963">
        <w:rPr>
          <w:b/>
          <w:color w:val="000000" w:themeColor="text1"/>
        </w:rPr>
        <w:t>„</w:t>
      </w:r>
      <w:r w:rsidR="00FC4BCF">
        <w:rPr>
          <w:b/>
          <w:color w:val="000000" w:themeColor="text1"/>
        </w:rPr>
        <w:t>Berührungsangst“</w:t>
      </w:r>
      <w:r w:rsidR="00FE4383" w:rsidRPr="00E16963">
        <w:rPr>
          <w:b/>
          <w:color w:val="000000" w:themeColor="text1"/>
        </w:rPr>
        <w:t xml:space="preserve"> (V3)</w:t>
      </w:r>
      <w:r w:rsidR="00FE4383">
        <w:rPr>
          <w:color w:val="000000" w:themeColor="text1"/>
        </w:rPr>
        <w:t xml:space="preserve"> und zum anderen </w:t>
      </w:r>
      <w:r w:rsidR="00FE4383" w:rsidRPr="00E16963">
        <w:rPr>
          <w:b/>
          <w:color w:val="000000" w:themeColor="text1"/>
        </w:rPr>
        <w:t>„Atom gegen Ion“ (V4).</w:t>
      </w:r>
      <w:r w:rsidR="00FE4383">
        <w:rPr>
          <w:color w:val="000000" w:themeColor="text1"/>
        </w:rPr>
        <w:t xml:space="preserve"> Im ersten wird </w:t>
      </w:r>
      <w:proofErr w:type="gramStart"/>
      <w:r w:rsidR="00FE4383">
        <w:rPr>
          <w:color w:val="000000" w:themeColor="text1"/>
        </w:rPr>
        <w:t>der</w:t>
      </w:r>
      <w:proofErr w:type="gramEnd"/>
      <w:r w:rsidR="00FE4383">
        <w:rPr>
          <w:color w:val="000000" w:themeColor="text1"/>
        </w:rPr>
        <w:t xml:space="preserve"> </w:t>
      </w:r>
      <w:r w:rsidR="00FC4BCF">
        <w:rPr>
          <w:color w:val="000000" w:themeColor="text1"/>
        </w:rPr>
        <w:t xml:space="preserve">Kupfer als Katalysator für eine Redoxreaktion zwischen Zink und Protonen benutzt. </w:t>
      </w:r>
      <w:r w:rsidR="00E16963">
        <w:rPr>
          <w:color w:val="000000" w:themeColor="text1"/>
        </w:rPr>
        <w:t xml:space="preserve">Im letztgenannten Versuch wird der </w:t>
      </w:r>
      <w:proofErr w:type="spellStart"/>
      <w:r w:rsidR="00FC4BCF">
        <w:rPr>
          <w:color w:val="000000" w:themeColor="text1"/>
        </w:rPr>
        <w:t>Kom</w:t>
      </w:r>
      <w:r w:rsidR="00E16963">
        <w:rPr>
          <w:color w:val="000000" w:themeColor="text1"/>
        </w:rPr>
        <w:t>proportionierung</w:t>
      </w:r>
      <w:proofErr w:type="spellEnd"/>
      <w:r w:rsidR="00E16963">
        <w:rPr>
          <w:color w:val="000000" w:themeColor="text1"/>
        </w:rPr>
        <w:t xml:space="preserve"> von </w:t>
      </w:r>
      <w:proofErr w:type="spellStart"/>
      <w:r w:rsidR="00E16963">
        <w:rPr>
          <w:color w:val="000000" w:themeColor="text1"/>
        </w:rPr>
        <w:t>Eisenionen</w:t>
      </w:r>
      <w:proofErr w:type="spellEnd"/>
      <w:r w:rsidR="00E16963">
        <w:rPr>
          <w:color w:val="000000" w:themeColor="text1"/>
        </w:rPr>
        <w:t xml:space="preserve"> und elementarem Eisen nachgegangen.</w:t>
      </w:r>
    </w:p>
    <w:p w:rsidR="004D40EF" w:rsidRDefault="004D40EF" w:rsidP="006B4C2C">
      <w:pPr>
        <w:rPr>
          <w:color w:val="000000" w:themeColor="text1"/>
        </w:rPr>
      </w:pPr>
      <w:r>
        <w:rPr>
          <w:color w:val="000000" w:themeColor="text1"/>
        </w:rPr>
        <w:t xml:space="preserve">Die curricularen Vorgaben befinden sich zusammengefasst in </w:t>
      </w:r>
      <w:r w:rsidR="00223CF1">
        <w:rPr>
          <w:color w:val="000000" w:themeColor="text1"/>
        </w:rPr>
        <w:fldChar w:fldCharType="begin"/>
      </w:r>
      <w:r>
        <w:rPr>
          <w:color w:val="000000" w:themeColor="text1"/>
        </w:rPr>
        <w:instrText xml:space="preserve"> REF _Ref338026591 \h </w:instrText>
      </w:r>
      <w:r w:rsidR="00223CF1">
        <w:rPr>
          <w:color w:val="000000" w:themeColor="text1"/>
        </w:rPr>
      </w:r>
      <w:r w:rsidR="00223CF1">
        <w:rPr>
          <w:color w:val="000000" w:themeColor="text1"/>
        </w:rPr>
        <w:fldChar w:fldCharType="separate"/>
      </w:r>
      <w:r w:rsidR="00222164">
        <w:t xml:space="preserve">Tabelle </w:t>
      </w:r>
      <w:r w:rsidR="00222164">
        <w:rPr>
          <w:noProof/>
        </w:rPr>
        <w:t>1</w:t>
      </w:r>
      <w:r w:rsidR="00223CF1">
        <w:rPr>
          <w:color w:val="000000" w:themeColor="text1"/>
        </w:rPr>
        <w:fldChar w:fldCharType="end"/>
      </w:r>
      <w:r>
        <w:rPr>
          <w:color w:val="000000" w:themeColor="text1"/>
        </w:rPr>
        <w:t>.</w:t>
      </w:r>
    </w:p>
    <w:p w:rsidR="00262E79" w:rsidRDefault="00262E79" w:rsidP="006B4C2C">
      <w:pPr>
        <w:rPr>
          <w:color w:val="000000" w:themeColor="text1"/>
        </w:rPr>
      </w:pPr>
    </w:p>
    <w:p w:rsidR="00FC4BCF" w:rsidRDefault="00FC4BCF" w:rsidP="006B4C2C">
      <w:pPr>
        <w:rPr>
          <w:color w:val="000000" w:themeColor="text1"/>
        </w:rPr>
      </w:pPr>
    </w:p>
    <w:p w:rsidR="00FC4BCF" w:rsidRDefault="00FC4BCF" w:rsidP="006B4C2C">
      <w:pPr>
        <w:rPr>
          <w:color w:val="000000" w:themeColor="text1"/>
        </w:rPr>
      </w:pPr>
    </w:p>
    <w:p w:rsidR="00FC4BCF" w:rsidRDefault="00FC4BCF" w:rsidP="006B4C2C">
      <w:pPr>
        <w:rPr>
          <w:color w:val="000000" w:themeColor="text1"/>
        </w:rPr>
      </w:pPr>
    </w:p>
    <w:p w:rsidR="004D40EF" w:rsidRDefault="004D40EF" w:rsidP="004D40EF">
      <w:pPr>
        <w:pStyle w:val="Beschriftung"/>
        <w:keepNext/>
      </w:pPr>
      <w:bookmarkStart w:id="1" w:name="_Ref338026591"/>
      <w:bookmarkStart w:id="2" w:name="_Ref338026587"/>
      <w:r>
        <w:lastRenderedPageBreak/>
        <w:t xml:space="preserve">Tabelle </w:t>
      </w:r>
      <w:r w:rsidR="00DE2008">
        <w:fldChar w:fldCharType="begin"/>
      </w:r>
      <w:r w:rsidR="00DE2008">
        <w:instrText xml:space="preserve"> SEQ Tabelle \* ARABIC </w:instrText>
      </w:r>
      <w:r w:rsidR="00DE2008">
        <w:fldChar w:fldCharType="separate"/>
      </w:r>
      <w:r w:rsidR="00222164">
        <w:rPr>
          <w:noProof/>
        </w:rPr>
        <w:t>1</w:t>
      </w:r>
      <w:r w:rsidR="00DE2008">
        <w:rPr>
          <w:noProof/>
        </w:rPr>
        <w:fldChar w:fldCharType="end"/>
      </w:r>
      <w:bookmarkEnd w:id="1"/>
      <w:r>
        <w:t>: Curriculare Vorgaben zum Thema</w:t>
      </w:r>
      <w:bookmarkEnd w:id="2"/>
      <w:r w:rsidR="00EE1652">
        <w:t xml:space="preserve">. Die </w:t>
      </w:r>
      <w:proofErr w:type="spellStart"/>
      <w:r w:rsidR="00EE1652">
        <w:t>SuS</w:t>
      </w:r>
      <w:proofErr w:type="spellEnd"/>
      <w:r w:rsidR="00EE1652">
        <w:t>...</w:t>
      </w:r>
    </w:p>
    <w:tbl>
      <w:tblPr>
        <w:tblStyle w:val="Tabellenraster"/>
        <w:tblW w:w="0" w:type="auto"/>
        <w:tblLook w:val="04A0" w:firstRow="1" w:lastRow="0" w:firstColumn="1" w:lastColumn="0" w:noHBand="0" w:noVBand="1"/>
      </w:tblPr>
      <w:tblGrid>
        <w:gridCol w:w="4219"/>
        <w:gridCol w:w="4394"/>
      </w:tblGrid>
      <w:tr w:rsidR="004D40EF" w:rsidTr="004D40EF">
        <w:tc>
          <w:tcPr>
            <w:tcW w:w="4219" w:type="dxa"/>
          </w:tcPr>
          <w:p w:rsidR="004D40EF" w:rsidRPr="004D40EF" w:rsidRDefault="004D40EF" w:rsidP="000E2303">
            <w:pPr>
              <w:spacing w:line="240" w:lineRule="auto"/>
              <w:rPr>
                <w:b/>
                <w:color w:val="000000" w:themeColor="text1"/>
              </w:rPr>
            </w:pPr>
            <w:r w:rsidRPr="004D40EF">
              <w:rPr>
                <w:b/>
                <w:color w:val="000000" w:themeColor="text1"/>
              </w:rPr>
              <w:t>Fachwissen</w:t>
            </w:r>
          </w:p>
          <w:p w:rsidR="004D40EF" w:rsidRPr="004D40EF" w:rsidRDefault="00FC4BCF" w:rsidP="000E2303">
            <w:pPr>
              <w:spacing w:line="240" w:lineRule="auto"/>
              <w:rPr>
                <w:color w:val="000000" w:themeColor="text1"/>
              </w:rPr>
            </w:pPr>
            <w:r>
              <w:rPr>
                <w:color w:val="000000" w:themeColor="text1"/>
              </w:rPr>
              <w:t>...deuten Redoxr</w:t>
            </w:r>
            <w:r w:rsidR="004D40EF" w:rsidRPr="004D40EF">
              <w:rPr>
                <w:color w:val="000000" w:themeColor="text1"/>
              </w:rPr>
              <w:t>eaktionen al</w:t>
            </w:r>
            <w:r w:rsidR="0042550A">
              <w:rPr>
                <w:color w:val="000000" w:themeColor="text1"/>
              </w:rPr>
              <w:t>s Elektronenübertragungsreaktio</w:t>
            </w:r>
            <w:r w:rsidR="004D40EF" w:rsidRPr="004D40EF">
              <w:rPr>
                <w:color w:val="000000" w:themeColor="text1"/>
              </w:rPr>
              <w:t xml:space="preserve">nen nach dem </w:t>
            </w:r>
            <w:proofErr w:type="spellStart"/>
            <w:r w:rsidR="004D40EF" w:rsidRPr="004D40EF">
              <w:rPr>
                <w:color w:val="000000" w:themeColor="text1"/>
              </w:rPr>
              <w:t>Donator</w:t>
            </w:r>
            <w:proofErr w:type="spellEnd"/>
            <w:r>
              <w:rPr>
                <w:color w:val="000000" w:themeColor="text1"/>
              </w:rPr>
              <w:t>-A</w:t>
            </w:r>
            <w:r w:rsidR="004D40EF" w:rsidRPr="004D40EF">
              <w:rPr>
                <w:color w:val="000000" w:themeColor="text1"/>
              </w:rPr>
              <w:t>kzeptor-Prinzip.</w:t>
            </w:r>
          </w:p>
          <w:p w:rsidR="004D40EF" w:rsidRPr="004D40EF" w:rsidRDefault="004D40EF" w:rsidP="000E2303">
            <w:pPr>
              <w:spacing w:line="240" w:lineRule="auto"/>
              <w:rPr>
                <w:color w:val="000000" w:themeColor="text1"/>
              </w:rPr>
            </w:pPr>
            <w:r w:rsidRPr="004D40EF">
              <w:rPr>
                <w:color w:val="000000" w:themeColor="text1"/>
              </w:rPr>
              <w:t>...erläutern  Redoxreakti</w:t>
            </w:r>
            <w:r w:rsidR="0042550A">
              <w:rPr>
                <w:color w:val="000000" w:themeColor="text1"/>
              </w:rPr>
              <w:t>onen als Elektronenübertragungs</w:t>
            </w:r>
            <w:r w:rsidRPr="004D40EF">
              <w:rPr>
                <w:color w:val="000000" w:themeColor="text1"/>
              </w:rPr>
              <w:t xml:space="preserve">reaktionen. </w:t>
            </w:r>
          </w:p>
          <w:p w:rsidR="004D40EF" w:rsidRPr="004D40EF" w:rsidRDefault="004D40EF" w:rsidP="000E2303">
            <w:pPr>
              <w:spacing w:line="240" w:lineRule="auto"/>
              <w:rPr>
                <w:color w:val="000000" w:themeColor="text1"/>
              </w:rPr>
            </w:pPr>
            <w:r w:rsidRPr="004D40EF">
              <w:rPr>
                <w:color w:val="000000" w:themeColor="text1"/>
              </w:rPr>
              <w:t xml:space="preserve">...beschreiben mithilfe der  Oxidationszahlen korrespondierende </w:t>
            </w:r>
            <w:proofErr w:type="spellStart"/>
            <w:r w:rsidRPr="004D40EF">
              <w:rPr>
                <w:color w:val="000000" w:themeColor="text1"/>
              </w:rPr>
              <w:t>Redoxpaare</w:t>
            </w:r>
            <w:proofErr w:type="spellEnd"/>
            <w:r w:rsidRPr="004D40EF">
              <w:rPr>
                <w:color w:val="000000" w:themeColor="text1"/>
              </w:rPr>
              <w:t xml:space="preserve">. </w:t>
            </w:r>
          </w:p>
          <w:p w:rsidR="004D40EF" w:rsidRPr="004D40EF" w:rsidRDefault="004D40EF" w:rsidP="004D40EF">
            <w:pPr>
              <w:spacing w:line="240" w:lineRule="auto"/>
              <w:rPr>
                <w:color w:val="000000" w:themeColor="text1"/>
              </w:rPr>
            </w:pPr>
            <w:r w:rsidRPr="004D40EF">
              <w:rPr>
                <w:color w:val="000000" w:themeColor="text1"/>
              </w:rPr>
              <w:t xml:space="preserve">...wenden ihre Kenntnisse zu Redoxreaktionen auf </w:t>
            </w:r>
            <w:proofErr w:type="spellStart"/>
            <w:r w:rsidRPr="004D40EF">
              <w:rPr>
                <w:color w:val="000000" w:themeColor="text1"/>
              </w:rPr>
              <w:t>Alkanole</w:t>
            </w:r>
            <w:proofErr w:type="spellEnd"/>
            <w:r w:rsidRPr="004D40EF">
              <w:rPr>
                <w:color w:val="000000" w:themeColor="text1"/>
              </w:rPr>
              <w:t xml:space="preserve"> und ihre Oxidationsprodukte an.</w:t>
            </w:r>
          </w:p>
        </w:tc>
        <w:tc>
          <w:tcPr>
            <w:tcW w:w="4394" w:type="dxa"/>
          </w:tcPr>
          <w:p w:rsidR="004D40EF" w:rsidRPr="004D40EF" w:rsidRDefault="004D40EF" w:rsidP="00262E79">
            <w:pPr>
              <w:spacing w:line="240" w:lineRule="auto"/>
              <w:rPr>
                <w:b/>
                <w:color w:val="000000" w:themeColor="text1"/>
              </w:rPr>
            </w:pPr>
            <w:r w:rsidRPr="004D40EF">
              <w:rPr>
                <w:b/>
                <w:color w:val="000000" w:themeColor="text1"/>
              </w:rPr>
              <w:t>Erkenntnisgewinnung</w:t>
            </w:r>
          </w:p>
          <w:p w:rsidR="004D40EF" w:rsidRPr="004D40EF" w:rsidRDefault="004D40EF" w:rsidP="00262E79">
            <w:pPr>
              <w:spacing w:line="240" w:lineRule="auto"/>
              <w:rPr>
                <w:color w:val="000000" w:themeColor="text1"/>
              </w:rPr>
            </w:pPr>
            <w:r w:rsidRPr="004D40EF">
              <w:rPr>
                <w:color w:val="000000" w:themeColor="text1"/>
              </w:rPr>
              <w:t>...führen Experimente zu Elektronenübertragungsreaktionen durch.</w:t>
            </w:r>
          </w:p>
          <w:p w:rsidR="004D40EF" w:rsidRPr="004D40EF" w:rsidRDefault="004D40EF" w:rsidP="004D40EF">
            <w:pPr>
              <w:spacing w:line="240" w:lineRule="auto"/>
              <w:rPr>
                <w:color w:val="000000" w:themeColor="text1"/>
              </w:rPr>
            </w:pPr>
            <w:r w:rsidRPr="004D40EF">
              <w:rPr>
                <w:color w:val="000000" w:themeColor="text1"/>
              </w:rPr>
              <w:t xml:space="preserve">...planen Experimente zur Aufstellung </w:t>
            </w:r>
            <w:r w:rsidR="0042550A">
              <w:rPr>
                <w:color w:val="000000" w:themeColor="text1"/>
              </w:rPr>
              <w:t>d</w:t>
            </w:r>
            <w:r w:rsidRPr="004D40EF">
              <w:rPr>
                <w:color w:val="000000" w:themeColor="text1"/>
              </w:rPr>
              <w:t xml:space="preserve">er </w:t>
            </w:r>
            <w:proofErr w:type="spellStart"/>
            <w:r w:rsidRPr="004D40EF">
              <w:rPr>
                <w:color w:val="000000" w:themeColor="text1"/>
              </w:rPr>
              <w:t>Redoxreihe</w:t>
            </w:r>
            <w:proofErr w:type="spellEnd"/>
            <w:r w:rsidRPr="004D40EF">
              <w:rPr>
                <w:color w:val="000000" w:themeColor="text1"/>
              </w:rPr>
              <w:t xml:space="preserve"> der Metalle und führen diese durch.</w:t>
            </w:r>
          </w:p>
        </w:tc>
      </w:tr>
      <w:tr w:rsidR="004D40EF" w:rsidTr="004D40EF">
        <w:tc>
          <w:tcPr>
            <w:tcW w:w="4219" w:type="dxa"/>
          </w:tcPr>
          <w:p w:rsidR="004D40EF" w:rsidRPr="004D40EF" w:rsidRDefault="004D40EF" w:rsidP="004D40EF">
            <w:pPr>
              <w:spacing w:line="240" w:lineRule="auto"/>
              <w:rPr>
                <w:b/>
                <w:color w:val="000000" w:themeColor="text1"/>
              </w:rPr>
            </w:pPr>
            <w:r w:rsidRPr="004D40EF">
              <w:rPr>
                <w:b/>
                <w:color w:val="000000" w:themeColor="text1"/>
              </w:rPr>
              <w:t>Kommunikation</w:t>
            </w:r>
          </w:p>
          <w:p w:rsidR="004D40EF" w:rsidRPr="004D40EF" w:rsidRDefault="004D40EF" w:rsidP="004D40EF">
            <w:pPr>
              <w:spacing w:line="240" w:lineRule="auto"/>
              <w:rPr>
                <w:color w:val="000000" w:themeColor="text1"/>
              </w:rPr>
            </w:pPr>
            <w:r w:rsidRPr="004D40EF">
              <w:rPr>
                <w:color w:val="000000" w:themeColor="text1"/>
              </w:rPr>
              <w:t xml:space="preserve">...stellen </w:t>
            </w:r>
            <w:proofErr w:type="spellStart"/>
            <w:r w:rsidRPr="004D40EF">
              <w:rPr>
                <w:color w:val="000000" w:themeColor="text1"/>
              </w:rPr>
              <w:t>Redoxgleichung</w:t>
            </w:r>
            <w:r w:rsidR="0042550A">
              <w:rPr>
                <w:color w:val="000000" w:themeColor="text1"/>
              </w:rPr>
              <w:t>en</w:t>
            </w:r>
            <w:proofErr w:type="spellEnd"/>
            <w:r w:rsidR="0042550A">
              <w:rPr>
                <w:color w:val="000000" w:themeColor="text1"/>
              </w:rPr>
              <w:t xml:space="preserve"> in Form von Teil- und Gesamt</w:t>
            </w:r>
            <w:r w:rsidRPr="004D40EF">
              <w:rPr>
                <w:color w:val="000000" w:themeColor="text1"/>
              </w:rPr>
              <w:t xml:space="preserve">gleichungen dar. </w:t>
            </w:r>
          </w:p>
          <w:p w:rsidR="004D40EF" w:rsidRPr="004D40EF" w:rsidRDefault="0042550A" w:rsidP="004D40EF">
            <w:pPr>
              <w:spacing w:line="240" w:lineRule="auto"/>
              <w:rPr>
                <w:color w:val="000000" w:themeColor="text1"/>
              </w:rPr>
            </w:pPr>
            <w:r>
              <w:rPr>
                <w:color w:val="000000" w:themeColor="text1"/>
              </w:rPr>
              <w:t>...wenden Fachbegriffe zur Re</w:t>
            </w:r>
            <w:r w:rsidR="004D40EF" w:rsidRPr="004D40EF">
              <w:rPr>
                <w:color w:val="000000" w:themeColor="text1"/>
              </w:rPr>
              <w:t>doxreaktion an.</w:t>
            </w:r>
          </w:p>
        </w:tc>
        <w:tc>
          <w:tcPr>
            <w:tcW w:w="4394" w:type="dxa"/>
          </w:tcPr>
          <w:p w:rsidR="004D40EF" w:rsidRPr="004D40EF" w:rsidRDefault="004D40EF" w:rsidP="00262E79">
            <w:pPr>
              <w:spacing w:line="240" w:lineRule="auto"/>
              <w:rPr>
                <w:b/>
                <w:color w:val="000000" w:themeColor="text1"/>
              </w:rPr>
            </w:pPr>
            <w:r w:rsidRPr="004D40EF">
              <w:rPr>
                <w:b/>
                <w:color w:val="000000" w:themeColor="text1"/>
              </w:rPr>
              <w:t>Bewertung</w:t>
            </w:r>
          </w:p>
          <w:p w:rsidR="004D40EF" w:rsidRPr="004D40EF" w:rsidRDefault="004D40EF" w:rsidP="00262E79">
            <w:pPr>
              <w:spacing w:line="240" w:lineRule="auto"/>
              <w:rPr>
                <w:color w:val="000000" w:themeColor="text1"/>
              </w:rPr>
            </w:pPr>
            <w:r w:rsidRPr="004D40EF">
              <w:rPr>
                <w:color w:val="000000" w:themeColor="text1"/>
              </w:rPr>
              <w:t>...nutzen ihre Kenntnisse zu Redoxreaktionen zur Erklärung von Prozessen in ihrem Alltag.</w:t>
            </w:r>
          </w:p>
          <w:p w:rsidR="004D40EF" w:rsidRPr="004D40EF" w:rsidRDefault="004D40EF" w:rsidP="004D40EF">
            <w:pPr>
              <w:spacing w:line="240" w:lineRule="auto"/>
              <w:rPr>
                <w:color w:val="000000" w:themeColor="text1"/>
              </w:rPr>
            </w:pPr>
            <w:r w:rsidRPr="004D40EF">
              <w:rPr>
                <w:color w:val="000000" w:themeColor="text1"/>
              </w:rPr>
              <w:t>...r</w:t>
            </w:r>
            <w:r w:rsidR="0042550A">
              <w:rPr>
                <w:color w:val="000000" w:themeColor="text1"/>
              </w:rPr>
              <w:t>eflektieren die historische Ent</w:t>
            </w:r>
            <w:r w:rsidRPr="004D40EF">
              <w:rPr>
                <w:color w:val="000000" w:themeColor="text1"/>
              </w:rPr>
              <w:t xml:space="preserve">wicklung des Oxidationsbegriffs. </w:t>
            </w:r>
          </w:p>
          <w:p w:rsidR="004D40EF" w:rsidRPr="004D40EF" w:rsidRDefault="004D40EF" w:rsidP="004D40EF">
            <w:pPr>
              <w:spacing w:line="240" w:lineRule="auto"/>
              <w:rPr>
                <w:color w:val="000000" w:themeColor="text1"/>
              </w:rPr>
            </w:pPr>
            <w:r w:rsidRPr="004D40EF">
              <w:rPr>
                <w:color w:val="000000" w:themeColor="text1"/>
              </w:rPr>
              <w:t>...erkennen und beschreiben die Bedeutung von Redoxreaktionen im Alltag.</w:t>
            </w:r>
          </w:p>
        </w:tc>
      </w:tr>
    </w:tbl>
    <w:p w:rsidR="00BC4ABB" w:rsidRDefault="00BC4ABB" w:rsidP="002A716F">
      <w:pPr>
        <w:rPr>
          <w:color w:val="000000" w:themeColor="text1"/>
        </w:rPr>
      </w:pPr>
    </w:p>
    <w:p w:rsidR="0086227B" w:rsidRDefault="00977ED8" w:rsidP="0086227B">
      <w:pPr>
        <w:pStyle w:val="berschrift1"/>
      </w:pPr>
      <w:bookmarkStart w:id="3" w:name="_Toc338337935"/>
      <w:r>
        <w:t>Lehrer</w:t>
      </w:r>
      <w:r w:rsidR="00A0582F">
        <w:t>versuche</w:t>
      </w:r>
      <w:bookmarkEnd w:id="3"/>
      <w:r w:rsidR="000D10FB">
        <w:t xml:space="preserve"> </w:t>
      </w:r>
    </w:p>
    <w:p w:rsidR="00401750" w:rsidRDefault="00DE2008" w:rsidP="00401750">
      <w:pPr>
        <w:pStyle w:val="berschrift2"/>
      </w:pPr>
      <w:r>
        <w:rPr>
          <w:noProof/>
          <w:lang w:eastAsia="de-DE"/>
        </w:rPr>
        <w:pict>
          <v:shape id="_x0000_s1084" type="#_x0000_t202" style="position:absolute;left:0;text-align:left;margin-left:-.05pt;margin-top:52.85pt;width:462.45pt;height:81.6pt;z-index:251653632;mso-width-relative:margin;mso-height-relative:margin" strokecolor="#4bacc6" strokeweight="1pt">
            <v:stroke dashstyle="dash"/>
            <v:shadow color="#868686"/>
            <v:textbox style="mso-next-textbox:#_x0000_s1084">
              <w:txbxContent>
                <w:p w:rsidR="00222164" w:rsidRDefault="00222164" w:rsidP="000D10FB">
                  <w:pPr>
                    <w:rPr>
                      <w:color w:val="1F497D"/>
                    </w:rPr>
                  </w:pPr>
                  <w:r>
                    <w:rPr>
                      <w:color w:val="1F497D"/>
                    </w:rPr>
                    <w:t xml:space="preserve">Das Experiment verdeutlicht die Korrespondenz von Reduktion und Oxidation bei Stoffen aus ein und derselben Gruppe im Periodensystem. Es handelt sich um recht deutliche den </w:t>
                  </w:r>
                  <w:proofErr w:type="spellStart"/>
                  <w:r>
                    <w:rPr>
                      <w:color w:val="1F497D"/>
                    </w:rPr>
                    <w:t>SuS</w:t>
                  </w:r>
                  <w:proofErr w:type="spellEnd"/>
                  <w:r>
                    <w:rPr>
                      <w:color w:val="1F497D"/>
                    </w:rPr>
                    <w:t xml:space="preserve"> bekannte Farbreaktionen. Das Vorwissen der </w:t>
                  </w:r>
                  <w:proofErr w:type="spellStart"/>
                  <w:r>
                    <w:rPr>
                      <w:color w:val="1F497D"/>
                    </w:rPr>
                    <w:t>SuS</w:t>
                  </w:r>
                  <w:proofErr w:type="spellEnd"/>
                  <w:r>
                    <w:rPr>
                      <w:color w:val="1F497D"/>
                    </w:rPr>
                    <w:t xml:space="preserve"> sollte dementsprechend Halogene und Halogenide, sowie die elektrochemische Spannungsreihe umfassen.</w:t>
                  </w:r>
                </w:p>
                <w:p w:rsidR="00222164" w:rsidRDefault="00222164" w:rsidP="000D10FB">
                  <w:pPr>
                    <w:rPr>
                      <w:color w:val="1F497D"/>
                    </w:rPr>
                  </w:pPr>
                </w:p>
                <w:p w:rsidR="00222164" w:rsidRDefault="00222164" w:rsidP="000D10FB">
                  <w:pPr>
                    <w:rPr>
                      <w:color w:val="1F497D"/>
                    </w:rPr>
                  </w:pPr>
                </w:p>
              </w:txbxContent>
            </v:textbox>
            <w10:wrap type="square"/>
          </v:shape>
        </w:pict>
      </w:r>
      <w:bookmarkStart w:id="4" w:name="_Toc338337936"/>
      <w:r w:rsidR="00DA138C">
        <w:t>V 1</w:t>
      </w:r>
      <w:r w:rsidR="00401750">
        <w:t xml:space="preserve"> – </w:t>
      </w:r>
      <w:r w:rsidR="00EE1652" w:rsidRPr="00E16963">
        <w:rPr>
          <w:color w:val="000000" w:themeColor="text1"/>
        </w:rPr>
        <w:t>„Halogenide als Reduktionsmittel“</w:t>
      </w:r>
      <w:bookmarkEnd w:id="4"/>
    </w:p>
    <w:p w:rsidR="00EE1652" w:rsidRPr="00401750" w:rsidRDefault="00EE1652" w:rsidP="00401750"/>
    <w:tbl>
      <w:tblPr>
        <w:tblW w:w="6487" w:type="dxa"/>
        <w:tblBorders>
          <w:top w:val="single" w:sz="8" w:space="0" w:color="4F81BD"/>
          <w:bottom w:val="single" w:sz="8" w:space="0" w:color="4F81BD"/>
        </w:tblBorders>
        <w:tblLook w:val="04A0" w:firstRow="1" w:lastRow="0" w:firstColumn="1" w:lastColumn="0" w:noHBand="0" w:noVBand="1"/>
      </w:tblPr>
      <w:tblGrid>
        <w:gridCol w:w="2259"/>
        <w:gridCol w:w="1960"/>
        <w:gridCol w:w="2268"/>
      </w:tblGrid>
      <w:tr w:rsidR="006147A7" w:rsidRPr="00AC1FE7" w:rsidTr="006147A7">
        <w:tc>
          <w:tcPr>
            <w:tcW w:w="6487" w:type="dxa"/>
            <w:gridSpan w:val="3"/>
            <w:tcBorders>
              <w:top w:val="single" w:sz="8" w:space="0" w:color="4F81BD"/>
              <w:bottom w:val="single" w:sz="8" w:space="0" w:color="4F81BD"/>
            </w:tcBorders>
            <w:shd w:val="clear" w:color="auto" w:fill="auto"/>
            <w:vAlign w:val="center"/>
          </w:tcPr>
          <w:p w:rsidR="006147A7" w:rsidRPr="00AC1FE7" w:rsidRDefault="006147A7" w:rsidP="00AC1FE7">
            <w:pPr>
              <w:spacing w:after="0"/>
              <w:jc w:val="center"/>
              <w:rPr>
                <w:b/>
                <w:bCs/>
                <w:sz w:val="20"/>
              </w:rPr>
            </w:pPr>
            <w:r w:rsidRPr="00AC1FE7">
              <w:rPr>
                <w:b/>
                <w:bCs/>
                <w:sz w:val="20"/>
              </w:rPr>
              <w:t>Gefahrenstoffe</w:t>
            </w:r>
          </w:p>
        </w:tc>
      </w:tr>
      <w:tr w:rsidR="006147A7" w:rsidRPr="00AC1FE7" w:rsidTr="00A17FF7">
        <w:trPr>
          <w:trHeight w:val="352"/>
        </w:trPr>
        <w:tc>
          <w:tcPr>
            <w:tcW w:w="2259" w:type="dxa"/>
            <w:shd w:val="clear" w:color="auto" w:fill="D3DFEE"/>
            <w:vAlign w:val="center"/>
          </w:tcPr>
          <w:p w:rsidR="006147A7" w:rsidRPr="00AC1FE7" w:rsidRDefault="00816CE5" w:rsidP="00AC1FE7">
            <w:pPr>
              <w:spacing w:after="0" w:line="276" w:lineRule="auto"/>
              <w:ind w:right="-180"/>
              <w:jc w:val="center"/>
              <w:rPr>
                <w:bCs/>
                <w:sz w:val="20"/>
              </w:rPr>
            </w:pPr>
            <w:r>
              <w:rPr>
                <w:bCs/>
                <w:sz w:val="20"/>
              </w:rPr>
              <w:t>Kaliumiodid</w:t>
            </w:r>
          </w:p>
        </w:tc>
        <w:tc>
          <w:tcPr>
            <w:tcW w:w="1960" w:type="dxa"/>
            <w:tcBorders>
              <w:left w:val="nil"/>
              <w:right w:val="nil"/>
            </w:tcBorders>
            <w:shd w:val="clear" w:color="auto" w:fill="D3DFEE"/>
            <w:vAlign w:val="center"/>
          </w:tcPr>
          <w:p w:rsidR="006147A7" w:rsidRPr="00AC1FE7" w:rsidRDefault="006147A7" w:rsidP="00816CE5">
            <w:pPr>
              <w:spacing w:after="0" w:line="276" w:lineRule="auto"/>
              <w:jc w:val="center"/>
              <w:rPr>
                <w:color w:val="auto"/>
                <w:sz w:val="20"/>
              </w:rPr>
            </w:pPr>
            <w:r w:rsidRPr="00AC1FE7">
              <w:rPr>
                <w:color w:val="auto"/>
                <w:sz w:val="20"/>
              </w:rPr>
              <w:t xml:space="preserve">H: </w:t>
            </w:r>
            <w:r w:rsidR="00816CE5">
              <w:rPr>
                <w:color w:val="auto"/>
                <w:sz w:val="20"/>
              </w:rPr>
              <w:t>-</w:t>
            </w:r>
          </w:p>
        </w:tc>
        <w:tc>
          <w:tcPr>
            <w:tcW w:w="2268" w:type="dxa"/>
            <w:shd w:val="clear" w:color="auto" w:fill="D3DFEE"/>
            <w:vAlign w:val="center"/>
          </w:tcPr>
          <w:p w:rsidR="006147A7" w:rsidRPr="00AC1FE7" w:rsidRDefault="006147A7" w:rsidP="00816CE5">
            <w:pPr>
              <w:spacing w:after="0" w:line="276" w:lineRule="auto"/>
              <w:jc w:val="center"/>
              <w:rPr>
                <w:color w:val="auto"/>
                <w:sz w:val="20"/>
              </w:rPr>
            </w:pPr>
            <w:r w:rsidRPr="00AC1FE7">
              <w:rPr>
                <w:color w:val="auto"/>
                <w:sz w:val="20"/>
              </w:rPr>
              <w:t>P:</w:t>
            </w:r>
            <w:r>
              <w:rPr>
                <w:color w:val="auto"/>
                <w:sz w:val="20"/>
              </w:rPr>
              <w:t xml:space="preserve"> </w:t>
            </w:r>
            <w:r w:rsidR="00816CE5">
              <w:rPr>
                <w:color w:val="auto"/>
                <w:sz w:val="20"/>
              </w:rPr>
              <w:t>-</w:t>
            </w:r>
          </w:p>
        </w:tc>
      </w:tr>
      <w:tr w:rsidR="00C91EBA" w:rsidRPr="00AC1FE7" w:rsidTr="00A17FF7">
        <w:trPr>
          <w:trHeight w:val="292"/>
        </w:trPr>
        <w:tc>
          <w:tcPr>
            <w:tcW w:w="2259" w:type="dxa"/>
            <w:shd w:val="clear" w:color="auto" w:fill="auto"/>
            <w:vAlign w:val="center"/>
          </w:tcPr>
          <w:p w:rsidR="00C91EBA" w:rsidRDefault="00816CE5" w:rsidP="00A17FF7">
            <w:pPr>
              <w:spacing w:after="0" w:line="276" w:lineRule="auto"/>
              <w:ind w:right="-180"/>
              <w:jc w:val="center"/>
              <w:rPr>
                <w:bCs/>
                <w:sz w:val="20"/>
              </w:rPr>
            </w:pPr>
            <w:r>
              <w:rPr>
                <w:bCs/>
                <w:sz w:val="20"/>
              </w:rPr>
              <w:t>Kaliumchlorid</w:t>
            </w:r>
          </w:p>
        </w:tc>
        <w:tc>
          <w:tcPr>
            <w:tcW w:w="1960" w:type="dxa"/>
            <w:tcBorders>
              <w:left w:val="nil"/>
              <w:right w:val="nil"/>
            </w:tcBorders>
            <w:shd w:val="clear" w:color="auto" w:fill="auto"/>
            <w:vAlign w:val="center"/>
          </w:tcPr>
          <w:p w:rsidR="00C91EBA" w:rsidRPr="00AC1FE7" w:rsidRDefault="00C91EBA" w:rsidP="00816CE5">
            <w:pPr>
              <w:spacing w:after="0" w:line="276" w:lineRule="auto"/>
              <w:jc w:val="center"/>
              <w:rPr>
                <w:color w:val="auto"/>
                <w:sz w:val="20"/>
              </w:rPr>
            </w:pPr>
            <w:r w:rsidRPr="00AC1FE7">
              <w:rPr>
                <w:color w:val="auto"/>
                <w:sz w:val="20"/>
              </w:rPr>
              <w:t xml:space="preserve">H: </w:t>
            </w:r>
            <w:r w:rsidR="0048124C">
              <w:rPr>
                <w:color w:val="auto"/>
                <w:sz w:val="20"/>
              </w:rPr>
              <w:t>-</w:t>
            </w:r>
          </w:p>
        </w:tc>
        <w:tc>
          <w:tcPr>
            <w:tcW w:w="2268" w:type="dxa"/>
            <w:shd w:val="clear" w:color="auto" w:fill="auto"/>
            <w:vAlign w:val="center"/>
          </w:tcPr>
          <w:p w:rsidR="00C91EBA" w:rsidRPr="00AC1FE7" w:rsidRDefault="00C91EBA" w:rsidP="00816CE5">
            <w:pPr>
              <w:spacing w:after="0" w:line="276" w:lineRule="auto"/>
              <w:jc w:val="center"/>
              <w:rPr>
                <w:color w:val="auto"/>
                <w:sz w:val="20"/>
              </w:rPr>
            </w:pPr>
            <w:r w:rsidRPr="00AC1FE7">
              <w:rPr>
                <w:color w:val="auto"/>
                <w:sz w:val="20"/>
              </w:rPr>
              <w:t>P:</w:t>
            </w:r>
            <w:r>
              <w:rPr>
                <w:color w:val="auto"/>
                <w:sz w:val="20"/>
              </w:rPr>
              <w:t xml:space="preserve"> </w:t>
            </w:r>
            <w:r w:rsidR="0048124C">
              <w:rPr>
                <w:color w:val="auto"/>
                <w:sz w:val="20"/>
              </w:rPr>
              <w:t>-</w:t>
            </w:r>
          </w:p>
        </w:tc>
      </w:tr>
      <w:tr w:rsidR="00816CE5" w:rsidRPr="00AC1FE7" w:rsidTr="00816CE5">
        <w:trPr>
          <w:trHeight w:val="292"/>
        </w:trPr>
        <w:tc>
          <w:tcPr>
            <w:tcW w:w="2259" w:type="dxa"/>
            <w:tcBorders>
              <w:bottom w:val="single" w:sz="8" w:space="0" w:color="4F81BD"/>
            </w:tcBorders>
            <w:shd w:val="clear" w:color="auto" w:fill="DBE5F1" w:themeFill="accent1" w:themeFillTint="33"/>
            <w:vAlign w:val="center"/>
          </w:tcPr>
          <w:p w:rsidR="00816CE5" w:rsidRPr="00AC1FE7" w:rsidRDefault="00816CE5" w:rsidP="0048124C">
            <w:pPr>
              <w:spacing w:after="0" w:line="276" w:lineRule="auto"/>
              <w:ind w:right="-180"/>
              <w:jc w:val="center"/>
              <w:rPr>
                <w:bCs/>
                <w:sz w:val="20"/>
              </w:rPr>
            </w:pPr>
            <w:r>
              <w:rPr>
                <w:bCs/>
                <w:sz w:val="20"/>
              </w:rPr>
              <w:t>Kaliumbromid</w:t>
            </w:r>
          </w:p>
        </w:tc>
        <w:tc>
          <w:tcPr>
            <w:tcW w:w="1960" w:type="dxa"/>
            <w:tcBorders>
              <w:left w:val="nil"/>
              <w:bottom w:val="single" w:sz="8" w:space="0" w:color="4F81BD"/>
              <w:right w:val="nil"/>
            </w:tcBorders>
            <w:shd w:val="clear" w:color="auto" w:fill="DBE5F1" w:themeFill="accent1" w:themeFillTint="33"/>
            <w:vAlign w:val="center"/>
          </w:tcPr>
          <w:p w:rsidR="00816CE5" w:rsidRPr="00AC1FE7" w:rsidRDefault="00816CE5" w:rsidP="0048124C">
            <w:pPr>
              <w:spacing w:after="0" w:line="276" w:lineRule="auto"/>
              <w:jc w:val="center"/>
              <w:rPr>
                <w:color w:val="auto"/>
                <w:sz w:val="20"/>
              </w:rPr>
            </w:pPr>
            <w:r w:rsidRPr="00AC1FE7">
              <w:rPr>
                <w:color w:val="auto"/>
                <w:sz w:val="20"/>
              </w:rPr>
              <w:t xml:space="preserve">H: </w:t>
            </w:r>
            <w:r w:rsidRPr="00816CE5">
              <w:rPr>
                <w:rStyle w:val="ipa"/>
                <w:sz w:val="20"/>
                <w:szCs w:val="20"/>
              </w:rPr>
              <w:t>315-319-335</w:t>
            </w:r>
          </w:p>
        </w:tc>
        <w:tc>
          <w:tcPr>
            <w:tcW w:w="2268" w:type="dxa"/>
            <w:tcBorders>
              <w:bottom w:val="single" w:sz="8" w:space="0" w:color="4F81BD"/>
            </w:tcBorders>
            <w:shd w:val="clear" w:color="auto" w:fill="DBE5F1" w:themeFill="accent1" w:themeFillTint="33"/>
            <w:vAlign w:val="center"/>
          </w:tcPr>
          <w:p w:rsidR="00816CE5" w:rsidRPr="00AC1FE7" w:rsidRDefault="00816CE5" w:rsidP="0048124C">
            <w:pPr>
              <w:spacing w:after="0" w:line="276" w:lineRule="auto"/>
              <w:jc w:val="center"/>
              <w:rPr>
                <w:color w:val="auto"/>
                <w:sz w:val="20"/>
              </w:rPr>
            </w:pPr>
            <w:r w:rsidRPr="00AC1FE7">
              <w:rPr>
                <w:color w:val="auto"/>
                <w:sz w:val="20"/>
              </w:rPr>
              <w:t>P:</w:t>
            </w:r>
            <w:r>
              <w:rPr>
                <w:color w:val="auto"/>
                <w:sz w:val="20"/>
              </w:rPr>
              <w:t xml:space="preserve"> </w:t>
            </w:r>
            <w:r w:rsidRPr="00816CE5">
              <w:rPr>
                <w:color w:val="auto"/>
                <w:sz w:val="20"/>
              </w:rPr>
              <w:t>261-</w:t>
            </w:r>
            <w:r w:rsidRPr="00816CE5">
              <w:rPr>
                <w:rFonts w:cs="Cambria"/>
                <w:color w:val="auto"/>
                <w:sz w:val="20"/>
              </w:rPr>
              <w:t>305+351+338</w:t>
            </w:r>
          </w:p>
        </w:tc>
      </w:tr>
      <w:tr w:rsidR="00816CE5" w:rsidRPr="00AC1FE7" w:rsidTr="00816CE5">
        <w:trPr>
          <w:trHeight w:val="292"/>
        </w:trPr>
        <w:tc>
          <w:tcPr>
            <w:tcW w:w="2259" w:type="dxa"/>
            <w:tcBorders>
              <w:bottom w:val="single" w:sz="8" w:space="0" w:color="4F81BD"/>
            </w:tcBorders>
            <w:shd w:val="clear" w:color="auto" w:fill="auto"/>
            <w:vAlign w:val="center"/>
          </w:tcPr>
          <w:p w:rsidR="00816CE5" w:rsidRPr="00AC1FE7" w:rsidRDefault="00816CE5" w:rsidP="0048124C">
            <w:pPr>
              <w:spacing w:after="0" w:line="276" w:lineRule="auto"/>
              <w:ind w:right="-180"/>
              <w:jc w:val="center"/>
              <w:rPr>
                <w:bCs/>
                <w:sz w:val="20"/>
              </w:rPr>
            </w:pPr>
            <w:r>
              <w:rPr>
                <w:bCs/>
                <w:sz w:val="20"/>
              </w:rPr>
              <w:t>Bromwasser</w:t>
            </w:r>
            <w:r w:rsidR="0048124C">
              <w:rPr>
                <w:bCs/>
                <w:sz w:val="20"/>
              </w:rPr>
              <w:t xml:space="preserve"> (=Brom)</w:t>
            </w:r>
          </w:p>
        </w:tc>
        <w:tc>
          <w:tcPr>
            <w:tcW w:w="1960" w:type="dxa"/>
            <w:tcBorders>
              <w:left w:val="nil"/>
              <w:bottom w:val="single" w:sz="8" w:space="0" w:color="4F81BD"/>
              <w:right w:val="nil"/>
            </w:tcBorders>
            <w:shd w:val="clear" w:color="auto" w:fill="auto"/>
            <w:vAlign w:val="center"/>
          </w:tcPr>
          <w:p w:rsidR="00816CE5" w:rsidRPr="00AC1FE7" w:rsidRDefault="00816CE5" w:rsidP="0048124C">
            <w:pPr>
              <w:spacing w:after="0" w:line="276" w:lineRule="auto"/>
              <w:jc w:val="center"/>
              <w:rPr>
                <w:color w:val="auto"/>
                <w:sz w:val="20"/>
              </w:rPr>
            </w:pPr>
            <w:r w:rsidRPr="00AC1FE7">
              <w:rPr>
                <w:color w:val="auto"/>
                <w:sz w:val="20"/>
              </w:rPr>
              <w:t xml:space="preserve">H: </w:t>
            </w:r>
            <w:r w:rsidR="0048124C" w:rsidRPr="0048124C">
              <w:rPr>
                <w:color w:val="auto"/>
                <w:sz w:val="20"/>
              </w:rPr>
              <w:t>330-314-400</w:t>
            </w:r>
          </w:p>
        </w:tc>
        <w:tc>
          <w:tcPr>
            <w:tcW w:w="2268" w:type="dxa"/>
            <w:tcBorders>
              <w:bottom w:val="single" w:sz="8" w:space="0" w:color="4F81BD"/>
            </w:tcBorders>
            <w:shd w:val="clear" w:color="auto" w:fill="auto"/>
            <w:vAlign w:val="center"/>
          </w:tcPr>
          <w:p w:rsidR="00816CE5" w:rsidRPr="00AC1FE7" w:rsidRDefault="00816CE5" w:rsidP="0048124C">
            <w:pPr>
              <w:spacing w:after="0" w:line="276" w:lineRule="auto"/>
              <w:jc w:val="center"/>
              <w:rPr>
                <w:color w:val="auto"/>
                <w:sz w:val="20"/>
              </w:rPr>
            </w:pPr>
            <w:r w:rsidRPr="00AC1FE7">
              <w:rPr>
                <w:color w:val="auto"/>
                <w:sz w:val="20"/>
              </w:rPr>
              <w:t>P:</w:t>
            </w:r>
            <w:r>
              <w:rPr>
                <w:color w:val="auto"/>
                <w:sz w:val="20"/>
              </w:rPr>
              <w:t xml:space="preserve"> </w:t>
            </w:r>
            <w:r w:rsidR="0048124C" w:rsidRPr="0048124C">
              <w:rPr>
                <w:color w:val="auto"/>
                <w:sz w:val="20"/>
              </w:rPr>
              <w:t>210-</w:t>
            </w:r>
            <w:r w:rsidR="0048124C" w:rsidRPr="0048124C">
              <w:rPr>
                <w:rFonts w:cs="Cambria"/>
                <w:color w:val="auto"/>
                <w:sz w:val="20"/>
              </w:rPr>
              <w:t>273-304+340-305+351+338-309-310-403+233</w:t>
            </w:r>
          </w:p>
        </w:tc>
      </w:tr>
      <w:tr w:rsidR="00816CE5" w:rsidRPr="00AC1FE7" w:rsidTr="00816CE5">
        <w:trPr>
          <w:trHeight w:val="292"/>
        </w:trPr>
        <w:tc>
          <w:tcPr>
            <w:tcW w:w="2259" w:type="dxa"/>
            <w:tcBorders>
              <w:bottom w:val="single" w:sz="8" w:space="0" w:color="4F81BD"/>
            </w:tcBorders>
            <w:shd w:val="clear" w:color="auto" w:fill="DBE5F1" w:themeFill="accent1" w:themeFillTint="33"/>
            <w:vAlign w:val="center"/>
          </w:tcPr>
          <w:p w:rsidR="00816CE5" w:rsidRPr="00AC1FE7" w:rsidRDefault="00816CE5" w:rsidP="0048124C">
            <w:pPr>
              <w:spacing w:after="0" w:line="276" w:lineRule="auto"/>
              <w:ind w:right="-180"/>
              <w:jc w:val="center"/>
              <w:rPr>
                <w:bCs/>
                <w:sz w:val="20"/>
              </w:rPr>
            </w:pPr>
            <w:r>
              <w:rPr>
                <w:bCs/>
                <w:sz w:val="20"/>
              </w:rPr>
              <w:t>Chlorwasser</w:t>
            </w:r>
            <w:r w:rsidR="0048124C">
              <w:rPr>
                <w:bCs/>
                <w:sz w:val="20"/>
              </w:rPr>
              <w:t xml:space="preserve"> (= Chlor)</w:t>
            </w:r>
          </w:p>
        </w:tc>
        <w:tc>
          <w:tcPr>
            <w:tcW w:w="1960" w:type="dxa"/>
            <w:tcBorders>
              <w:left w:val="nil"/>
              <w:bottom w:val="single" w:sz="8" w:space="0" w:color="4F81BD"/>
              <w:right w:val="nil"/>
            </w:tcBorders>
            <w:shd w:val="clear" w:color="auto" w:fill="DBE5F1" w:themeFill="accent1" w:themeFillTint="33"/>
            <w:vAlign w:val="center"/>
          </w:tcPr>
          <w:p w:rsidR="00816CE5" w:rsidRPr="00AC1FE7" w:rsidRDefault="00816CE5" w:rsidP="0048124C">
            <w:pPr>
              <w:spacing w:after="0" w:line="276" w:lineRule="auto"/>
              <w:jc w:val="center"/>
              <w:rPr>
                <w:color w:val="auto"/>
                <w:sz w:val="20"/>
              </w:rPr>
            </w:pPr>
            <w:r w:rsidRPr="00AC1FE7">
              <w:rPr>
                <w:color w:val="auto"/>
                <w:sz w:val="20"/>
              </w:rPr>
              <w:t xml:space="preserve">H: </w:t>
            </w:r>
            <w:r w:rsidR="0048124C" w:rsidRPr="0048124C">
              <w:rPr>
                <w:color w:val="auto"/>
                <w:sz w:val="20"/>
              </w:rPr>
              <w:t>331-319-315-</w:t>
            </w:r>
            <w:r w:rsidR="0048124C" w:rsidRPr="0048124C">
              <w:rPr>
                <w:color w:val="auto"/>
                <w:sz w:val="20"/>
              </w:rPr>
              <w:lastRenderedPageBreak/>
              <w:t>335-400</w:t>
            </w:r>
          </w:p>
        </w:tc>
        <w:tc>
          <w:tcPr>
            <w:tcW w:w="2268" w:type="dxa"/>
            <w:tcBorders>
              <w:bottom w:val="single" w:sz="8" w:space="0" w:color="4F81BD"/>
            </w:tcBorders>
            <w:shd w:val="clear" w:color="auto" w:fill="DBE5F1" w:themeFill="accent1" w:themeFillTint="33"/>
            <w:vAlign w:val="center"/>
          </w:tcPr>
          <w:p w:rsidR="00816CE5" w:rsidRPr="00AC1FE7" w:rsidRDefault="00816CE5" w:rsidP="0048124C">
            <w:pPr>
              <w:spacing w:after="0" w:line="276" w:lineRule="auto"/>
              <w:jc w:val="center"/>
              <w:rPr>
                <w:color w:val="auto"/>
                <w:sz w:val="20"/>
              </w:rPr>
            </w:pPr>
            <w:r w:rsidRPr="00AC1FE7">
              <w:rPr>
                <w:color w:val="auto"/>
                <w:sz w:val="20"/>
              </w:rPr>
              <w:lastRenderedPageBreak/>
              <w:t>P:</w:t>
            </w:r>
            <w:r>
              <w:rPr>
                <w:color w:val="auto"/>
                <w:sz w:val="20"/>
              </w:rPr>
              <w:t xml:space="preserve"> </w:t>
            </w:r>
            <w:r w:rsidR="0048124C" w:rsidRPr="0048124C">
              <w:rPr>
                <w:color w:val="auto"/>
                <w:sz w:val="20"/>
              </w:rPr>
              <w:t>260-</w:t>
            </w:r>
            <w:r w:rsidR="0048124C" w:rsidRPr="0048124C">
              <w:rPr>
                <w:rFonts w:cs="Cambria"/>
                <w:color w:val="auto"/>
                <w:sz w:val="20"/>
              </w:rPr>
              <w:t>220-280-244-</w:t>
            </w:r>
            <w:r w:rsidR="0048124C" w:rsidRPr="0048124C">
              <w:rPr>
                <w:rFonts w:cs="Cambria"/>
                <w:color w:val="auto"/>
                <w:sz w:val="20"/>
              </w:rPr>
              <w:lastRenderedPageBreak/>
              <w:t>273-304+340-305+351+338-332+313-370+376-302+352-315-405-403</w:t>
            </w:r>
          </w:p>
        </w:tc>
      </w:tr>
    </w:tbl>
    <w:p w:rsidR="00A17FF7" w:rsidRDefault="00A17FF7" w:rsidP="008E1A25">
      <w:pPr>
        <w:tabs>
          <w:tab w:val="left" w:pos="1701"/>
          <w:tab w:val="left" w:pos="1985"/>
        </w:tabs>
        <w:ind w:left="1980" w:hanging="1980"/>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5"/>
        <w:gridCol w:w="1110"/>
        <w:gridCol w:w="66"/>
        <w:gridCol w:w="81"/>
      </w:tblGrid>
      <w:tr w:rsidR="0048124C" w:rsidRPr="00A17FF7" w:rsidTr="0048124C">
        <w:trPr>
          <w:tblCellSpacing w:w="15" w:type="dxa"/>
        </w:trPr>
        <w:tc>
          <w:tcPr>
            <w:tcW w:w="0" w:type="auto"/>
            <w:shd w:val="clear" w:color="auto" w:fill="auto"/>
            <w:hideMark/>
          </w:tcPr>
          <w:p w:rsidR="0048124C" w:rsidRDefault="00DE2008">
            <w:hyperlink r:id="rId13" w:anchor=".C3.9Cbersicht:_EU-Gefahrensymbole.2C_UN.2FGHS-Gefahrenpiktogramme.2C_UN.2FADR-Gefahrensymbole" w:tooltip="06 – Giftig oder sehr giftig" w:history="1">
              <w:r>
                <w:rPr>
                  <w:color w:val="0000FF"/>
                </w:rPr>
                <w:fldChar w:fldCharType="begin"/>
              </w:r>
              <w:r>
                <w:rPr>
                  <w:color w:val="0000FF"/>
                </w:rPr>
                <w:instrText xml:space="preserve"> </w:instrText>
              </w:r>
              <w:r>
                <w:rPr>
                  <w:color w:val="0000FF"/>
                </w:rPr>
                <w:instrText>INCLUDEPICTURE  "http://upload.wikimedia.org/wikipedia/commons/thumb/5/58/GHS-pictogram-skull.svg/70px-GHS-pictogram-skull.svg.png" \* MERGEFORMATINET</w:instrText>
              </w:r>
              <w:r>
                <w:rPr>
                  <w:color w:val="0000FF"/>
                </w:rPr>
                <w:instrText xml:space="preserve"> </w:instrText>
              </w:r>
              <w:r>
                <w:rPr>
                  <w:color w:val="0000FF"/>
                </w:rPr>
                <w:fldChar w:fldCharType="separate"/>
              </w: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06 – Giftig oder sehr giftig" href="http://de.wikipedia.org/wiki/Global_harmonisiertes_System_zur_Einstufung_und_Kennzeichnung_von_Chemikalien#.C3.9Cbersicht:_EU-Gefahrensymbole.2C_UN.2FGHS-Gefahrenpiktogramme.2C_UN.2FADR-Gefahrensymbole" title="&quot;06 – Giftig oder sehr giftig&quot;" style="width:52.5pt;height:52.5pt" o:button="t">
                    <v:imagedata r:id="rId14" r:href="rId15"/>
                  </v:shape>
                </w:pict>
              </w:r>
              <w:r>
                <w:rPr>
                  <w:color w:val="0000FF"/>
                </w:rPr>
                <w:fldChar w:fldCharType="end"/>
              </w:r>
            </w:hyperlink>
            <w:hyperlink r:id="rId16" w:anchor=".C3.9Cbersicht:_EU-Gefahrensymbole.2C_UN.2FGHS-Gefahrenpiktogramme.2C_UN.2FADR-Gefahrensymbole" w:tooltip="09 – Umweltgefährlich" w:history="1">
              <w:r>
                <w:rPr>
                  <w:color w:val="0000FF"/>
                </w:rPr>
                <w:fldChar w:fldCharType="begin"/>
              </w:r>
              <w:r>
                <w:rPr>
                  <w:color w:val="0000FF"/>
                </w:rPr>
                <w:instrText xml:space="preserve"> </w:instrText>
              </w:r>
              <w:r>
                <w:rPr>
                  <w:color w:val="0000FF"/>
                </w:rPr>
                <w:instrText>INCLUDE</w:instrText>
              </w:r>
              <w:r>
                <w:rPr>
                  <w:color w:val="0000FF"/>
                </w:rPr>
                <w:instrText>PICTURE  "http://upload.wikimedia.org/wikipedia/commons/thumb/b/b9/GHS-pictogram-pollu.svg/70px-GHS-pictogram-pollu.svg.png" \* MERGEFORMATINET</w:instrText>
              </w:r>
              <w:r>
                <w:rPr>
                  <w:color w:val="0000FF"/>
                </w:rPr>
                <w:instrText xml:space="preserve"> </w:instrText>
              </w:r>
              <w:r>
                <w:rPr>
                  <w:color w:val="0000FF"/>
                </w:rPr>
                <w:fldChar w:fldCharType="separate"/>
              </w:r>
              <w:r>
                <w:rPr>
                  <w:color w:val="0000FF"/>
                </w:rPr>
                <w:pict>
                  <v:shape id="_x0000_i1028" type="#_x0000_t75" alt="09 – Umweltgefährlich" href="http://de.wikipedia.org/wiki/Global_harmonisiertes_System_zur_Einstufung_und_Kennzeichnung_von_Chemikalien#.C3.9Cbersicht:_EU-Gefahrensymbole.2C_UN.2FGHS-Gefahrenpiktogramme.2C_UN.2FADR-Gefahrensymbole" title="&quot;09 – Umweltgefährlich&quot;" style="width:52.5pt;height:52.5pt" o:button="t">
                    <v:imagedata r:id="rId17" r:href="rId18"/>
                  </v:shape>
                </w:pict>
              </w:r>
              <w:r>
                <w:rPr>
                  <w:color w:val="0000FF"/>
                </w:rPr>
                <w:fldChar w:fldCharType="end"/>
              </w:r>
            </w:hyperlink>
          </w:p>
        </w:tc>
        <w:tc>
          <w:tcPr>
            <w:tcW w:w="0" w:type="auto"/>
          </w:tcPr>
          <w:p w:rsidR="0048124C" w:rsidRDefault="00DE2008">
            <w:pPr>
              <w:jc w:val="center"/>
              <w:rPr>
                <w:sz w:val="24"/>
                <w:szCs w:val="24"/>
              </w:rPr>
            </w:pPr>
            <w:hyperlink r:id="rId19" w:anchor=".C3.9Cbersicht:_EU-Gefahrensymbole.2C_UN.2FGHS-Gefahrenpiktogramme.2C_UN.2FADR-Gefahrensymbole" w:tooltip="05 – Ätzend" w:history="1">
              <w:r>
                <w:rPr>
                  <w:color w:val="0000FF"/>
                </w:rPr>
                <w:fldChar w:fldCharType="begin"/>
              </w:r>
              <w:r>
                <w:rPr>
                  <w:color w:val="0000FF"/>
                </w:rPr>
                <w:instrText xml:space="preserve"> </w:instrText>
              </w:r>
              <w:r>
                <w:rPr>
                  <w:color w:val="0000FF"/>
                </w:rPr>
                <w:instrText>INCLUDEPICTURE  "http://upload.wikimedia.org/wikipedia/commons/thumb/a/a1/GHS-pictogram-acid.svg/70px-GHS-pictogram-acid.s</w:instrText>
              </w:r>
              <w:r>
                <w:rPr>
                  <w:color w:val="0000FF"/>
                </w:rPr>
                <w:instrText>vg.png" \* MERGEFORMATINET</w:instrText>
              </w:r>
              <w:r>
                <w:rPr>
                  <w:color w:val="0000FF"/>
                </w:rPr>
                <w:instrText xml:space="preserve"> </w:instrText>
              </w:r>
              <w:r>
                <w:rPr>
                  <w:color w:val="0000FF"/>
                </w:rPr>
                <w:fldChar w:fldCharType="separate"/>
              </w:r>
              <w:r>
                <w:rPr>
                  <w:color w:val="0000FF"/>
                </w:rPr>
                <w:pict>
                  <v:shape id="_x0000_i1029" type="#_x0000_t75" alt="05 – Ätzend" href="http://de.wikipedia.org/wiki/Global_harmonisiertes_System_zur_Einstufung_und_Kennzeichnung_von_Chemikalien#.C3.9Cbersicht:_EU-Gefahrensymbole.2C_UN.2FGHS-Gefahrenpiktogramme.2C_UN.2FADR-Gefahrensymbole" title="&quot;05 – Ätzend&quot;" style="width:52.5pt;height:52.5pt" o:button="t">
                    <v:imagedata r:id="rId20" r:href="rId21"/>
                  </v:shape>
                </w:pict>
              </w:r>
              <w:r>
                <w:rPr>
                  <w:color w:val="0000FF"/>
                </w:rPr>
                <w:fldChar w:fldCharType="end"/>
              </w:r>
            </w:hyperlink>
          </w:p>
        </w:tc>
        <w:tc>
          <w:tcPr>
            <w:tcW w:w="0" w:type="auto"/>
          </w:tcPr>
          <w:p w:rsidR="0048124C" w:rsidRDefault="0048124C">
            <w:pPr>
              <w:jc w:val="center"/>
              <w:rPr>
                <w:sz w:val="24"/>
                <w:szCs w:val="24"/>
              </w:rPr>
            </w:pPr>
          </w:p>
        </w:tc>
        <w:tc>
          <w:tcPr>
            <w:tcW w:w="0" w:type="auto"/>
          </w:tcPr>
          <w:p w:rsidR="0048124C" w:rsidRDefault="0048124C">
            <w:pPr>
              <w:jc w:val="center"/>
              <w:rPr>
                <w:sz w:val="24"/>
                <w:szCs w:val="24"/>
              </w:rPr>
            </w:pPr>
          </w:p>
        </w:tc>
      </w:tr>
    </w:tbl>
    <w:p w:rsidR="008E7C73" w:rsidRDefault="0048124C" w:rsidP="008E1A25">
      <w:pPr>
        <w:tabs>
          <w:tab w:val="left" w:pos="1701"/>
          <w:tab w:val="left" w:pos="1985"/>
        </w:tabs>
        <w:ind w:left="1980" w:hanging="1980"/>
      </w:pPr>
      <w:r>
        <w:rPr>
          <w:noProof/>
          <w:color w:val="0000FF"/>
          <w:lang w:eastAsia="ja-JP"/>
        </w:rPr>
        <w:drawing>
          <wp:inline distT="0" distB="0" distL="0" distR="0">
            <wp:extent cx="666750" cy="666750"/>
            <wp:effectExtent l="19050" t="0" r="0" b="0"/>
            <wp:docPr id="53" name="Bild 53" descr="08 – Gesundheitsgefährdend">
              <a:hlinkClick xmlns:a="http://schemas.openxmlformats.org/drawingml/2006/main" r:id="rId22" tooltip="&quot;08 – Gesundheitsgefährde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8 – Gesundheitsgefährdend">
                      <a:hlinkClick r:id="rId22" tooltip="&quot;08 – Gesundheitsgefährdend&quot;"/>
                    </pic:cNvPr>
                    <pic:cNvPicPr>
                      <a:picLocks noChangeAspect="1" noChangeArrowheads="1"/>
                    </pic:cNvPicPr>
                  </pic:nvPicPr>
                  <pic:blipFill>
                    <a:blip r:embed="rId23"/>
                    <a:srcRect/>
                    <a:stretch>
                      <a:fillRect/>
                    </a:stretch>
                  </pic:blipFill>
                  <pic:spPr bwMode="auto">
                    <a:xfrm>
                      <a:off x="0" y="0"/>
                      <a:ext cx="666750" cy="666750"/>
                    </a:xfrm>
                    <a:prstGeom prst="rect">
                      <a:avLst/>
                    </a:prstGeom>
                    <a:noFill/>
                    <a:ln w="9525">
                      <a:noFill/>
                      <a:miter lim="800000"/>
                      <a:headEnd/>
                      <a:tailEnd/>
                    </a:ln>
                  </pic:spPr>
                </pic:pic>
              </a:graphicData>
            </a:graphic>
          </wp:inline>
        </w:drawing>
      </w:r>
      <w:r>
        <w:rPr>
          <w:noProof/>
          <w:color w:val="0000FF"/>
          <w:lang w:eastAsia="ja-JP"/>
        </w:rPr>
        <w:drawing>
          <wp:inline distT="0" distB="0" distL="0" distR="0">
            <wp:extent cx="666750" cy="666750"/>
            <wp:effectExtent l="19050" t="0" r="0" b="0"/>
            <wp:docPr id="54" name="Bild 54" descr="07 – Achtung">
              <a:hlinkClick xmlns:a="http://schemas.openxmlformats.org/drawingml/2006/main" r:id="rId22" tooltip="&quot;07 – Achtu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7 – Achtung">
                      <a:hlinkClick r:id="rId22" tooltip="&quot;07 – Achtung&quot;"/>
                    </pic:cNvPr>
                    <pic:cNvPicPr>
                      <a:picLocks noChangeAspect="1" noChangeArrowheads="1"/>
                    </pic:cNvPicPr>
                  </pic:nvPicPr>
                  <pic:blipFill>
                    <a:blip r:embed="rId24"/>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816CE5" w:rsidRDefault="008E1A25" w:rsidP="008E1A25">
      <w:pPr>
        <w:tabs>
          <w:tab w:val="left" w:pos="1701"/>
          <w:tab w:val="left" w:pos="1985"/>
        </w:tabs>
        <w:ind w:left="1980" w:hanging="1980"/>
      </w:pPr>
      <w:r>
        <w:t xml:space="preserve">Materialien: </w:t>
      </w:r>
      <w:r>
        <w:tab/>
      </w:r>
      <w:r>
        <w:tab/>
      </w:r>
      <w:r w:rsidR="00C46EDD">
        <w:t>Schutzhandschuhe, 5 Bechergläser</w:t>
      </w:r>
      <w:r w:rsidR="00816CE5">
        <w:t xml:space="preserve"> (250 </w:t>
      </w:r>
      <w:proofErr w:type="spellStart"/>
      <w:r w:rsidR="00816CE5">
        <w:t>mL</w:t>
      </w:r>
      <w:proofErr w:type="spellEnd"/>
      <w:r w:rsidR="00816CE5">
        <w:t xml:space="preserve">), Reagenzgläser mit Stopfen im Ständer. </w:t>
      </w:r>
    </w:p>
    <w:p w:rsidR="008E1A25" w:rsidRPr="00ED07C2" w:rsidRDefault="00A9233D" w:rsidP="008E1A25">
      <w:pPr>
        <w:tabs>
          <w:tab w:val="left" w:pos="1701"/>
          <w:tab w:val="left" w:pos="1985"/>
        </w:tabs>
        <w:ind w:left="1980" w:hanging="1980"/>
      </w:pPr>
      <w:r>
        <w:t>Chemikalien:</w:t>
      </w:r>
      <w:r>
        <w:tab/>
      </w:r>
      <w:r>
        <w:tab/>
      </w:r>
      <w:r w:rsidR="00816CE5">
        <w:t xml:space="preserve">Kaliumiodid, Kaliumbromid, Kaliumchlorid, </w:t>
      </w:r>
      <w:proofErr w:type="spellStart"/>
      <w:r w:rsidR="00816CE5">
        <w:t>dest</w:t>
      </w:r>
      <w:proofErr w:type="spellEnd"/>
      <w:r w:rsidR="00816CE5">
        <w:t>. Wasser, Bromwasser, Chlorwasser</w:t>
      </w:r>
      <w:r w:rsidR="00320133">
        <w:t xml:space="preserve">, </w:t>
      </w:r>
      <w:proofErr w:type="spellStart"/>
      <w:r w:rsidR="00FC4BCF">
        <w:t>Natriumt</w:t>
      </w:r>
      <w:r w:rsidR="00320133">
        <w:t>hiosulfat</w:t>
      </w:r>
      <w:proofErr w:type="spellEnd"/>
      <w:r w:rsidR="00816CE5">
        <w:t xml:space="preserve">. </w:t>
      </w:r>
    </w:p>
    <w:p w:rsidR="00DA3DAC" w:rsidRDefault="008E1A25" w:rsidP="008E1A25">
      <w:pPr>
        <w:tabs>
          <w:tab w:val="left" w:pos="1701"/>
          <w:tab w:val="left" w:pos="1985"/>
        </w:tabs>
        <w:ind w:left="1980" w:hanging="1980"/>
      </w:pPr>
      <w:r>
        <w:t xml:space="preserve">Durchführung: </w:t>
      </w:r>
      <w:r>
        <w:tab/>
      </w:r>
      <w:r>
        <w:tab/>
      </w:r>
      <w:r>
        <w:tab/>
      </w:r>
      <w:r w:rsidR="0048124C">
        <w:t>Der Versuchsauf</w:t>
      </w:r>
      <w:r w:rsidR="00320133">
        <w:t>bau</w:t>
      </w:r>
      <w:r w:rsidR="0048124C">
        <w:t xml:space="preserve"> ist einfach durchzuführen</w:t>
      </w:r>
      <w:r w:rsidR="00AC53D2">
        <w:t xml:space="preserve"> </w:t>
      </w:r>
      <w:r w:rsidR="0048124C">
        <w:t xml:space="preserve">und der </w:t>
      </w:r>
      <w:r w:rsidR="00223CF1">
        <w:fldChar w:fldCharType="begin"/>
      </w:r>
      <w:r w:rsidR="00320133">
        <w:instrText xml:space="preserve"> REF _Ref338030432 \h </w:instrText>
      </w:r>
      <w:r w:rsidR="00223CF1">
        <w:fldChar w:fldCharType="separate"/>
      </w:r>
      <w:r w:rsidR="00222164">
        <w:t xml:space="preserve">Tabelle </w:t>
      </w:r>
      <w:r w:rsidR="00222164">
        <w:rPr>
          <w:noProof/>
        </w:rPr>
        <w:t>2</w:t>
      </w:r>
      <w:r w:rsidR="00223CF1">
        <w:fldChar w:fldCharType="end"/>
      </w:r>
      <w:r w:rsidR="00320133">
        <w:t xml:space="preserve"> </w:t>
      </w:r>
      <w:r w:rsidR="0048124C">
        <w:t>zu entnehmen.</w:t>
      </w:r>
      <w:r w:rsidR="00FC4BCF">
        <w:t xml:space="preserve"> Die Halogenid</w:t>
      </w:r>
      <w:r w:rsidR="00320133">
        <w:t xml:space="preserve">lösungen werden mit demineralisiertem Wasser und einer Spatelspitze der entsprechenden Salze im 20 ml Maßstab angesetzt. Nachdem die Reagenzgläser entsprechend </w:t>
      </w:r>
      <w:proofErr w:type="spellStart"/>
      <w:r w:rsidR="00320133">
        <w:t>befüllt</w:t>
      </w:r>
      <w:proofErr w:type="spellEnd"/>
      <w:r w:rsidR="00320133">
        <w:t xml:space="preserve"> wurden</w:t>
      </w:r>
      <w:r w:rsidR="00FC4BCF">
        <w:t>,</w:t>
      </w:r>
      <w:r w:rsidR="00320133">
        <w:t xml:space="preserve"> wird kräftig geschüttelt.</w:t>
      </w:r>
    </w:p>
    <w:p w:rsidR="00320133" w:rsidRDefault="00320133" w:rsidP="00320133">
      <w:pPr>
        <w:pStyle w:val="Beschriftung"/>
        <w:keepNext/>
      </w:pPr>
      <w:bookmarkStart w:id="5" w:name="_Ref338030432"/>
      <w:r>
        <w:t xml:space="preserve">Tabelle </w:t>
      </w:r>
      <w:r w:rsidR="00DE2008">
        <w:fldChar w:fldCharType="begin"/>
      </w:r>
      <w:r w:rsidR="00DE2008">
        <w:instrText xml:space="preserve"> SEQ Tabelle \* ARABIC </w:instrText>
      </w:r>
      <w:r w:rsidR="00DE2008">
        <w:fldChar w:fldCharType="separate"/>
      </w:r>
      <w:r w:rsidR="00222164">
        <w:rPr>
          <w:noProof/>
        </w:rPr>
        <w:t>2</w:t>
      </w:r>
      <w:r w:rsidR="00DE2008">
        <w:rPr>
          <w:noProof/>
        </w:rPr>
        <w:fldChar w:fldCharType="end"/>
      </w:r>
      <w:bookmarkEnd w:id="5"/>
      <w:r>
        <w:t>: Versuchsansätze</w:t>
      </w:r>
    </w:p>
    <w:tbl>
      <w:tblPr>
        <w:tblStyle w:val="Tabellenraster"/>
        <w:tblW w:w="0" w:type="auto"/>
        <w:tblInd w:w="108" w:type="dxa"/>
        <w:tblLook w:val="04A0" w:firstRow="1" w:lastRow="0" w:firstColumn="1" w:lastColumn="0" w:noHBand="0" w:noVBand="1"/>
      </w:tblPr>
      <w:tblGrid>
        <w:gridCol w:w="2410"/>
        <w:gridCol w:w="2268"/>
        <w:gridCol w:w="2268"/>
        <w:gridCol w:w="2234"/>
      </w:tblGrid>
      <w:tr w:rsidR="0048124C" w:rsidTr="00320133">
        <w:tc>
          <w:tcPr>
            <w:tcW w:w="2410" w:type="dxa"/>
          </w:tcPr>
          <w:p w:rsidR="0048124C" w:rsidRDefault="0048124C" w:rsidP="0048124C">
            <w:pPr>
              <w:tabs>
                <w:tab w:val="left" w:pos="1701"/>
                <w:tab w:val="left" w:pos="1985"/>
              </w:tabs>
              <w:jc w:val="left"/>
            </w:pPr>
            <w:r>
              <w:t>RG 1</w:t>
            </w:r>
          </w:p>
        </w:tc>
        <w:tc>
          <w:tcPr>
            <w:tcW w:w="2268" w:type="dxa"/>
          </w:tcPr>
          <w:p w:rsidR="0048124C" w:rsidRDefault="0048124C" w:rsidP="0048124C">
            <w:pPr>
              <w:tabs>
                <w:tab w:val="left" w:pos="1701"/>
                <w:tab w:val="left" w:pos="1985"/>
              </w:tabs>
              <w:jc w:val="left"/>
            </w:pPr>
            <w:r>
              <w:t>RG 2</w:t>
            </w:r>
          </w:p>
        </w:tc>
        <w:tc>
          <w:tcPr>
            <w:tcW w:w="2268" w:type="dxa"/>
          </w:tcPr>
          <w:p w:rsidR="0048124C" w:rsidRDefault="0048124C" w:rsidP="0048124C">
            <w:pPr>
              <w:tabs>
                <w:tab w:val="left" w:pos="1701"/>
                <w:tab w:val="left" w:pos="1985"/>
              </w:tabs>
              <w:jc w:val="left"/>
            </w:pPr>
            <w:r>
              <w:t>RG 3</w:t>
            </w:r>
          </w:p>
        </w:tc>
        <w:tc>
          <w:tcPr>
            <w:tcW w:w="2234" w:type="dxa"/>
          </w:tcPr>
          <w:p w:rsidR="0048124C" w:rsidRDefault="0048124C" w:rsidP="0048124C">
            <w:pPr>
              <w:tabs>
                <w:tab w:val="left" w:pos="1701"/>
                <w:tab w:val="left" w:pos="1985"/>
              </w:tabs>
              <w:jc w:val="left"/>
            </w:pPr>
            <w:r>
              <w:t>RG 4</w:t>
            </w:r>
          </w:p>
        </w:tc>
      </w:tr>
      <w:tr w:rsidR="0048124C" w:rsidTr="00320133">
        <w:tc>
          <w:tcPr>
            <w:tcW w:w="2410" w:type="dxa"/>
          </w:tcPr>
          <w:p w:rsidR="0048124C" w:rsidRDefault="0048124C" w:rsidP="0048124C">
            <w:pPr>
              <w:tabs>
                <w:tab w:val="left" w:pos="1701"/>
                <w:tab w:val="left" w:pos="1985"/>
              </w:tabs>
              <w:jc w:val="left"/>
            </w:pPr>
            <w:r>
              <w:t>3 ml Chlorwasser</w:t>
            </w:r>
          </w:p>
          <w:p w:rsidR="0048124C" w:rsidRDefault="0048124C" w:rsidP="0048124C">
            <w:pPr>
              <w:tabs>
                <w:tab w:val="left" w:pos="1701"/>
                <w:tab w:val="left" w:pos="1985"/>
              </w:tabs>
              <w:jc w:val="left"/>
            </w:pPr>
            <w:r>
              <w:t>3 ml Kalium-</w:t>
            </w:r>
            <w:proofErr w:type="spellStart"/>
            <w:r>
              <w:t>bromidlösung</w:t>
            </w:r>
            <w:proofErr w:type="spellEnd"/>
          </w:p>
          <w:p w:rsidR="0048124C" w:rsidRDefault="00320133" w:rsidP="0048124C">
            <w:pPr>
              <w:tabs>
                <w:tab w:val="left" w:pos="1701"/>
                <w:tab w:val="left" w:pos="1985"/>
              </w:tabs>
              <w:jc w:val="left"/>
            </w:pPr>
            <w:r>
              <w:t>5 Tropfen Chloroform</w:t>
            </w:r>
          </w:p>
        </w:tc>
        <w:tc>
          <w:tcPr>
            <w:tcW w:w="2268" w:type="dxa"/>
          </w:tcPr>
          <w:p w:rsidR="00320133" w:rsidRDefault="00320133" w:rsidP="00320133">
            <w:pPr>
              <w:tabs>
                <w:tab w:val="left" w:pos="1701"/>
                <w:tab w:val="left" w:pos="1985"/>
              </w:tabs>
              <w:jc w:val="left"/>
            </w:pPr>
            <w:r>
              <w:t>3 ml Chlorwasser</w:t>
            </w:r>
          </w:p>
          <w:p w:rsidR="00320133" w:rsidRDefault="00320133" w:rsidP="00320133">
            <w:pPr>
              <w:tabs>
                <w:tab w:val="left" w:pos="1701"/>
                <w:tab w:val="left" w:pos="1985"/>
              </w:tabs>
              <w:jc w:val="left"/>
            </w:pPr>
            <w:r>
              <w:t>3 ml Kalium-</w:t>
            </w:r>
            <w:proofErr w:type="spellStart"/>
            <w:r>
              <w:t>iodidlösung</w:t>
            </w:r>
            <w:proofErr w:type="spellEnd"/>
          </w:p>
          <w:p w:rsidR="0048124C" w:rsidRDefault="00320133" w:rsidP="00320133">
            <w:pPr>
              <w:tabs>
                <w:tab w:val="left" w:pos="1701"/>
                <w:tab w:val="left" w:pos="1985"/>
              </w:tabs>
              <w:jc w:val="left"/>
            </w:pPr>
            <w:r>
              <w:t>5 Tropfen Chloroform</w:t>
            </w:r>
          </w:p>
        </w:tc>
        <w:tc>
          <w:tcPr>
            <w:tcW w:w="2268" w:type="dxa"/>
          </w:tcPr>
          <w:p w:rsidR="00320133" w:rsidRDefault="00320133" w:rsidP="00320133">
            <w:pPr>
              <w:tabs>
                <w:tab w:val="left" w:pos="1701"/>
                <w:tab w:val="left" w:pos="1985"/>
              </w:tabs>
              <w:jc w:val="left"/>
            </w:pPr>
            <w:r>
              <w:t>3 ml Bromwasser</w:t>
            </w:r>
          </w:p>
          <w:p w:rsidR="00320133" w:rsidRDefault="00320133" w:rsidP="00320133">
            <w:pPr>
              <w:tabs>
                <w:tab w:val="left" w:pos="1701"/>
                <w:tab w:val="left" w:pos="1985"/>
              </w:tabs>
              <w:jc w:val="left"/>
            </w:pPr>
            <w:r>
              <w:t>3 ml Kalium-</w:t>
            </w:r>
            <w:proofErr w:type="spellStart"/>
            <w:r>
              <w:t>chloridlösung</w:t>
            </w:r>
            <w:proofErr w:type="spellEnd"/>
          </w:p>
          <w:p w:rsidR="0048124C" w:rsidRDefault="00320133" w:rsidP="00320133">
            <w:pPr>
              <w:tabs>
                <w:tab w:val="left" w:pos="1701"/>
                <w:tab w:val="left" w:pos="1985"/>
              </w:tabs>
              <w:jc w:val="left"/>
            </w:pPr>
            <w:r>
              <w:t>5 Tropfen Chloroform</w:t>
            </w:r>
          </w:p>
        </w:tc>
        <w:tc>
          <w:tcPr>
            <w:tcW w:w="2234" w:type="dxa"/>
          </w:tcPr>
          <w:p w:rsidR="00320133" w:rsidRDefault="00320133" w:rsidP="00320133">
            <w:pPr>
              <w:tabs>
                <w:tab w:val="left" w:pos="1701"/>
                <w:tab w:val="left" w:pos="1985"/>
              </w:tabs>
              <w:jc w:val="left"/>
            </w:pPr>
            <w:r>
              <w:t>3 ml Bromwasser</w:t>
            </w:r>
          </w:p>
          <w:p w:rsidR="00320133" w:rsidRDefault="00320133" w:rsidP="00320133">
            <w:pPr>
              <w:tabs>
                <w:tab w:val="left" w:pos="1701"/>
                <w:tab w:val="left" w:pos="1985"/>
              </w:tabs>
              <w:jc w:val="left"/>
            </w:pPr>
            <w:r>
              <w:t>3 ml Kalium-</w:t>
            </w:r>
            <w:proofErr w:type="spellStart"/>
            <w:r>
              <w:t>iodidlösung</w:t>
            </w:r>
            <w:proofErr w:type="spellEnd"/>
          </w:p>
          <w:p w:rsidR="0048124C" w:rsidRDefault="00320133" w:rsidP="00320133">
            <w:pPr>
              <w:tabs>
                <w:tab w:val="left" w:pos="1701"/>
                <w:tab w:val="left" w:pos="1985"/>
              </w:tabs>
              <w:jc w:val="left"/>
            </w:pPr>
            <w:r>
              <w:t>5 Tropfen Chloroform</w:t>
            </w:r>
          </w:p>
        </w:tc>
      </w:tr>
    </w:tbl>
    <w:p w:rsidR="0048124C" w:rsidRDefault="0048124C" w:rsidP="008E1A25">
      <w:pPr>
        <w:tabs>
          <w:tab w:val="left" w:pos="1701"/>
          <w:tab w:val="left" w:pos="1985"/>
        </w:tabs>
        <w:ind w:left="1980" w:hanging="1980"/>
      </w:pPr>
    </w:p>
    <w:p w:rsidR="006147A7" w:rsidRDefault="00F333B2" w:rsidP="00F333B2">
      <w:pPr>
        <w:tabs>
          <w:tab w:val="left" w:pos="1701"/>
          <w:tab w:val="left" w:pos="1985"/>
        </w:tabs>
        <w:ind w:left="1980" w:hanging="1980"/>
      </w:pPr>
      <w:r>
        <w:tab/>
      </w:r>
      <w:r>
        <w:tab/>
      </w:r>
      <w:r w:rsidRPr="00F333B2">
        <w:rPr>
          <w:b/>
        </w:rPr>
        <w:t>Achtung!</w:t>
      </w:r>
      <w:r>
        <w:rPr>
          <w:b/>
        </w:rPr>
        <w:t xml:space="preserve"> </w:t>
      </w:r>
      <w:r w:rsidR="00320133">
        <w:t xml:space="preserve">Es handelt sich größtenteils um toxische Chemikalien, weshalb Schutzhandschuhe und ein Arbeiten im Abzug anzuraten </w:t>
      </w:r>
      <w:r w:rsidR="00FC4BCF">
        <w:t>sind</w:t>
      </w:r>
      <w:r w:rsidR="00320133">
        <w:t>.</w:t>
      </w:r>
    </w:p>
    <w:p w:rsidR="00F333B2" w:rsidRDefault="00F333B2" w:rsidP="008E1A25">
      <w:pPr>
        <w:tabs>
          <w:tab w:val="left" w:pos="1701"/>
          <w:tab w:val="left" w:pos="1985"/>
        </w:tabs>
        <w:ind w:left="1980" w:hanging="1980"/>
      </w:pPr>
    </w:p>
    <w:p w:rsidR="008E1A25" w:rsidRDefault="00F333B2" w:rsidP="008E1A25">
      <w:pPr>
        <w:tabs>
          <w:tab w:val="left" w:pos="1701"/>
          <w:tab w:val="left" w:pos="1985"/>
        </w:tabs>
        <w:ind w:left="1980" w:hanging="1980"/>
      </w:pPr>
      <w:r>
        <w:lastRenderedPageBreak/>
        <w:t>Beobachtung:</w:t>
      </w:r>
      <w:r>
        <w:tab/>
      </w:r>
      <w:r>
        <w:tab/>
      </w:r>
      <w:r w:rsidR="00320133">
        <w:t xml:space="preserve">In RG 1 bildet sich in der </w:t>
      </w:r>
      <w:proofErr w:type="spellStart"/>
      <w:r w:rsidR="00320133">
        <w:t>Chloroformphase</w:t>
      </w:r>
      <w:proofErr w:type="spellEnd"/>
      <w:r w:rsidR="00320133">
        <w:t xml:space="preserve"> eine gelb-orange Farbe aus. Im RG 2 bildet sich entsprechend eine  braune Färbung. Das RG 3 zeigt keine </w:t>
      </w:r>
      <w:r w:rsidR="00AC6A5F">
        <w:t>Veränderung</w:t>
      </w:r>
      <w:r w:rsidR="00320133">
        <w:t xml:space="preserve"> und im RG 4 ist das gleiche </w:t>
      </w:r>
      <w:r w:rsidR="00FC4BCF">
        <w:t xml:space="preserve">Bild </w:t>
      </w:r>
      <w:r w:rsidR="00320133">
        <w:t>wie in RG 2 zu beobachten.</w:t>
      </w:r>
    </w:p>
    <w:p w:rsidR="00A12959" w:rsidRDefault="008E1A25" w:rsidP="00AC6A5F">
      <w:pPr>
        <w:tabs>
          <w:tab w:val="left" w:pos="1701"/>
          <w:tab w:val="left" w:pos="1985"/>
        </w:tabs>
        <w:ind w:left="1980" w:hanging="1980"/>
      </w:pPr>
      <w:r>
        <w:t>Deutung:</w:t>
      </w:r>
      <w:r>
        <w:tab/>
      </w:r>
      <w:r>
        <w:tab/>
      </w:r>
      <w:r w:rsidR="00AC6A5F">
        <w:t>Halogenide wirken als Reduktionsmittel auf andere Halogene, sofern sie in der elektrochemische</w:t>
      </w:r>
      <w:r w:rsidR="00FC4BCF">
        <w:t>n</w:t>
      </w:r>
      <w:r w:rsidR="00AC6A5F">
        <w:t xml:space="preserve"> Spannungsreihe niedrigeres Potential besitzen. </w:t>
      </w:r>
    </w:p>
    <w:p w:rsidR="00AC6A5F" w:rsidRPr="00FC4BCF" w:rsidRDefault="00AC6A5F" w:rsidP="00AC6A5F">
      <w:pPr>
        <w:tabs>
          <w:tab w:val="left" w:pos="1701"/>
          <w:tab w:val="left" w:pos="1985"/>
        </w:tabs>
        <w:ind w:left="1980"/>
      </w:pPr>
      <w:r w:rsidRPr="00FC4BCF">
        <w:t>Cl</w:t>
      </w:r>
      <w:r w:rsidRPr="00FC4BCF">
        <w:rPr>
          <w:vertAlign w:val="subscript"/>
        </w:rPr>
        <w:t>2</w:t>
      </w:r>
      <w:r w:rsidR="00FC4BCF" w:rsidRPr="00FC4BCF">
        <w:t>(</w:t>
      </w:r>
      <w:proofErr w:type="spellStart"/>
      <w:r w:rsidR="00FC4BCF" w:rsidRPr="00FC4BCF">
        <w:t>aq</w:t>
      </w:r>
      <w:proofErr w:type="spellEnd"/>
      <w:r w:rsidR="00FC4BCF" w:rsidRPr="00FC4BCF">
        <w:t>)</w:t>
      </w:r>
      <w:r w:rsidRPr="00FC4BCF">
        <w:t xml:space="preserve">+ 2 </w:t>
      </w:r>
      <w:proofErr w:type="spellStart"/>
      <w:r w:rsidRPr="00FC4BCF">
        <w:t>Br</w:t>
      </w:r>
      <w:proofErr w:type="spellEnd"/>
      <w:r w:rsidRPr="00FC4BCF">
        <w:rPr>
          <w:vertAlign w:val="superscript"/>
        </w:rPr>
        <w:t>-</w:t>
      </w:r>
      <w:r w:rsidR="00FC4BCF" w:rsidRPr="00FC4BCF">
        <w:t>(</w:t>
      </w:r>
      <w:proofErr w:type="spellStart"/>
      <w:r w:rsidR="00FC4BCF" w:rsidRPr="00FC4BCF">
        <w:t>aq</w:t>
      </w:r>
      <w:proofErr w:type="spellEnd"/>
      <w:r w:rsidR="00FC4BCF" w:rsidRPr="00FC4BCF">
        <w:t>)</w:t>
      </w:r>
      <w:r w:rsidRPr="00FC4BCF">
        <w:t xml:space="preserve"> </w:t>
      </w:r>
      <w:r w:rsidRPr="00AC6A5F">
        <w:sym w:font="Wingdings" w:char="00E0"/>
      </w:r>
      <w:r w:rsidRPr="00FC4BCF">
        <w:t xml:space="preserve"> 2 Cl</w:t>
      </w:r>
      <w:r w:rsidRPr="00FC4BCF">
        <w:rPr>
          <w:vertAlign w:val="superscript"/>
        </w:rPr>
        <w:t>-</w:t>
      </w:r>
      <w:r w:rsidR="00FC4BCF" w:rsidRPr="00FC4BCF">
        <w:t>(</w:t>
      </w:r>
      <w:proofErr w:type="spellStart"/>
      <w:r w:rsidR="00FC4BCF" w:rsidRPr="00FC4BCF">
        <w:t>aq</w:t>
      </w:r>
      <w:proofErr w:type="spellEnd"/>
      <w:r w:rsidR="00FC4BCF" w:rsidRPr="00FC4BCF">
        <w:t>)</w:t>
      </w:r>
      <w:r w:rsidRPr="00FC4BCF">
        <w:t xml:space="preserve"> + Br</w:t>
      </w:r>
      <w:r w:rsidRPr="00FC4BCF">
        <w:rPr>
          <w:vertAlign w:val="subscript"/>
        </w:rPr>
        <w:t>2</w:t>
      </w:r>
      <w:r w:rsidR="00FC4BCF" w:rsidRPr="00FC4BCF">
        <w:t>(</w:t>
      </w:r>
      <w:proofErr w:type="spellStart"/>
      <w:r w:rsidR="00FC4BCF" w:rsidRPr="00FC4BCF">
        <w:t>aq</w:t>
      </w:r>
      <w:proofErr w:type="spellEnd"/>
      <w:r w:rsidR="00FC4BCF" w:rsidRPr="00FC4BCF">
        <w:t>)</w:t>
      </w:r>
    </w:p>
    <w:p w:rsidR="00AC6A5F" w:rsidRPr="00AC6A5F" w:rsidRDefault="00AC6A5F" w:rsidP="00AC6A5F">
      <w:pPr>
        <w:tabs>
          <w:tab w:val="left" w:pos="1701"/>
          <w:tab w:val="left" w:pos="1985"/>
        </w:tabs>
        <w:ind w:left="1980"/>
        <w:rPr>
          <w:lang w:val="en-US"/>
        </w:rPr>
      </w:pPr>
      <w:r w:rsidRPr="00FC4BCF">
        <w:tab/>
      </w:r>
      <w:proofErr w:type="gramStart"/>
      <w:r w:rsidRPr="00AC6A5F">
        <w:rPr>
          <w:lang w:val="en-US"/>
        </w:rPr>
        <w:t>Br</w:t>
      </w:r>
      <w:r w:rsidRPr="00AC6A5F">
        <w:rPr>
          <w:vertAlign w:val="subscript"/>
          <w:lang w:val="en-US"/>
        </w:rPr>
        <w:t>2</w:t>
      </w:r>
      <w:r w:rsidR="00FC4BCF" w:rsidRPr="00FC4BCF">
        <w:rPr>
          <w:lang w:val="en-US"/>
        </w:rPr>
        <w:t>(</w:t>
      </w:r>
      <w:proofErr w:type="spellStart"/>
      <w:proofErr w:type="gramEnd"/>
      <w:r w:rsidR="00FC4BCF" w:rsidRPr="00FC4BCF">
        <w:rPr>
          <w:lang w:val="en-US"/>
        </w:rPr>
        <w:t>aq</w:t>
      </w:r>
      <w:proofErr w:type="spellEnd"/>
      <w:r w:rsidR="00FC4BCF" w:rsidRPr="00FC4BCF">
        <w:rPr>
          <w:lang w:val="en-US"/>
        </w:rPr>
        <w:t>)</w:t>
      </w:r>
      <w:r w:rsidRPr="00AC6A5F">
        <w:rPr>
          <w:lang w:val="en-US"/>
        </w:rPr>
        <w:t xml:space="preserve"> + 2 I</w:t>
      </w:r>
      <w:r w:rsidRPr="00AC6A5F">
        <w:rPr>
          <w:vertAlign w:val="superscript"/>
          <w:lang w:val="en-US"/>
        </w:rPr>
        <w:t>-</w:t>
      </w:r>
      <w:r w:rsidR="00FC4BCF" w:rsidRPr="00FC4BCF">
        <w:rPr>
          <w:lang w:val="en-US"/>
        </w:rPr>
        <w:t>(</w:t>
      </w:r>
      <w:proofErr w:type="spellStart"/>
      <w:r w:rsidR="00FC4BCF" w:rsidRPr="00FC4BCF">
        <w:rPr>
          <w:lang w:val="en-US"/>
        </w:rPr>
        <w:t>aq</w:t>
      </w:r>
      <w:proofErr w:type="spellEnd"/>
      <w:r w:rsidR="00FC4BCF" w:rsidRPr="00FC4BCF">
        <w:rPr>
          <w:lang w:val="en-US"/>
        </w:rPr>
        <w:t>)</w:t>
      </w:r>
      <w:r w:rsidRPr="00AC6A5F">
        <w:rPr>
          <w:lang w:val="en-US"/>
        </w:rPr>
        <w:t xml:space="preserve"> </w:t>
      </w:r>
      <w:r w:rsidRPr="00AC6A5F">
        <w:sym w:font="Wingdings" w:char="00E0"/>
      </w:r>
      <w:r w:rsidRPr="00AC6A5F">
        <w:rPr>
          <w:lang w:val="en-US"/>
        </w:rPr>
        <w:t xml:space="preserve"> 2 Br</w:t>
      </w:r>
      <w:r w:rsidRPr="00AC6A5F">
        <w:rPr>
          <w:vertAlign w:val="superscript"/>
          <w:lang w:val="en-US"/>
        </w:rPr>
        <w:t>-</w:t>
      </w:r>
      <w:r w:rsidR="00FC4BCF" w:rsidRPr="00FC4BCF">
        <w:rPr>
          <w:lang w:val="en-US"/>
        </w:rPr>
        <w:t>(</w:t>
      </w:r>
      <w:proofErr w:type="spellStart"/>
      <w:r w:rsidR="00FC4BCF" w:rsidRPr="00FC4BCF">
        <w:rPr>
          <w:lang w:val="en-US"/>
        </w:rPr>
        <w:t>aq</w:t>
      </w:r>
      <w:proofErr w:type="spellEnd"/>
      <w:r w:rsidR="00FC4BCF" w:rsidRPr="00FC4BCF">
        <w:rPr>
          <w:lang w:val="en-US"/>
        </w:rPr>
        <w:t>)</w:t>
      </w:r>
      <w:r w:rsidRPr="00AC6A5F">
        <w:rPr>
          <w:lang w:val="en-US"/>
        </w:rPr>
        <w:t xml:space="preserve"> + I</w:t>
      </w:r>
      <w:r w:rsidRPr="00AC6A5F">
        <w:rPr>
          <w:vertAlign w:val="subscript"/>
          <w:lang w:val="en-US"/>
        </w:rPr>
        <w:t>2</w:t>
      </w:r>
      <w:r w:rsidR="00FC4BCF" w:rsidRPr="00FC4BCF">
        <w:rPr>
          <w:lang w:val="en-US"/>
        </w:rPr>
        <w:t>(</w:t>
      </w:r>
      <w:proofErr w:type="spellStart"/>
      <w:r w:rsidR="00FC4BCF" w:rsidRPr="00FC4BCF">
        <w:rPr>
          <w:lang w:val="en-US"/>
        </w:rPr>
        <w:t>aq</w:t>
      </w:r>
      <w:proofErr w:type="spellEnd"/>
      <w:r w:rsidR="00FC4BCF" w:rsidRPr="00FC4BCF">
        <w:rPr>
          <w:lang w:val="en-US"/>
        </w:rPr>
        <w:t>)</w:t>
      </w:r>
    </w:p>
    <w:p w:rsidR="00AC6A5F" w:rsidRDefault="00F17765" w:rsidP="00AC6A5F">
      <w:pPr>
        <w:tabs>
          <w:tab w:val="left" w:pos="1701"/>
          <w:tab w:val="left" w:pos="1985"/>
        </w:tabs>
        <w:ind w:left="1980" w:hanging="1980"/>
      </w:pPr>
      <w:r w:rsidRPr="003B0965">
        <w:t>Literatur:</w:t>
      </w:r>
      <w:r w:rsidRPr="003B0965">
        <w:tab/>
      </w:r>
      <w:r w:rsidRPr="003B0965">
        <w:tab/>
      </w:r>
      <w:r w:rsidR="00AC6A5F" w:rsidRPr="00AC6A5F">
        <w:t xml:space="preserve">Karl Häusler, Heribert </w:t>
      </w:r>
      <w:proofErr w:type="spellStart"/>
      <w:r w:rsidR="00AC6A5F" w:rsidRPr="00AC6A5F">
        <w:t>Rampf</w:t>
      </w:r>
      <w:proofErr w:type="spellEnd"/>
      <w:r w:rsidR="00AC6A5F" w:rsidRPr="00AC6A5F">
        <w:t xml:space="preserve">, Roland Reichelt. </w:t>
      </w:r>
      <w:r w:rsidR="00AC6A5F" w:rsidRPr="00AC6A5F">
        <w:rPr>
          <w:i/>
          <w:iCs/>
        </w:rPr>
        <w:t>Experimente für den Chemieunterricht</w:t>
      </w:r>
      <w:r w:rsidR="00AC6A5F" w:rsidRPr="00AC6A5F">
        <w:t>. Oldenburg Verlag 1995. S. 108-109</w:t>
      </w:r>
    </w:p>
    <w:p w:rsidR="00320133" w:rsidRPr="003B0965" w:rsidRDefault="00320133" w:rsidP="00AC6A5F">
      <w:pPr>
        <w:tabs>
          <w:tab w:val="left" w:pos="1701"/>
          <w:tab w:val="left" w:pos="1985"/>
        </w:tabs>
        <w:ind w:left="1980" w:hanging="1980"/>
      </w:pPr>
      <w:r>
        <w:t xml:space="preserve">Entsorgung: </w:t>
      </w:r>
      <w:r>
        <w:tab/>
      </w:r>
      <w:r>
        <w:tab/>
      </w:r>
      <w:r w:rsidR="00AC6A5F">
        <w:t xml:space="preserve">In jedes RG wird bis zur Entfärbung </w:t>
      </w:r>
      <w:proofErr w:type="spellStart"/>
      <w:r w:rsidR="00FC4BCF">
        <w:t>Natriumt</w:t>
      </w:r>
      <w:r w:rsidR="00AC6A5F">
        <w:t>hiosulfat</w:t>
      </w:r>
      <w:proofErr w:type="spellEnd"/>
      <w:r w:rsidR="00AC6A5F">
        <w:t xml:space="preserve"> gegeben. Danach wird alles im Säure-Base Abfall entsorgt.</w:t>
      </w:r>
    </w:p>
    <w:p w:rsidR="00252C7F" w:rsidRDefault="00252C7F" w:rsidP="006E32AF">
      <w:pPr>
        <w:tabs>
          <w:tab w:val="left" w:pos="1701"/>
          <w:tab w:val="left" w:pos="1985"/>
        </w:tabs>
        <w:ind w:left="1980" w:hanging="1980"/>
      </w:pPr>
    </w:p>
    <w:p w:rsidR="00596089" w:rsidRDefault="00DE2008" w:rsidP="00596089">
      <w:pPr>
        <w:pStyle w:val="berschrift2"/>
        <w:numPr>
          <w:ilvl w:val="1"/>
          <w:numId w:val="1"/>
        </w:numPr>
      </w:pPr>
      <w:bookmarkStart w:id="6" w:name="_Toc336239041"/>
      <w:r>
        <w:rPr>
          <w:noProof/>
          <w:lang w:eastAsia="de-DE"/>
        </w:rPr>
        <w:pict>
          <v:shape id="_x0000_s1269" type="#_x0000_t202" style="position:absolute;left:0;text-align:left;margin-left:-.05pt;margin-top:35.3pt;width:462.45pt;height:67.1pt;z-index:251772416;mso-width-relative:margin;mso-height-relative:margin" strokecolor="#4bacc6" strokeweight="1pt">
            <v:stroke dashstyle="dash"/>
            <v:shadow color="#868686"/>
            <v:textbox style="mso-next-textbox:#_x0000_s1269">
              <w:txbxContent>
                <w:p w:rsidR="00222164" w:rsidRPr="005F4BE0" w:rsidRDefault="00222164" w:rsidP="00596089">
                  <w:r>
                    <w:t>Dieses farbenfrohe Experiment demonstriert am Beispiel des Mangans, wie unterschiedliche Oxidationsstufen verschiedene Farben ergeben. Als Vorwissen sollten Redoxreaktionen detailliert behandelt worden sein.</w:t>
                  </w:r>
                </w:p>
              </w:txbxContent>
            </v:textbox>
            <w10:wrap type="square"/>
          </v:shape>
        </w:pict>
      </w:r>
      <w:bookmarkStart w:id="7" w:name="_Toc338337937"/>
      <w:r w:rsidR="00DA138C">
        <w:t xml:space="preserve">V2 </w:t>
      </w:r>
      <w:r w:rsidR="00596089">
        <w:t xml:space="preserve">– </w:t>
      </w:r>
      <w:bookmarkEnd w:id="6"/>
      <w:r w:rsidR="00596089">
        <w:t>„</w:t>
      </w:r>
      <w:r w:rsidR="00B4569B">
        <w:t>Farbskala des Mangan</w:t>
      </w:r>
      <w:r w:rsidR="00596089">
        <w:t>“</w:t>
      </w:r>
      <w:bookmarkEnd w:id="7"/>
    </w:p>
    <w:p w:rsidR="00596089" w:rsidRPr="00401750" w:rsidRDefault="00596089" w:rsidP="00596089"/>
    <w:tbl>
      <w:tblPr>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3284"/>
      </w:tblGrid>
      <w:tr w:rsidR="00596089" w:rsidRPr="00AC1FE7" w:rsidTr="00596089">
        <w:tc>
          <w:tcPr>
            <w:tcW w:w="6487" w:type="dxa"/>
            <w:gridSpan w:val="3"/>
            <w:tcBorders>
              <w:top w:val="single" w:sz="8" w:space="0" w:color="4F81BD"/>
              <w:bottom w:val="single" w:sz="8" w:space="0" w:color="4F81BD"/>
            </w:tcBorders>
            <w:shd w:val="clear" w:color="auto" w:fill="auto"/>
            <w:vAlign w:val="center"/>
          </w:tcPr>
          <w:p w:rsidR="00596089" w:rsidRPr="00AC1FE7" w:rsidRDefault="00596089" w:rsidP="00596089">
            <w:pPr>
              <w:spacing w:after="0"/>
              <w:jc w:val="center"/>
              <w:rPr>
                <w:b/>
                <w:bCs/>
                <w:sz w:val="20"/>
              </w:rPr>
            </w:pPr>
            <w:r w:rsidRPr="00AC1FE7">
              <w:rPr>
                <w:b/>
                <w:bCs/>
                <w:sz w:val="20"/>
              </w:rPr>
              <w:t>Gefahrenstoffe</w:t>
            </w:r>
          </w:p>
        </w:tc>
        <w:tc>
          <w:tcPr>
            <w:tcW w:w="3284" w:type="dxa"/>
            <w:vMerge w:val="restart"/>
            <w:tcBorders>
              <w:top w:val="nil"/>
            </w:tcBorders>
            <w:shd w:val="clear" w:color="auto" w:fill="auto"/>
          </w:tcPr>
          <w:p w:rsidR="00596089" w:rsidRPr="00AC1FE7" w:rsidRDefault="00596089" w:rsidP="00596089">
            <w:pPr>
              <w:spacing w:after="0"/>
              <w:jc w:val="center"/>
              <w:rPr>
                <w:b/>
                <w:bCs/>
                <w:noProof/>
                <w:color w:val="0000FF"/>
                <w:lang w:eastAsia="de-DE"/>
              </w:rPr>
            </w:pPr>
          </w:p>
        </w:tc>
      </w:tr>
      <w:tr w:rsidR="00596089" w:rsidRPr="00AC1FE7" w:rsidTr="00596089">
        <w:trPr>
          <w:trHeight w:val="280"/>
        </w:trPr>
        <w:tc>
          <w:tcPr>
            <w:tcW w:w="2259" w:type="dxa"/>
            <w:shd w:val="clear" w:color="auto" w:fill="D3DFEE"/>
            <w:vAlign w:val="center"/>
          </w:tcPr>
          <w:p w:rsidR="00596089" w:rsidRPr="009D7070" w:rsidRDefault="00BE07FB" w:rsidP="00596089">
            <w:pPr>
              <w:spacing w:after="0" w:line="276" w:lineRule="auto"/>
              <w:ind w:right="-180"/>
              <w:jc w:val="center"/>
              <w:rPr>
                <w:bCs/>
                <w:sz w:val="20"/>
                <w:szCs w:val="20"/>
              </w:rPr>
            </w:pPr>
            <w:r>
              <w:rPr>
                <w:bCs/>
                <w:sz w:val="20"/>
                <w:szCs w:val="20"/>
              </w:rPr>
              <w:t>Kaliumpermanganat</w:t>
            </w:r>
          </w:p>
        </w:tc>
        <w:tc>
          <w:tcPr>
            <w:tcW w:w="1677" w:type="dxa"/>
            <w:tcBorders>
              <w:left w:val="nil"/>
              <w:right w:val="nil"/>
            </w:tcBorders>
            <w:shd w:val="clear" w:color="auto" w:fill="D3DFEE"/>
            <w:vAlign w:val="center"/>
          </w:tcPr>
          <w:p w:rsidR="00596089" w:rsidRPr="009D7070" w:rsidRDefault="00596089" w:rsidP="00596089">
            <w:pPr>
              <w:spacing w:after="0" w:line="276" w:lineRule="auto"/>
              <w:jc w:val="center"/>
              <w:rPr>
                <w:color w:val="auto"/>
                <w:sz w:val="20"/>
                <w:szCs w:val="20"/>
              </w:rPr>
            </w:pPr>
            <w:r w:rsidRPr="009D7070">
              <w:rPr>
                <w:color w:val="auto"/>
                <w:sz w:val="20"/>
                <w:szCs w:val="20"/>
              </w:rPr>
              <w:t xml:space="preserve">H: </w:t>
            </w:r>
            <w:r w:rsidR="00BE07FB" w:rsidRPr="00BE07FB">
              <w:rPr>
                <w:color w:val="auto"/>
                <w:sz w:val="20"/>
                <w:szCs w:val="20"/>
              </w:rPr>
              <w:t>272-302-410</w:t>
            </w:r>
          </w:p>
        </w:tc>
        <w:tc>
          <w:tcPr>
            <w:tcW w:w="2551" w:type="dxa"/>
            <w:shd w:val="clear" w:color="auto" w:fill="D3DFEE"/>
            <w:vAlign w:val="center"/>
          </w:tcPr>
          <w:p w:rsidR="00596089" w:rsidRPr="009D7070" w:rsidRDefault="00596089" w:rsidP="00596089">
            <w:pPr>
              <w:spacing w:after="0" w:line="276" w:lineRule="auto"/>
              <w:jc w:val="center"/>
              <w:rPr>
                <w:color w:val="auto"/>
                <w:sz w:val="20"/>
                <w:szCs w:val="20"/>
              </w:rPr>
            </w:pPr>
            <w:r w:rsidRPr="009D7070">
              <w:rPr>
                <w:color w:val="auto"/>
                <w:sz w:val="20"/>
                <w:szCs w:val="20"/>
              </w:rPr>
              <w:t xml:space="preserve">P: </w:t>
            </w:r>
            <w:r w:rsidR="00BE07FB">
              <w:rPr>
                <w:sz w:val="20"/>
                <w:szCs w:val="20"/>
              </w:rPr>
              <w:t>210-273</w:t>
            </w:r>
          </w:p>
        </w:tc>
        <w:tc>
          <w:tcPr>
            <w:tcW w:w="3284" w:type="dxa"/>
            <w:vMerge/>
            <w:shd w:val="clear" w:color="auto" w:fill="D3DFEE"/>
          </w:tcPr>
          <w:p w:rsidR="00596089" w:rsidRPr="00AC1FE7" w:rsidRDefault="00596089" w:rsidP="00596089">
            <w:pPr>
              <w:spacing w:after="0"/>
              <w:ind w:hanging="44"/>
              <w:jc w:val="center"/>
              <w:rPr>
                <w:color w:val="auto"/>
                <w:sz w:val="20"/>
              </w:rPr>
            </w:pPr>
          </w:p>
        </w:tc>
      </w:tr>
      <w:tr w:rsidR="00596089" w:rsidRPr="00AC1FE7" w:rsidTr="00596089">
        <w:tc>
          <w:tcPr>
            <w:tcW w:w="2259" w:type="dxa"/>
            <w:shd w:val="clear" w:color="auto" w:fill="auto"/>
            <w:vAlign w:val="center"/>
          </w:tcPr>
          <w:p w:rsidR="00596089" w:rsidRPr="009D7070" w:rsidRDefault="00BE07FB" w:rsidP="00596089">
            <w:pPr>
              <w:spacing w:after="0" w:line="276" w:lineRule="auto"/>
              <w:ind w:right="-180"/>
              <w:jc w:val="center"/>
              <w:rPr>
                <w:bCs/>
                <w:color w:val="auto"/>
                <w:sz w:val="20"/>
                <w:szCs w:val="20"/>
              </w:rPr>
            </w:pPr>
            <w:r>
              <w:rPr>
                <w:bCs/>
                <w:color w:val="auto"/>
                <w:sz w:val="20"/>
                <w:szCs w:val="20"/>
              </w:rPr>
              <w:t>Kaliumhydroxid</w:t>
            </w:r>
          </w:p>
        </w:tc>
        <w:tc>
          <w:tcPr>
            <w:tcW w:w="1677" w:type="dxa"/>
            <w:shd w:val="clear" w:color="auto" w:fill="auto"/>
            <w:vAlign w:val="center"/>
          </w:tcPr>
          <w:p w:rsidR="00596089" w:rsidRPr="009D7070" w:rsidRDefault="00596089" w:rsidP="00BE07FB">
            <w:pPr>
              <w:spacing w:after="0" w:line="276" w:lineRule="auto"/>
              <w:ind w:hanging="44"/>
              <w:jc w:val="center"/>
              <w:rPr>
                <w:color w:val="auto"/>
                <w:sz w:val="20"/>
                <w:szCs w:val="20"/>
              </w:rPr>
            </w:pPr>
            <w:r w:rsidRPr="009D7070">
              <w:rPr>
                <w:color w:val="auto"/>
                <w:sz w:val="20"/>
                <w:szCs w:val="20"/>
              </w:rPr>
              <w:t xml:space="preserve">H: </w:t>
            </w:r>
            <w:r w:rsidR="00BE07FB">
              <w:rPr>
                <w:color w:val="auto"/>
                <w:sz w:val="20"/>
                <w:szCs w:val="20"/>
              </w:rPr>
              <w:t>302-</w:t>
            </w:r>
            <w:r>
              <w:rPr>
                <w:sz w:val="20"/>
                <w:szCs w:val="20"/>
              </w:rPr>
              <w:t>314</w:t>
            </w:r>
          </w:p>
        </w:tc>
        <w:tc>
          <w:tcPr>
            <w:tcW w:w="2551" w:type="dxa"/>
            <w:shd w:val="clear" w:color="auto" w:fill="auto"/>
            <w:vAlign w:val="center"/>
          </w:tcPr>
          <w:p w:rsidR="00596089" w:rsidRPr="009D7070" w:rsidRDefault="00596089" w:rsidP="00596089">
            <w:pPr>
              <w:spacing w:after="0" w:line="276" w:lineRule="auto"/>
              <w:ind w:hanging="44"/>
              <w:jc w:val="center"/>
              <w:rPr>
                <w:color w:val="auto"/>
                <w:sz w:val="20"/>
                <w:szCs w:val="20"/>
              </w:rPr>
            </w:pPr>
            <w:r w:rsidRPr="009D7070">
              <w:rPr>
                <w:color w:val="auto"/>
                <w:sz w:val="20"/>
                <w:szCs w:val="20"/>
              </w:rPr>
              <w:t xml:space="preserve">P: </w:t>
            </w:r>
            <w:r w:rsidR="00BE07FB" w:rsidRPr="00BE07FB">
              <w:rPr>
                <w:sz w:val="20"/>
                <w:szCs w:val="20"/>
              </w:rPr>
              <w:t>280-</w:t>
            </w:r>
            <w:r w:rsidR="00BE07FB" w:rsidRPr="00BE07FB">
              <w:rPr>
                <w:rFonts w:cs="Cambria"/>
                <w:sz w:val="20"/>
                <w:szCs w:val="20"/>
              </w:rPr>
              <w:t>301+330+331-305+351+338-309-310</w:t>
            </w:r>
          </w:p>
        </w:tc>
        <w:tc>
          <w:tcPr>
            <w:tcW w:w="3284" w:type="dxa"/>
            <w:vMerge/>
            <w:tcBorders>
              <w:bottom w:val="nil"/>
            </w:tcBorders>
            <w:shd w:val="clear" w:color="auto" w:fill="auto"/>
          </w:tcPr>
          <w:p w:rsidR="00596089" w:rsidRPr="00AC1FE7" w:rsidRDefault="00596089" w:rsidP="00596089">
            <w:pPr>
              <w:spacing w:after="0"/>
              <w:ind w:hanging="44"/>
              <w:jc w:val="center"/>
              <w:rPr>
                <w:color w:val="auto"/>
                <w:sz w:val="20"/>
              </w:rPr>
            </w:pPr>
          </w:p>
        </w:tc>
      </w:tr>
      <w:tr w:rsidR="00BE07FB" w:rsidRPr="009D7070" w:rsidTr="005849B6">
        <w:trPr>
          <w:gridAfter w:val="1"/>
          <w:wAfter w:w="3284" w:type="dxa"/>
          <w:trHeight w:val="280"/>
        </w:trPr>
        <w:tc>
          <w:tcPr>
            <w:tcW w:w="2259" w:type="dxa"/>
            <w:shd w:val="clear" w:color="auto" w:fill="D3DFEE"/>
            <w:vAlign w:val="center"/>
          </w:tcPr>
          <w:p w:rsidR="00BE07FB" w:rsidRPr="009D7070" w:rsidRDefault="00B125A6" w:rsidP="005849B6">
            <w:pPr>
              <w:spacing w:after="0" w:line="276" w:lineRule="auto"/>
              <w:ind w:right="-180"/>
              <w:jc w:val="center"/>
              <w:rPr>
                <w:bCs/>
                <w:sz w:val="20"/>
                <w:szCs w:val="20"/>
              </w:rPr>
            </w:pPr>
            <w:r>
              <w:rPr>
                <w:bCs/>
                <w:sz w:val="20"/>
                <w:szCs w:val="20"/>
              </w:rPr>
              <w:t>Natriumperborat</w:t>
            </w:r>
          </w:p>
        </w:tc>
        <w:tc>
          <w:tcPr>
            <w:tcW w:w="1677" w:type="dxa"/>
            <w:tcBorders>
              <w:left w:val="nil"/>
              <w:right w:val="nil"/>
            </w:tcBorders>
            <w:shd w:val="clear" w:color="auto" w:fill="D3DFEE"/>
            <w:vAlign w:val="center"/>
          </w:tcPr>
          <w:p w:rsidR="00BE07FB" w:rsidRPr="009D7070" w:rsidRDefault="00BE07FB" w:rsidP="005849B6">
            <w:pPr>
              <w:spacing w:after="0" w:line="276" w:lineRule="auto"/>
              <w:jc w:val="center"/>
              <w:rPr>
                <w:color w:val="auto"/>
                <w:sz w:val="20"/>
                <w:szCs w:val="20"/>
              </w:rPr>
            </w:pPr>
            <w:r w:rsidRPr="009D7070">
              <w:rPr>
                <w:color w:val="auto"/>
                <w:sz w:val="20"/>
                <w:szCs w:val="20"/>
              </w:rPr>
              <w:t xml:space="preserve">H: </w:t>
            </w:r>
            <w:r w:rsidR="00B125A6" w:rsidRPr="00B125A6">
              <w:rPr>
                <w:color w:val="auto"/>
                <w:sz w:val="20"/>
                <w:szCs w:val="20"/>
              </w:rPr>
              <w:t>272-360Df-302-335-318</w:t>
            </w:r>
          </w:p>
        </w:tc>
        <w:tc>
          <w:tcPr>
            <w:tcW w:w="2551" w:type="dxa"/>
            <w:shd w:val="clear" w:color="auto" w:fill="D3DFEE"/>
            <w:vAlign w:val="center"/>
          </w:tcPr>
          <w:p w:rsidR="00BE07FB" w:rsidRPr="009D7070" w:rsidRDefault="00BE07FB" w:rsidP="005849B6">
            <w:pPr>
              <w:spacing w:after="0" w:line="276" w:lineRule="auto"/>
              <w:jc w:val="center"/>
              <w:rPr>
                <w:color w:val="auto"/>
                <w:sz w:val="20"/>
                <w:szCs w:val="20"/>
              </w:rPr>
            </w:pPr>
            <w:r w:rsidRPr="009D7070">
              <w:rPr>
                <w:color w:val="auto"/>
                <w:sz w:val="20"/>
                <w:szCs w:val="20"/>
              </w:rPr>
              <w:t xml:space="preserve">P: </w:t>
            </w:r>
            <w:r w:rsidR="00B125A6" w:rsidRPr="00B125A6">
              <w:rPr>
                <w:color w:val="auto"/>
                <w:sz w:val="20"/>
                <w:szCs w:val="20"/>
              </w:rPr>
              <w:t>305+351+338</w:t>
            </w:r>
          </w:p>
        </w:tc>
      </w:tr>
    </w:tbl>
    <w:p w:rsidR="00596089" w:rsidRDefault="00596089" w:rsidP="00596089">
      <w:pPr>
        <w:tabs>
          <w:tab w:val="left" w:pos="1701"/>
          <w:tab w:val="left" w:pos="1985"/>
        </w:tabs>
        <w:ind w:left="1980" w:hanging="1980"/>
        <w:rPr>
          <w:noProof/>
          <w:lang w:eastAsia="de-DE"/>
        </w:rPr>
      </w:pPr>
    </w:p>
    <w:p w:rsidR="00596089" w:rsidRDefault="00BE07FB" w:rsidP="00596089">
      <w:pPr>
        <w:tabs>
          <w:tab w:val="left" w:pos="1701"/>
          <w:tab w:val="left" w:pos="1985"/>
        </w:tabs>
        <w:ind w:left="1980" w:hanging="1980"/>
      </w:pPr>
      <w:r>
        <w:rPr>
          <w:noProof/>
          <w:color w:val="0000FF"/>
          <w:lang w:eastAsia="ja-JP"/>
        </w:rPr>
        <w:drawing>
          <wp:inline distT="0" distB="0" distL="0" distR="0">
            <wp:extent cx="666750" cy="666750"/>
            <wp:effectExtent l="19050" t="0" r="0" b="0"/>
            <wp:docPr id="66" name="Bild 66" descr="03 – Brandfördernd">
              <a:hlinkClick xmlns:a="http://schemas.openxmlformats.org/drawingml/2006/main" r:id="rId22" tooltip="&quot;03 – Brandförder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3 – Brandfördernd">
                      <a:hlinkClick r:id="rId22" tooltip="&quot;03 – Brandfördernd&quot;"/>
                    </pic:cNvPr>
                    <pic:cNvPicPr>
                      <a:picLocks noChangeAspect="1" noChangeArrowheads="1"/>
                    </pic:cNvPicPr>
                  </pic:nvPicPr>
                  <pic:blipFill>
                    <a:blip r:embed="rId25"/>
                    <a:srcRect/>
                    <a:stretch>
                      <a:fillRect/>
                    </a:stretch>
                  </pic:blipFill>
                  <pic:spPr bwMode="auto">
                    <a:xfrm>
                      <a:off x="0" y="0"/>
                      <a:ext cx="666750" cy="666750"/>
                    </a:xfrm>
                    <a:prstGeom prst="rect">
                      <a:avLst/>
                    </a:prstGeom>
                    <a:noFill/>
                    <a:ln w="9525">
                      <a:noFill/>
                      <a:miter lim="800000"/>
                      <a:headEnd/>
                      <a:tailEnd/>
                    </a:ln>
                  </pic:spPr>
                </pic:pic>
              </a:graphicData>
            </a:graphic>
          </wp:inline>
        </w:drawing>
      </w:r>
      <w:r>
        <w:rPr>
          <w:noProof/>
          <w:color w:val="0000FF"/>
          <w:lang w:eastAsia="ja-JP"/>
        </w:rPr>
        <w:drawing>
          <wp:inline distT="0" distB="0" distL="0" distR="0">
            <wp:extent cx="666750" cy="666750"/>
            <wp:effectExtent l="19050" t="0" r="0" b="0"/>
            <wp:docPr id="67" name="Bild 67" descr="07 – Achtung">
              <a:hlinkClick xmlns:a="http://schemas.openxmlformats.org/drawingml/2006/main" r:id="rId22" tooltip="&quot;07 – Achtu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7 – Achtung">
                      <a:hlinkClick r:id="rId22" tooltip="&quot;07 – Achtung&quot;"/>
                    </pic:cNvPr>
                    <pic:cNvPicPr>
                      <a:picLocks noChangeAspect="1" noChangeArrowheads="1"/>
                    </pic:cNvPicPr>
                  </pic:nvPicPr>
                  <pic:blipFill>
                    <a:blip r:embed="rId24"/>
                    <a:srcRect/>
                    <a:stretch>
                      <a:fillRect/>
                    </a:stretch>
                  </pic:blipFill>
                  <pic:spPr bwMode="auto">
                    <a:xfrm>
                      <a:off x="0" y="0"/>
                      <a:ext cx="666750" cy="666750"/>
                    </a:xfrm>
                    <a:prstGeom prst="rect">
                      <a:avLst/>
                    </a:prstGeom>
                    <a:noFill/>
                    <a:ln w="9525">
                      <a:noFill/>
                      <a:miter lim="800000"/>
                      <a:headEnd/>
                      <a:tailEnd/>
                    </a:ln>
                  </pic:spPr>
                </pic:pic>
              </a:graphicData>
            </a:graphic>
          </wp:inline>
        </w:drawing>
      </w:r>
      <w:r>
        <w:rPr>
          <w:noProof/>
          <w:color w:val="0000FF"/>
          <w:lang w:eastAsia="ja-JP"/>
        </w:rPr>
        <w:drawing>
          <wp:inline distT="0" distB="0" distL="0" distR="0">
            <wp:extent cx="666750" cy="666750"/>
            <wp:effectExtent l="19050" t="0" r="0" b="0"/>
            <wp:docPr id="68" name="Bild 68" descr="09 – Umweltgefährlich">
              <a:hlinkClick xmlns:a="http://schemas.openxmlformats.org/drawingml/2006/main" r:id="rId22" tooltip="&quot;09 – Umweltgefährli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9 – Umweltgefährlich">
                      <a:hlinkClick r:id="rId22" tooltip="&quot;09 – Umweltgefährlich&quot;"/>
                    </pic:cNvPr>
                    <pic:cNvPicPr>
                      <a:picLocks noChangeAspect="1" noChangeArrowheads="1"/>
                    </pic:cNvPicPr>
                  </pic:nvPicPr>
                  <pic:blipFill>
                    <a:blip r:embed="rId26"/>
                    <a:srcRect/>
                    <a:stretch>
                      <a:fillRect/>
                    </a:stretch>
                  </pic:blipFill>
                  <pic:spPr bwMode="auto">
                    <a:xfrm>
                      <a:off x="0" y="0"/>
                      <a:ext cx="666750" cy="666750"/>
                    </a:xfrm>
                    <a:prstGeom prst="rect">
                      <a:avLst/>
                    </a:prstGeom>
                    <a:noFill/>
                    <a:ln w="9525">
                      <a:noFill/>
                      <a:miter lim="800000"/>
                      <a:headEnd/>
                      <a:tailEnd/>
                    </a:ln>
                  </pic:spPr>
                </pic:pic>
              </a:graphicData>
            </a:graphic>
          </wp:inline>
        </w:drawing>
      </w:r>
      <w:r>
        <w:rPr>
          <w:noProof/>
          <w:color w:val="0000FF"/>
          <w:lang w:eastAsia="ja-JP"/>
        </w:rPr>
        <w:drawing>
          <wp:inline distT="0" distB="0" distL="0" distR="0">
            <wp:extent cx="666750" cy="666750"/>
            <wp:effectExtent l="19050" t="0" r="0" b="0"/>
            <wp:docPr id="81" name="Bild 81" descr="05 – Ätzend">
              <a:hlinkClick xmlns:a="http://schemas.openxmlformats.org/drawingml/2006/main" r:id="rId22" tooltip="&quot;05 – Ätze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05 – Ätzend">
                      <a:hlinkClick r:id="rId22" tooltip="&quot;05 – Ätzend&quot;"/>
                    </pic:cNvPr>
                    <pic:cNvPicPr>
                      <a:picLocks noChangeAspect="1" noChangeArrowheads="1"/>
                    </pic:cNvPicPr>
                  </pic:nvPicPr>
                  <pic:blipFill>
                    <a:blip r:embed="rId27"/>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596089" w:rsidRDefault="00596089" w:rsidP="00596089">
      <w:pPr>
        <w:tabs>
          <w:tab w:val="left" w:pos="1701"/>
          <w:tab w:val="left" w:pos="1985"/>
        </w:tabs>
        <w:ind w:left="1980" w:hanging="1980"/>
      </w:pPr>
      <w:r>
        <w:t xml:space="preserve">Materialien: </w:t>
      </w:r>
      <w:r>
        <w:tab/>
      </w:r>
      <w:r>
        <w:tab/>
      </w:r>
      <w:r w:rsidR="00B125A6">
        <w:t xml:space="preserve">Becherglas (250 </w:t>
      </w:r>
      <w:proofErr w:type="spellStart"/>
      <w:r w:rsidR="00B125A6">
        <w:t>mL</w:t>
      </w:r>
      <w:proofErr w:type="spellEnd"/>
      <w:r w:rsidR="00B125A6">
        <w:t>), Magnetrührer mit Rührfisch, Tropfpipette.</w:t>
      </w:r>
    </w:p>
    <w:p w:rsidR="00596089" w:rsidRPr="00ED07C2" w:rsidRDefault="00596089" w:rsidP="00596089">
      <w:pPr>
        <w:tabs>
          <w:tab w:val="left" w:pos="1701"/>
          <w:tab w:val="left" w:pos="1985"/>
        </w:tabs>
        <w:ind w:left="1980" w:hanging="1980"/>
      </w:pPr>
      <w:r>
        <w:t>Chemikalien:</w:t>
      </w:r>
      <w:r>
        <w:tab/>
      </w:r>
      <w:r>
        <w:tab/>
      </w:r>
      <w:r w:rsidR="00B125A6">
        <w:t xml:space="preserve">Kaliumpermanganat, Kaliumhydroxid, Natriumperborat, </w:t>
      </w:r>
      <w:proofErr w:type="spellStart"/>
      <w:r w:rsidR="00B125A6">
        <w:t>dest</w:t>
      </w:r>
      <w:proofErr w:type="spellEnd"/>
      <w:r w:rsidR="00B125A6">
        <w:t>. Wasser.</w:t>
      </w:r>
      <w:r>
        <w:t>.</w:t>
      </w:r>
    </w:p>
    <w:p w:rsidR="00B125A6" w:rsidRDefault="00596089" w:rsidP="00596089">
      <w:pPr>
        <w:tabs>
          <w:tab w:val="left" w:pos="1701"/>
          <w:tab w:val="left" w:pos="1985"/>
        </w:tabs>
        <w:ind w:left="1980" w:hanging="1980"/>
      </w:pPr>
      <w:r>
        <w:t xml:space="preserve">Durchführung: </w:t>
      </w:r>
      <w:r>
        <w:tab/>
      </w:r>
      <w:r>
        <w:tab/>
      </w:r>
      <w:r w:rsidR="00B125A6">
        <w:t xml:space="preserve">Es wird eine sehr stark verdünnte </w:t>
      </w:r>
      <w:proofErr w:type="spellStart"/>
      <w:r w:rsidR="00B125A6">
        <w:t>Kaliumpermanganatlösung</w:t>
      </w:r>
      <w:proofErr w:type="spellEnd"/>
      <w:r w:rsidR="00B125A6">
        <w:t xml:space="preserve"> von ca. 100 </w:t>
      </w:r>
      <w:proofErr w:type="spellStart"/>
      <w:r w:rsidR="00B125A6">
        <w:t>mL</w:t>
      </w:r>
      <w:proofErr w:type="spellEnd"/>
      <w:r w:rsidR="00B125A6">
        <w:t xml:space="preserve"> zubereitet. 2 Spatelspitzen von Natriumperborat werden in ca. 20 </w:t>
      </w:r>
      <w:proofErr w:type="spellStart"/>
      <w:r w:rsidR="00B125A6">
        <w:t>mL</w:t>
      </w:r>
      <w:proofErr w:type="spellEnd"/>
      <w:r w:rsidR="00B125A6">
        <w:t xml:space="preserve"> Wasser gelöst. Das gleiche gilt für das Kaliumhydroxid, welches direkt der </w:t>
      </w:r>
      <w:proofErr w:type="spellStart"/>
      <w:r w:rsidR="00B125A6">
        <w:lastRenderedPageBreak/>
        <w:t>Kaliumpermanganatlösung</w:t>
      </w:r>
      <w:proofErr w:type="spellEnd"/>
      <w:r w:rsidR="00B125A6">
        <w:t xml:space="preserve"> zugegeben wird. Die </w:t>
      </w:r>
      <w:proofErr w:type="spellStart"/>
      <w:r w:rsidR="00B125A6">
        <w:t>Natriumperboratlösung</w:t>
      </w:r>
      <w:proofErr w:type="spellEnd"/>
      <w:r w:rsidR="00B125A6">
        <w:t xml:space="preserve"> wird dann unter ständigem Rühren langsam </w:t>
      </w:r>
      <w:r w:rsidR="004F2047">
        <w:t>hinzu getropft</w:t>
      </w:r>
      <w:r w:rsidR="00B125A6">
        <w:t>.</w:t>
      </w:r>
    </w:p>
    <w:p w:rsidR="00596089" w:rsidRDefault="00596089" w:rsidP="00596089">
      <w:pPr>
        <w:tabs>
          <w:tab w:val="left" w:pos="1701"/>
          <w:tab w:val="left" w:pos="1985"/>
        </w:tabs>
        <w:ind w:left="1980" w:hanging="1980"/>
      </w:pPr>
      <w:r>
        <w:t>Beobachtung:</w:t>
      </w:r>
      <w:r>
        <w:tab/>
      </w:r>
      <w:r>
        <w:tab/>
      </w:r>
      <w:r w:rsidR="00B125A6">
        <w:t>Es entsteht ein aufeinanderfolgender Farbwechsel von violett über grün und blau</w:t>
      </w:r>
      <w:r w:rsidR="004F2047">
        <w:t xml:space="preserve"> bis</w:t>
      </w:r>
      <w:r w:rsidR="00B125A6">
        <w:t xml:space="preserve"> hin zu orange-braun</w:t>
      </w:r>
      <w:r w:rsidR="00AF1190">
        <w:t xml:space="preserve"> (siehe </w:t>
      </w:r>
      <w:r w:rsidR="00223CF1">
        <w:fldChar w:fldCharType="begin"/>
      </w:r>
      <w:r w:rsidR="00AF1190">
        <w:instrText xml:space="preserve"> REF _Ref338034553 \h </w:instrText>
      </w:r>
      <w:r w:rsidR="00223CF1">
        <w:fldChar w:fldCharType="separate"/>
      </w:r>
      <w:r w:rsidR="00222164">
        <w:t xml:space="preserve">Abbildung </w:t>
      </w:r>
      <w:r w:rsidR="00222164">
        <w:rPr>
          <w:noProof/>
        </w:rPr>
        <w:t>1</w:t>
      </w:r>
      <w:r w:rsidR="00223CF1">
        <w:fldChar w:fldCharType="end"/>
      </w:r>
      <w:r w:rsidR="00AF1190">
        <w:t>)</w:t>
      </w:r>
      <w:r w:rsidR="00B125A6">
        <w:t>.</w:t>
      </w:r>
      <w:r w:rsidR="00AF1190">
        <w:t xml:space="preserve"> </w:t>
      </w:r>
    </w:p>
    <w:p w:rsidR="00AF1190" w:rsidRDefault="00AF1190" w:rsidP="00596089">
      <w:pPr>
        <w:tabs>
          <w:tab w:val="left" w:pos="1701"/>
          <w:tab w:val="left" w:pos="1985"/>
        </w:tabs>
        <w:ind w:left="1980" w:hanging="1980"/>
      </w:pPr>
    </w:p>
    <w:p w:rsidR="00AF1190" w:rsidRDefault="00AF1190" w:rsidP="00596089">
      <w:pPr>
        <w:tabs>
          <w:tab w:val="left" w:pos="1701"/>
          <w:tab w:val="left" w:pos="1985"/>
        </w:tabs>
        <w:ind w:left="1980" w:hanging="1980"/>
      </w:pPr>
      <w:r>
        <w:rPr>
          <w:noProof/>
          <w:lang w:eastAsia="ja-JP"/>
        </w:rPr>
        <w:drawing>
          <wp:anchor distT="0" distB="0" distL="114300" distR="114300" simplePos="0" relativeHeight="251791872" behindDoc="1" locked="0" layoutInCell="1" allowOverlap="1">
            <wp:simplePos x="0" y="0"/>
            <wp:positionH relativeFrom="column">
              <wp:posOffset>3957955</wp:posOffset>
            </wp:positionH>
            <wp:positionV relativeFrom="paragraph">
              <wp:posOffset>186055</wp:posOffset>
            </wp:positionV>
            <wp:extent cx="1868805" cy="1198245"/>
            <wp:effectExtent l="0" t="342900" r="0" b="325755"/>
            <wp:wrapTight wrapText="bothSides">
              <wp:wrapPolygon edited="0">
                <wp:start x="-88" y="21806"/>
                <wp:lineTo x="21490" y="21806"/>
                <wp:lineTo x="21490" y="-172"/>
                <wp:lineTo x="-88" y="-172"/>
                <wp:lineTo x="-88" y="21806"/>
              </wp:wrapPolygon>
            </wp:wrapTight>
            <wp:docPr id="17" name="Bild 4" descr="C:\STUDIUM (vorl, ect)\Schulversuchspraktikum\11-12 klasse erweiterung des redoxbegriffs\DSCI0083.JPG"/>
            <wp:cNvGraphicFramePr/>
            <a:graphic xmlns:a="http://schemas.openxmlformats.org/drawingml/2006/main">
              <a:graphicData uri="http://schemas.openxmlformats.org/drawingml/2006/picture">
                <pic:pic xmlns:pic="http://schemas.openxmlformats.org/drawingml/2006/picture">
                  <pic:nvPicPr>
                    <pic:cNvPr id="5125" name="Picture 5" descr="C:\STUDIUM (vorl, ect)\Schulversuchspraktikum\11-12 klasse erweiterung des redoxbegriffs\DSCI0083.JPG"/>
                    <pic:cNvPicPr>
                      <a:picLocks noChangeAspect="1" noChangeArrowheads="1"/>
                    </pic:cNvPicPr>
                  </pic:nvPicPr>
                  <pic:blipFill>
                    <a:blip r:embed="rId28" cstate="print"/>
                    <a:srcRect/>
                    <a:stretch>
                      <a:fillRect/>
                    </a:stretch>
                  </pic:blipFill>
                  <pic:spPr bwMode="auto">
                    <a:xfrm rot="5400000">
                      <a:off x="0" y="0"/>
                      <a:ext cx="1868805" cy="1198245"/>
                    </a:xfrm>
                    <a:prstGeom prst="rect">
                      <a:avLst/>
                    </a:prstGeom>
                    <a:noFill/>
                  </pic:spPr>
                </pic:pic>
              </a:graphicData>
            </a:graphic>
          </wp:anchor>
        </w:drawing>
      </w:r>
      <w:r>
        <w:rPr>
          <w:noProof/>
          <w:lang w:eastAsia="ja-JP"/>
        </w:rPr>
        <w:drawing>
          <wp:anchor distT="0" distB="0" distL="114300" distR="114300" simplePos="0" relativeHeight="251790848" behindDoc="1" locked="0" layoutInCell="1" allowOverlap="1">
            <wp:simplePos x="0" y="0"/>
            <wp:positionH relativeFrom="column">
              <wp:posOffset>1200150</wp:posOffset>
            </wp:positionH>
            <wp:positionV relativeFrom="paragraph">
              <wp:posOffset>209550</wp:posOffset>
            </wp:positionV>
            <wp:extent cx="1935480" cy="1235710"/>
            <wp:effectExtent l="0" t="342900" r="0" b="326390"/>
            <wp:wrapTight wrapText="bothSides">
              <wp:wrapPolygon edited="0">
                <wp:start x="78" y="22055"/>
                <wp:lineTo x="21338" y="22055"/>
                <wp:lineTo x="21338" y="78"/>
                <wp:lineTo x="78" y="78"/>
                <wp:lineTo x="78" y="22055"/>
              </wp:wrapPolygon>
            </wp:wrapTight>
            <wp:docPr id="16" name="Bild 3" descr="C:\STUDIUM (vorl, ect)\Schulversuchspraktikum\11-12 klasse erweiterung des redoxbegriffs\DSCI0079.JPG"/>
            <wp:cNvGraphicFramePr/>
            <a:graphic xmlns:a="http://schemas.openxmlformats.org/drawingml/2006/main">
              <a:graphicData uri="http://schemas.openxmlformats.org/drawingml/2006/picture">
                <pic:pic xmlns:pic="http://schemas.openxmlformats.org/drawingml/2006/picture">
                  <pic:nvPicPr>
                    <pic:cNvPr id="5124" name="Picture 4" descr="C:\STUDIUM (vorl, ect)\Schulversuchspraktikum\11-12 klasse erweiterung des redoxbegriffs\DSCI0079.JPG"/>
                    <pic:cNvPicPr>
                      <a:picLocks noChangeAspect="1" noChangeArrowheads="1"/>
                    </pic:cNvPicPr>
                  </pic:nvPicPr>
                  <pic:blipFill>
                    <a:blip r:embed="rId29" cstate="print"/>
                    <a:srcRect/>
                    <a:stretch>
                      <a:fillRect/>
                    </a:stretch>
                  </pic:blipFill>
                  <pic:spPr bwMode="auto">
                    <a:xfrm rot="5400000">
                      <a:off x="0" y="0"/>
                      <a:ext cx="1935480" cy="1235710"/>
                    </a:xfrm>
                    <a:prstGeom prst="rect">
                      <a:avLst/>
                    </a:prstGeom>
                    <a:noFill/>
                  </pic:spPr>
                </pic:pic>
              </a:graphicData>
            </a:graphic>
          </wp:anchor>
        </w:drawing>
      </w:r>
      <w:r>
        <w:rPr>
          <w:noProof/>
          <w:lang w:eastAsia="ja-JP"/>
        </w:rPr>
        <w:drawing>
          <wp:anchor distT="0" distB="0" distL="114300" distR="114300" simplePos="0" relativeHeight="251789824" behindDoc="1" locked="0" layoutInCell="1" allowOverlap="1">
            <wp:simplePos x="0" y="0"/>
            <wp:positionH relativeFrom="column">
              <wp:posOffset>2600325</wp:posOffset>
            </wp:positionH>
            <wp:positionV relativeFrom="paragraph">
              <wp:posOffset>257175</wp:posOffset>
            </wp:positionV>
            <wp:extent cx="1912620" cy="1068705"/>
            <wp:effectExtent l="0" t="419100" r="0" b="398145"/>
            <wp:wrapTight wrapText="bothSides">
              <wp:wrapPolygon edited="0">
                <wp:start x="32" y="22043"/>
                <wp:lineTo x="21331" y="22043"/>
                <wp:lineTo x="21331" y="96"/>
                <wp:lineTo x="32" y="96"/>
                <wp:lineTo x="32" y="22043"/>
              </wp:wrapPolygon>
            </wp:wrapTight>
            <wp:docPr id="14" name="Bild 2" descr="C:\STUDIUM (vorl, ect)\Schulversuchspraktikum\11-12 klasse erweiterung des redoxbegriffs\DSCI0073.JPG"/>
            <wp:cNvGraphicFramePr/>
            <a:graphic xmlns:a="http://schemas.openxmlformats.org/drawingml/2006/main">
              <a:graphicData uri="http://schemas.openxmlformats.org/drawingml/2006/picture">
                <pic:pic xmlns:pic="http://schemas.openxmlformats.org/drawingml/2006/picture">
                  <pic:nvPicPr>
                    <pic:cNvPr id="5123" name="Picture 3" descr="C:\STUDIUM (vorl, ect)\Schulversuchspraktikum\11-12 klasse erweiterung des redoxbegriffs\DSCI0073.JPG"/>
                    <pic:cNvPicPr>
                      <a:picLocks noChangeAspect="1" noChangeArrowheads="1"/>
                    </pic:cNvPicPr>
                  </pic:nvPicPr>
                  <pic:blipFill>
                    <a:blip r:embed="rId30" cstate="print"/>
                    <a:srcRect/>
                    <a:stretch>
                      <a:fillRect/>
                    </a:stretch>
                  </pic:blipFill>
                  <pic:spPr bwMode="auto">
                    <a:xfrm rot="5400000">
                      <a:off x="0" y="0"/>
                      <a:ext cx="1912620" cy="1068705"/>
                    </a:xfrm>
                    <a:prstGeom prst="rect">
                      <a:avLst/>
                    </a:prstGeom>
                    <a:noFill/>
                  </pic:spPr>
                </pic:pic>
              </a:graphicData>
            </a:graphic>
          </wp:anchor>
        </w:drawing>
      </w:r>
      <w:r>
        <w:rPr>
          <w:noProof/>
          <w:lang w:eastAsia="ja-JP"/>
        </w:rPr>
        <w:drawing>
          <wp:anchor distT="0" distB="0" distL="114300" distR="114300" simplePos="0" relativeHeight="251788800" behindDoc="1" locked="0" layoutInCell="1" allowOverlap="1">
            <wp:simplePos x="0" y="0"/>
            <wp:positionH relativeFrom="column">
              <wp:posOffset>-154940</wp:posOffset>
            </wp:positionH>
            <wp:positionV relativeFrom="paragraph">
              <wp:posOffset>193675</wp:posOffset>
            </wp:positionV>
            <wp:extent cx="1978660" cy="1235710"/>
            <wp:effectExtent l="0" t="381000" r="0" b="345440"/>
            <wp:wrapTight wrapText="bothSides">
              <wp:wrapPolygon edited="0">
                <wp:start x="21704" y="-166"/>
                <wp:lineTo x="284" y="-166"/>
                <wp:lineTo x="284" y="21478"/>
                <wp:lineTo x="21704" y="21478"/>
                <wp:lineTo x="21704" y="-166"/>
              </wp:wrapPolygon>
            </wp:wrapTight>
            <wp:docPr id="11" name="Bild 1" descr="C:\STUDIUM (vorl, ect)\Schulversuchspraktikum\11-12 klasse erweiterung des redoxbegriffs\DSCI0070.JPG"/>
            <wp:cNvGraphicFramePr/>
            <a:graphic xmlns:a="http://schemas.openxmlformats.org/drawingml/2006/main">
              <a:graphicData uri="http://schemas.openxmlformats.org/drawingml/2006/picture">
                <pic:pic xmlns:pic="http://schemas.openxmlformats.org/drawingml/2006/picture">
                  <pic:nvPicPr>
                    <pic:cNvPr id="5122" name="Picture 2" descr="C:\STUDIUM (vorl, ect)\Schulversuchspraktikum\11-12 klasse erweiterung des redoxbegriffs\DSCI0070.JPG"/>
                    <pic:cNvPicPr>
                      <a:picLocks noChangeAspect="1" noChangeArrowheads="1"/>
                    </pic:cNvPicPr>
                  </pic:nvPicPr>
                  <pic:blipFill>
                    <a:blip r:embed="rId31" cstate="print"/>
                    <a:srcRect/>
                    <a:stretch>
                      <a:fillRect/>
                    </a:stretch>
                  </pic:blipFill>
                  <pic:spPr bwMode="auto">
                    <a:xfrm rot="16200000">
                      <a:off x="0" y="0"/>
                      <a:ext cx="1978660" cy="1235710"/>
                    </a:xfrm>
                    <a:prstGeom prst="rect">
                      <a:avLst/>
                    </a:prstGeom>
                    <a:noFill/>
                  </pic:spPr>
                </pic:pic>
              </a:graphicData>
            </a:graphic>
          </wp:anchor>
        </w:drawing>
      </w:r>
    </w:p>
    <w:p w:rsidR="00AF1190" w:rsidRDefault="00AF1190" w:rsidP="00596089">
      <w:pPr>
        <w:tabs>
          <w:tab w:val="left" w:pos="1701"/>
          <w:tab w:val="left" w:pos="1985"/>
        </w:tabs>
        <w:ind w:left="1980" w:hanging="1980"/>
      </w:pPr>
    </w:p>
    <w:p w:rsidR="00AF1190" w:rsidRDefault="00AF1190" w:rsidP="00596089">
      <w:pPr>
        <w:tabs>
          <w:tab w:val="left" w:pos="1701"/>
          <w:tab w:val="left" w:pos="1985"/>
        </w:tabs>
        <w:ind w:left="1980" w:hanging="1980"/>
      </w:pPr>
    </w:p>
    <w:p w:rsidR="00AF1190" w:rsidRDefault="00AF1190" w:rsidP="00596089">
      <w:pPr>
        <w:tabs>
          <w:tab w:val="left" w:pos="1701"/>
          <w:tab w:val="left" w:pos="1985"/>
        </w:tabs>
        <w:ind w:left="1980" w:hanging="1980"/>
      </w:pPr>
    </w:p>
    <w:p w:rsidR="00AF1190" w:rsidRDefault="00AF1190" w:rsidP="00596089">
      <w:pPr>
        <w:tabs>
          <w:tab w:val="left" w:pos="1701"/>
          <w:tab w:val="left" w:pos="1985"/>
        </w:tabs>
        <w:ind w:left="1980" w:hanging="1980"/>
      </w:pPr>
    </w:p>
    <w:p w:rsidR="00AF1190" w:rsidRDefault="00DE2008" w:rsidP="00596089">
      <w:pPr>
        <w:tabs>
          <w:tab w:val="left" w:pos="1701"/>
          <w:tab w:val="left" w:pos="1985"/>
        </w:tabs>
        <w:ind w:left="1980" w:hanging="1980"/>
      </w:pPr>
      <w:r>
        <w:rPr>
          <w:noProof/>
        </w:rPr>
        <w:pict>
          <v:shape id="_x0000_s1279" type="#_x0000_t202" style="position:absolute;left:0;text-align:left;margin-left:18.55pt;margin-top:5.2pt;width:155.8pt;height:20.55pt;z-index:251793920" wrapcoords="-104 0 -104 21046 21600 21046 21600 0 -104 0" stroked="f">
            <v:textbox style="mso-next-textbox:#_x0000_s1279;mso-fit-shape-to-text:t" inset="0,0,0,0">
              <w:txbxContent>
                <w:p w:rsidR="00222164" w:rsidRPr="00F3261E" w:rsidRDefault="00222164" w:rsidP="00AF1190">
                  <w:pPr>
                    <w:pStyle w:val="Beschriftung"/>
                    <w:rPr>
                      <w:noProof/>
                      <w:color w:val="1D1B11"/>
                    </w:rPr>
                  </w:pPr>
                  <w:bookmarkStart w:id="8" w:name="_Ref338034553"/>
                  <w:r>
                    <w:t xml:space="preserve">Abbildung </w:t>
                  </w:r>
                  <w:r w:rsidR="00DE2008">
                    <w:fldChar w:fldCharType="begin"/>
                  </w:r>
                  <w:r w:rsidR="00DE2008">
                    <w:instrText xml:space="preserve"> SEQ Abbildung \* ARABIC </w:instrText>
                  </w:r>
                  <w:r w:rsidR="00DE2008">
                    <w:fldChar w:fldCharType="separate"/>
                  </w:r>
                  <w:r>
                    <w:rPr>
                      <w:noProof/>
                    </w:rPr>
                    <w:t>1</w:t>
                  </w:r>
                  <w:r w:rsidR="00DE2008">
                    <w:rPr>
                      <w:noProof/>
                    </w:rPr>
                    <w:fldChar w:fldCharType="end"/>
                  </w:r>
                  <w:bookmarkEnd w:id="8"/>
                  <w:r>
                    <w:t xml:space="preserve">: Farben des </w:t>
                  </w:r>
                  <w:proofErr w:type="spellStart"/>
                  <w:r>
                    <w:t>Manganations</w:t>
                  </w:r>
                  <w:proofErr w:type="spellEnd"/>
                </w:p>
              </w:txbxContent>
            </v:textbox>
            <w10:wrap type="tight"/>
          </v:shape>
        </w:pict>
      </w:r>
    </w:p>
    <w:p w:rsidR="00AF1190" w:rsidRDefault="00AF1190" w:rsidP="00596089">
      <w:pPr>
        <w:tabs>
          <w:tab w:val="left" w:pos="1701"/>
          <w:tab w:val="left" w:pos="1985"/>
        </w:tabs>
        <w:ind w:left="1980" w:hanging="1980"/>
      </w:pPr>
    </w:p>
    <w:p w:rsidR="00596089" w:rsidRDefault="00596089" w:rsidP="00596089">
      <w:pPr>
        <w:tabs>
          <w:tab w:val="left" w:pos="1701"/>
          <w:tab w:val="left" w:pos="1985"/>
        </w:tabs>
        <w:ind w:left="1980" w:hanging="1980"/>
      </w:pPr>
      <w:r>
        <w:t>Deutung:</w:t>
      </w:r>
      <w:r>
        <w:tab/>
      </w:r>
      <w:r>
        <w:tab/>
      </w:r>
      <w:r w:rsidR="00D95DB4">
        <w:t xml:space="preserve">Es bilden sich im alkalischen Milieu die Oxidationsstufen +VII (violett), +VI (grün), +V (blau) und +IV (orange bzw. braun) aus. </w:t>
      </w:r>
    </w:p>
    <w:p w:rsidR="005849B6" w:rsidRPr="00BF1C6B" w:rsidRDefault="00596089" w:rsidP="00BF1C6B">
      <w:pPr>
        <w:numPr>
          <w:ilvl w:val="0"/>
          <w:numId w:val="38"/>
        </w:numPr>
        <w:tabs>
          <w:tab w:val="left" w:pos="1701"/>
          <w:tab w:val="left" w:pos="1985"/>
        </w:tabs>
      </w:pPr>
      <w:r w:rsidRPr="00E54FCF">
        <w:rPr>
          <w:rFonts w:ascii="Helvetica" w:hAnsi="Helvetica"/>
          <w:sz w:val="20"/>
          <w:szCs w:val="20"/>
        </w:rPr>
        <w:tab/>
      </w:r>
      <w:r w:rsidRPr="00E54FCF">
        <w:rPr>
          <w:rFonts w:asciiTheme="majorHAnsi" w:hAnsiTheme="majorHAnsi"/>
          <w:sz w:val="20"/>
          <w:szCs w:val="20"/>
        </w:rPr>
        <w:tab/>
      </w:r>
      <w:r w:rsidR="005849B6" w:rsidRPr="00BF1C6B">
        <w:t>2 MnO</w:t>
      </w:r>
      <w:r w:rsidR="005849B6" w:rsidRPr="00BF1C6B">
        <w:rPr>
          <w:vertAlign w:val="subscript"/>
        </w:rPr>
        <w:t>4</w:t>
      </w:r>
      <w:r w:rsidR="005849B6" w:rsidRPr="00BF1C6B">
        <w:rPr>
          <w:vertAlign w:val="superscript"/>
        </w:rPr>
        <w:t>−</w:t>
      </w:r>
      <w:r w:rsidR="005849B6" w:rsidRPr="00BF1C6B">
        <w:t>+ [B(O</w:t>
      </w:r>
      <w:r w:rsidR="005849B6" w:rsidRPr="00BF1C6B">
        <w:rPr>
          <w:vertAlign w:val="subscript"/>
        </w:rPr>
        <w:t>2</w:t>
      </w:r>
      <w:r w:rsidR="005849B6" w:rsidRPr="00BF1C6B">
        <w:t>)(OH)</w:t>
      </w:r>
      <w:r w:rsidR="005849B6" w:rsidRPr="00BF1C6B">
        <w:rPr>
          <w:vertAlign w:val="subscript"/>
        </w:rPr>
        <w:t>2</w:t>
      </w:r>
      <w:r w:rsidR="005849B6" w:rsidRPr="00BF1C6B">
        <w:t>]</w:t>
      </w:r>
      <w:r w:rsidR="005849B6" w:rsidRPr="00BF1C6B">
        <w:rPr>
          <w:vertAlign w:val="superscript"/>
        </w:rPr>
        <w:t>−</w:t>
      </w:r>
      <w:r w:rsidR="005849B6" w:rsidRPr="00BF1C6B">
        <w:t>+ 2 OH</w:t>
      </w:r>
      <w:r w:rsidR="005849B6" w:rsidRPr="00BF1C6B">
        <w:rPr>
          <w:vertAlign w:val="superscript"/>
        </w:rPr>
        <w:t xml:space="preserve">− </w:t>
      </w:r>
      <w:r w:rsidR="005849B6" w:rsidRPr="00BF1C6B">
        <w:rPr>
          <w:rFonts w:ascii="Times New Roman" w:hAnsi="Times New Roman"/>
        </w:rPr>
        <w:t>→</w:t>
      </w:r>
      <w:r w:rsidR="005849B6" w:rsidRPr="00BF1C6B">
        <w:rPr>
          <w:rFonts w:cs="Cambria"/>
        </w:rPr>
        <w:t>2 MnO</w:t>
      </w:r>
      <w:r w:rsidR="005849B6" w:rsidRPr="00BF1C6B">
        <w:rPr>
          <w:vertAlign w:val="subscript"/>
        </w:rPr>
        <w:t>4</w:t>
      </w:r>
      <w:r w:rsidR="005849B6" w:rsidRPr="00BF1C6B">
        <w:rPr>
          <w:vertAlign w:val="superscript"/>
        </w:rPr>
        <w:t>2−</w:t>
      </w:r>
      <w:r w:rsidR="005849B6" w:rsidRPr="00BF1C6B">
        <w:t>+ [B(OH)</w:t>
      </w:r>
      <w:r w:rsidR="005849B6" w:rsidRPr="00BF1C6B">
        <w:rPr>
          <w:vertAlign w:val="subscript"/>
        </w:rPr>
        <w:t>4</w:t>
      </w:r>
      <w:r w:rsidR="005849B6" w:rsidRPr="00BF1C6B">
        <w:t>]</w:t>
      </w:r>
      <w:r w:rsidR="005849B6" w:rsidRPr="00BF1C6B">
        <w:rPr>
          <w:vertAlign w:val="superscript"/>
        </w:rPr>
        <w:t>−</w:t>
      </w:r>
      <w:r w:rsidR="005849B6" w:rsidRPr="00BF1C6B">
        <w:t>+ O</w:t>
      </w:r>
      <w:r w:rsidR="005849B6" w:rsidRPr="00BF1C6B">
        <w:rPr>
          <w:vertAlign w:val="subscript"/>
        </w:rPr>
        <w:t xml:space="preserve">2 </w:t>
      </w:r>
    </w:p>
    <w:p w:rsidR="00BF1C6B" w:rsidRPr="00BF1C6B" w:rsidRDefault="00BF1C6B" w:rsidP="00BF1C6B">
      <w:pPr>
        <w:numPr>
          <w:ilvl w:val="2"/>
          <w:numId w:val="38"/>
        </w:numPr>
        <w:tabs>
          <w:tab w:val="left" w:pos="1701"/>
          <w:tab w:val="left" w:pos="1985"/>
        </w:tabs>
      </w:pPr>
      <w:r w:rsidRPr="00BF1C6B">
        <w:t>2 MnO</w:t>
      </w:r>
      <w:r w:rsidRPr="00BF1C6B">
        <w:rPr>
          <w:vertAlign w:val="subscript"/>
        </w:rPr>
        <w:t>4</w:t>
      </w:r>
      <w:r>
        <w:rPr>
          <w:vertAlign w:val="superscript"/>
        </w:rPr>
        <w:t xml:space="preserve">2- </w:t>
      </w:r>
      <w:r w:rsidRPr="00BF1C6B">
        <w:t>+ [B(O</w:t>
      </w:r>
      <w:r w:rsidRPr="00BF1C6B">
        <w:rPr>
          <w:vertAlign w:val="subscript"/>
        </w:rPr>
        <w:t>2</w:t>
      </w:r>
      <w:r w:rsidRPr="00BF1C6B">
        <w:t>)(OH)</w:t>
      </w:r>
      <w:r w:rsidRPr="00BF1C6B">
        <w:rPr>
          <w:vertAlign w:val="subscript"/>
        </w:rPr>
        <w:t>2</w:t>
      </w:r>
      <w:r w:rsidRPr="00BF1C6B">
        <w:t>]</w:t>
      </w:r>
      <w:r w:rsidRPr="00BF1C6B">
        <w:rPr>
          <w:vertAlign w:val="superscript"/>
        </w:rPr>
        <w:t>−</w:t>
      </w:r>
      <w:r w:rsidRPr="00BF1C6B">
        <w:t>+ 2 OH</w:t>
      </w:r>
      <w:r w:rsidRPr="00BF1C6B">
        <w:rPr>
          <w:vertAlign w:val="superscript"/>
        </w:rPr>
        <w:t xml:space="preserve">− </w:t>
      </w:r>
      <w:r w:rsidRPr="00BF1C6B">
        <w:rPr>
          <w:rFonts w:ascii="Times New Roman" w:hAnsi="Times New Roman"/>
        </w:rPr>
        <w:t>→</w:t>
      </w:r>
      <w:r w:rsidRPr="00BF1C6B">
        <w:rPr>
          <w:rFonts w:cs="Cambria"/>
        </w:rPr>
        <w:t>2 MnO</w:t>
      </w:r>
      <w:r w:rsidRPr="00BF1C6B">
        <w:rPr>
          <w:vertAlign w:val="subscript"/>
        </w:rPr>
        <w:t>4</w:t>
      </w:r>
      <w:r>
        <w:rPr>
          <w:vertAlign w:val="superscript"/>
        </w:rPr>
        <w:t>3</w:t>
      </w:r>
      <w:r w:rsidRPr="00BF1C6B">
        <w:rPr>
          <w:vertAlign w:val="superscript"/>
        </w:rPr>
        <w:t>−</w:t>
      </w:r>
      <w:r w:rsidRPr="00BF1C6B">
        <w:t>+ [B(OH)</w:t>
      </w:r>
      <w:r w:rsidRPr="00BF1C6B">
        <w:rPr>
          <w:vertAlign w:val="subscript"/>
        </w:rPr>
        <w:t>4</w:t>
      </w:r>
      <w:r w:rsidRPr="00BF1C6B">
        <w:t>]</w:t>
      </w:r>
      <w:r w:rsidRPr="00BF1C6B">
        <w:rPr>
          <w:vertAlign w:val="superscript"/>
        </w:rPr>
        <w:t>−</w:t>
      </w:r>
      <w:r w:rsidRPr="00BF1C6B">
        <w:t>+ O</w:t>
      </w:r>
      <w:r w:rsidRPr="00BF1C6B">
        <w:rPr>
          <w:vertAlign w:val="subscript"/>
        </w:rPr>
        <w:t>2</w:t>
      </w:r>
      <w:r>
        <w:rPr>
          <w:vertAlign w:val="subscript"/>
        </w:rPr>
        <w:t xml:space="preserve"> </w:t>
      </w:r>
    </w:p>
    <w:p w:rsidR="00BF1C6B" w:rsidRPr="00BF1C6B" w:rsidRDefault="00BF1C6B" w:rsidP="00BF1C6B">
      <w:pPr>
        <w:numPr>
          <w:ilvl w:val="2"/>
          <w:numId w:val="38"/>
        </w:numPr>
        <w:tabs>
          <w:tab w:val="left" w:pos="1701"/>
          <w:tab w:val="left" w:pos="1985"/>
        </w:tabs>
      </w:pPr>
      <w:r w:rsidRPr="00BF1C6B">
        <w:t>2 MnO</w:t>
      </w:r>
      <w:r w:rsidRPr="00BF1C6B">
        <w:rPr>
          <w:vertAlign w:val="subscript"/>
        </w:rPr>
        <w:t>4</w:t>
      </w:r>
      <w:r>
        <w:rPr>
          <w:vertAlign w:val="superscript"/>
        </w:rPr>
        <w:t>3-</w:t>
      </w:r>
      <w:r w:rsidRPr="00BF1C6B">
        <w:t>+ [B(O</w:t>
      </w:r>
      <w:r w:rsidRPr="00BF1C6B">
        <w:rPr>
          <w:vertAlign w:val="subscript"/>
        </w:rPr>
        <w:t>2</w:t>
      </w:r>
      <w:r w:rsidRPr="00BF1C6B">
        <w:t>)(OH)</w:t>
      </w:r>
      <w:r w:rsidRPr="00BF1C6B">
        <w:rPr>
          <w:vertAlign w:val="subscript"/>
        </w:rPr>
        <w:t>2</w:t>
      </w:r>
      <w:r w:rsidRPr="00BF1C6B">
        <w:t>]</w:t>
      </w:r>
      <w:r w:rsidRPr="00BF1C6B">
        <w:rPr>
          <w:vertAlign w:val="superscript"/>
        </w:rPr>
        <w:t>−</w:t>
      </w:r>
      <w:r w:rsidRPr="00BF1C6B">
        <w:t>+ 2 OH</w:t>
      </w:r>
      <w:r w:rsidRPr="00BF1C6B">
        <w:rPr>
          <w:vertAlign w:val="superscript"/>
        </w:rPr>
        <w:t xml:space="preserve">− </w:t>
      </w:r>
      <w:r w:rsidRPr="00BF1C6B">
        <w:rPr>
          <w:rFonts w:ascii="Times New Roman" w:hAnsi="Times New Roman"/>
        </w:rPr>
        <w:t>→</w:t>
      </w:r>
      <w:r w:rsidRPr="00BF1C6B">
        <w:rPr>
          <w:rFonts w:cs="Cambria"/>
        </w:rPr>
        <w:t>2 MnO</w:t>
      </w:r>
      <w:r w:rsidRPr="00BF1C6B">
        <w:rPr>
          <w:vertAlign w:val="subscript"/>
        </w:rPr>
        <w:t>4</w:t>
      </w:r>
      <w:r>
        <w:rPr>
          <w:vertAlign w:val="superscript"/>
        </w:rPr>
        <w:t>4</w:t>
      </w:r>
      <w:r w:rsidRPr="00BF1C6B">
        <w:rPr>
          <w:vertAlign w:val="superscript"/>
        </w:rPr>
        <w:t>−</w:t>
      </w:r>
      <w:r w:rsidRPr="00BF1C6B">
        <w:t>+ [B(OH)</w:t>
      </w:r>
      <w:r w:rsidRPr="00BF1C6B">
        <w:rPr>
          <w:vertAlign w:val="subscript"/>
        </w:rPr>
        <w:t>4</w:t>
      </w:r>
      <w:r w:rsidRPr="00BF1C6B">
        <w:t>]</w:t>
      </w:r>
      <w:r w:rsidRPr="00BF1C6B">
        <w:rPr>
          <w:vertAlign w:val="superscript"/>
        </w:rPr>
        <w:t>−</w:t>
      </w:r>
      <w:r w:rsidRPr="00BF1C6B">
        <w:t>+ O</w:t>
      </w:r>
      <w:r w:rsidRPr="00BF1C6B">
        <w:rPr>
          <w:vertAlign w:val="subscript"/>
        </w:rPr>
        <w:t xml:space="preserve">2 </w:t>
      </w:r>
    </w:p>
    <w:p w:rsidR="00BF1C6B" w:rsidRDefault="00BF1C6B" w:rsidP="00BF1C6B">
      <w:pPr>
        <w:numPr>
          <w:ilvl w:val="2"/>
          <w:numId w:val="38"/>
        </w:numPr>
        <w:tabs>
          <w:tab w:val="left" w:pos="1701"/>
          <w:tab w:val="left" w:pos="1985"/>
        </w:tabs>
      </w:pPr>
      <w:r w:rsidRPr="00BF1C6B">
        <w:rPr>
          <w:rFonts w:cs="Cambria"/>
        </w:rPr>
        <w:t>MnO</w:t>
      </w:r>
      <w:r w:rsidRPr="00BF1C6B">
        <w:rPr>
          <w:vertAlign w:val="subscript"/>
        </w:rPr>
        <w:t>4</w:t>
      </w:r>
      <w:r>
        <w:rPr>
          <w:vertAlign w:val="superscript"/>
        </w:rPr>
        <w:t>4</w:t>
      </w:r>
      <w:r w:rsidRPr="00BF1C6B">
        <w:rPr>
          <w:vertAlign w:val="superscript"/>
        </w:rPr>
        <w:t>−</w:t>
      </w:r>
      <w:r>
        <w:t xml:space="preserve"> </w:t>
      </w:r>
      <w:r w:rsidR="00D95DB4">
        <w:t>+ 4 H</w:t>
      </w:r>
      <w:r w:rsidR="00D95DB4" w:rsidRPr="00D95DB4">
        <w:rPr>
          <w:vertAlign w:val="subscript"/>
        </w:rPr>
        <w:t>3</w:t>
      </w:r>
      <w:r w:rsidR="00D95DB4">
        <w:t>O</w:t>
      </w:r>
      <w:r w:rsidR="00D95DB4" w:rsidRPr="00D95DB4">
        <w:rPr>
          <w:vertAlign w:val="superscript"/>
        </w:rPr>
        <w:t>+</w:t>
      </w:r>
      <w:r w:rsidRPr="00BF1C6B">
        <w:rPr>
          <w:rFonts w:ascii="Times New Roman" w:hAnsi="Times New Roman"/>
        </w:rPr>
        <w:t>→</w:t>
      </w:r>
      <w:r>
        <w:rPr>
          <w:rFonts w:ascii="Times New Roman" w:hAnsi="Times New Roman"/>
        </w:rPr>
        <w:t xml:space="preserve"> MnO</w:t>
      </w:r>
      <w:r w:rsidRPr="00BF1C6B">
        <w:rPr>
          <w:rFonts w:ascii="Times New Roman" w:hAnsi="Times New Roman"/>
          <w:vertAlign w:val="subscript"/>
        </w:rPr>
        <w:t>2</w:t>
      </w:r>
      <w:r w:rsidR="00D95DB4">
        <w:rPr>
          <w:rFonts w:ascii="Times New Roman" w:hAnsi="Times New Roman"/>
          <w:vertAlign w:val="subscript"/>
        </w:rPr>
        <w:t xml:space="preserve"> </w:t>
      </w:r>
      <w:r w:rsidR="00D95DB4">
        <w:t>+ 6 H</w:t>
      </w:r>
      <w:r w:rsidR="00D95DB4">
        <w:rPr>
          <w:vertAlign w:val="subscript"/>
        </w:rPr>
        <w:t>2</w:t>
      </w:r>
      <w:r w:rsidR="00D95DB4">
        <w:t>O</w:t>
      </w:r>
    </w:p>
    <w:p w:rsidR="00BF1C6B" w:rsidRPr="00BF1C6B" w:rsidRDefault="00BF1C6B" w:rsidP="00BF1C6B">
      <w:pPr>
        <w:tabs>
          <w:tab w:val="left" w:pos="1701"/>
          <w:tab w:val="left" w:pos="1985"/>
        </w:tabs>
        <w:ind w:left="2160"/>
      </w:pPr>
    </w:p>
    <w:p w:rsidR="00596089" w:rsidRPr="00BF1C6B" w:rsidRDefault="00BE07FB" w:rsidP="00596089">
      <w:pPr>
        <w:tabs>
          <w:tab w:val="left" w:pos="1701"/>
          <w:tab w:val="left" w:pos="1985"/>
        </w:tabs>
        <w:ind w:left="1980" w:hanging="1980"/>
      </w:pPr>
      <w:r>
        <w:t xml:space="preserve">Entsorgung: </w:t>
      </w:r>
      <w:r>
        <w:tab/>
      </w:r>
      <w:r>
        <w:tab/>
      </w:r>
      <w:r w:rsidRPr="00BE07FB">
        <w:t>Die Entsorgung erfolgt nach neutralisieren der Lösung mit Säure im Abfall für Schwermetalle.</w:t>
      </w:r>
    </w:p>
    <w:p w:rsidR="00BE07FB" w:rsidRDefault="00596089" w:rsidP="00BE07FB">
      <w:pPr>
        <w:tabs>
          <w:tab w:val="left" w:pos="1701"/>
          <w:tab w:val="left" w:pos="1985"/>
        </w:tabs>
        <w:ind w:left="1980" w:hanging="1980"/>
      </w:pPr>
      <w:r w:rsidRPr="00B15F7C">
        <w:t>Literatur:</w:t>
      </w:r>
      <w:r w:rsidRPr="00B15F7C">
        <w:tab/>
      </w:r>
      <w:r w:rsidRPr="00B15F7C">
        <w:tab/>
      </w:r>
      <w:r w:rsidR="00BE07FB">
        <w:tab/>
      </w:r>
      <w:r w:rsidR="005849B6" w:rsidRPr="00BE07FB">
        <w:t xml:space="preserve">Heinz </w:t>
      </w:r>
      <w:proofErr w:type="spellStart"/>
      <w:r w:rsidR="005849B6" w:rsidRPr="00BE07FB">
        <w:t>Schmidkunz</w:t>
      </w:r>
      <w:proofErr w:type="spellEnd"/>
      <w:r w:rsidR="005849B6" w:rsidRPr="00BE07FB">
        <w:t xml:space="preserve">. </w:t>
      </w:r>
      <w:r w:rsidR="005849B6" w:rsidRPr="00BE07FB">
        <w:rPr>
          <w:i/>
          <w:iCs/>
        </w:rPr>
        <w:t xml:space="preserve">Chemische </w:t>
      </w:r>
      <w:proofErr w:type="spellStart"/>
      <w:r w:rsidR="005849B6" w:rsidRPr="00BE07FB">
        <w:rPr>
          <w:i/>
          <w:iCs/>
        </w:rPr>
        <w:t>Freihand</w:t>
      </w:r>
      <w:proofErr w:type="spellEnd"/>
      <w:r w:rsidR="005849B6" w:rsidRPr="00BE07FB">
        <w:rPr>
          <w:i/>
          <w:iCs/>
        </w:rPr>
        <w:t xml:space="preserve"> Versuche Band 1</w:t>
      </w:r>
      <w:r w:rsidR="005849B6" w:rsidRPr="00BE07FB">
        <w:t xml:space="preserve">. </w:t>
      </w:r>
      <w:proofErr w:type="spellStart"/>
      <w:r w:rsidR="005849B6" w:rsidRPr="00BE07FB">
        <w:t>Aulis</w:t>
      </w:r>
      <w:proofErr w:type="spellEnd"/>
      <w:r w:rsidR="005849B6" w:rsidRPr="00BE07FB">
        <w:t xml:space="preserve"> Verlag 2011. S. 2</w:t>
      </w:r>
      <w:r w:rsidR="00BE07FB">
        <w:t>21.</w:t>
      </w:r>
    </w:p>
    <w:p w:rsidR="00BE07FB" w:rsidRDefault="00596089" w:rsidP="00BE07FB">
      <w:pPr>
        <w:tabs>
          <w:tab w:val="left" w:pos="1701"/>
          <w:tab w:val="left" w:pos="1985"/>
        </w:tabs>
        <w:ind w:left="1980" w:hanging="1800"/>
      </w:pPr>
      <w:r w:rsidRPr="00BE07FB">
        <w:tab/>
      </w:r>
      <w:r w:rsidR="00BE07FB">
        <w:tab/>
      </w:r>
      <w:r w:rsidRPr="00BE07FB">
        <w:tab/>
      </w:r>
      <w:r w:rsidR="00BE07FB" w:rsidRPr="00BE07FB">
        <w:t>http://daten.didaktikchemie.uni-bayreuth.de/</w:t>
      </w:r>
    </w:p>
    <w:p w:rsidR="00D14E9C" w:rsidRDefault="00BE07FB" w:rsidP="00D46B51">
      <w:pPr>
        <w:tabs>
          <w:tab w:val="left" w:pos="1701"/>
          <w:tab w:val="left" w:pos="1985"/>
        </w:tabs>
        <w:ind w:left="1980" w:hanging="1800"/>
      </w:pPr>
      <w:r>
        <w:tab/>
      </w:r>
      <w:r>
        <w:tab/>
      </w:r>
      <w:proofErr w:type="spellStart"/>
      <w:r w:rsidRPr="00BE07FB">
        <w:t>umat</w:t>
      </w:r>
      <w:proofErr w:type="spellEnd"/>
      <w:r w:rsidRPr="00BE07FB">
        <w:t>/</w:t>
      </w:r>
      <w:proofErr w:type="spellStart"/>
      <w:r w:rsidRPr="00BE07FB">
        <w:t>mangan</w:t>
      </w:r>
      <w:proofErr w:type="spellEnd"/>
      <w:r w:rsidRPr="00BE07FB">
        <w:t xml:space="preserve">/oxmangan.htm (abgerufen am 14.10. </w:t>
      </w:r>
      <w:r>
        <w:t>2012 20 Uhr</w:t>
      </w:r>
      <w:r w:rsidRPr="00BE07FB">
        <w:t>)</w:t>
      </w:r>
    </w:p>
    <w:p w:rsidR="00990529" w:rsidRDefault="00990529" w:rsidP="00990529">
      <w:pPr>
        <w:pStyle w:val="berschrift1"/>
      </w:pPr>
      <w:bookmarkStart w:id="9" w:name="_Toc338337938"/>
      <w:r>
        <w:lastRenderedPageBreak/>
        <w:t>Schülerversuche</w:t>
      </w:r>
      <w:bookmarkEnd w:id="9"/>
      <w:r>
        <w:t xml:space="preserve"> </w:t>
      </w:r>
    </w:p>
    <w:p w:rsidR="0087178B" w:rsidRDefault="00DA138C" w:rsidP="0087178B">
      <w:pPr>
        <w:pStyle w:val="berschrift2"/>
        <w:numPr>
          <w:ilvl w:val="1"/>
          <w:numId w:val="1"/>
        </w:numPr>
      </w:pPr>
      <w:bookmarkStart w:id="10" w:name="_Toc338337939"/>
      <w:r>
        <w:t xml:space="preserve">V3 </w:t>
      </w:r>
      <w:r w:rsidR="0087178B">
        <w:t xml:space="preserve">– </w:t>
      </w:r>
      <w:r w:rsidR="008B2416">
        <w:t>„</w:t>
      </w:r>
      <w:r w:rsidR="00C03432">
        <w:t>Berührungsangst</w:t>
      </w:r>
      <w:r w:rsidR="008B2416">
        <w:t>“</w:t>
      </w:r>
      <w:bookmarkEnd w:id="10"/>
    </w:p>
    <w:p w:rsidR="00C03432" w:rsidRDefault="00DE2008" w:rsidP="0087178B">
      <w:pPr>
        <w:tabs>
          <w:tab w:val="left" w:pos="1701"/>
          <w:tab w:val="left" w:pos="1985"/>
        </w:tabs>
        <w:ind w:left="1980" w:hanging="1980"/>
      </w:pPr>
      <w:r>
        <w:rPr>
          <w:noProof/>
          <w:lang w:eastAsia="de-DE"/>
        </w:rPr>
        <w:pict>
          <v:shape id="_x0000_s1169" type="#_x0000_t202" style="position:absolute;left:0;text-align:left;margin-left:-.05pt;margin-top:17.7pt;width:462.45pt;height:83.1pt;z-index:251667968;mso-width-relative:margin;mso-height-relative:margin" strokecolor="#4bacc6" strokeweight="1pt">
            <v:stroke dashstyle="dash"/>
            <v:shadow color="#868686"/>
            <v:textbox style="mso-next-textbox:#_x0000_s1169">
              <w:txbxContent>
                <w:p w:rsidR="00222164" w:rsidRDefault="00222164" w:rsidP="0087178B">
                  <w:pPr>
                    <w:rPr>
                      <w:color w:val="1F497D"/>
                    </w:rPr>
                  </w:pPr>
                  <w:r>
                    <w:rPr>
                      <w:color w:val="1F497D"/>
                    </w:rPr>
                    <w:t xml:space="preserve">Die </w:t>
                  </w:r>
                  <w:proofErr w:type="spellStart"/>
                  <w:r>
                    <w:rPr>
                      <w:color w:val="1F497D"/>
                    </w:rPr>
                    <w:t>SuS</w:t>
                  </w:r>
                  <w:proofErr w:type="spellEnd"/>
                  <w:r>
                    <w:rPr>
                      <w:color w:val="1F497D"/>
                    </w:rPr>
                    <w:t xml:space="preserve"> sollen ihre Kenntnisse der Elektrochemie vertiefen. Die elektrochemische Spannungsreihe sowie die Passivierung von manchen unedlen Metallen durch eine Oxidschicht sollten thematisiert worden sein. Das Experiment umfasst die Beobachtung von Kupfer- und Zinkstäben in verdünnter Schwefelsäure mit und ohne gegenseitige Berührung.</w:t>
                  </w:r>
                </w:p>
                <w:p w:rsidR="00222164" w:rsidRDefault="00222164" w:rsidP="0087178B">
                  <w:pPr>
                    <w:rPr>
                      <w:color w:val="1F497D"/>
                    </w:rPr>
                  </w:pPr>
                </w:p>
              </w:txbxContent>
            </v:textbox>
            <w10:wrap type="square"/>
          </v:shape>
        </w:pict>
      </w:r>
    </w:p>
    <w:tbl>
      <w:tblPr>
        <w:tblpPr w:leftFromText="141" w:rightFromText="141" w:vertAnchor="text" w:tblpY="1"/>
        <w:tblOverlap w:val="never"/>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3284"/>
      </w:tblGrid>
      <w:tr w:rsidR="007D6548" w:rsidRPr="00AC1FE7" w:rsidTr="00424B95">
        <w:tc>
          <w:tcPr>
            <w:tcW w:w="6487" w:type="dxa"/>
            <w:gridSpan w:val="3"/>
            <w:tcBorders>
              <w:top w:val="single" w:sz="8" w:space="0" w:color="4F81BD"/>
              <w:bottom w:val="single" w:sz="8" w:space="0" w:color="4F81BD"/>
            </w:tcBorders>
            <w:shd w:val="clear" w:color="auto" w:fill="auto"/>
            <w:vAlign w:val="center"/>
          </w:tcPr>
          <w:p w:rsidR="007D6548" w:rsidRPr="00AC1FE7" w:rsidRDefault="007D6548" w:rsidP="00424B95">
            <w:pPr>
              <w:spacing w:after="0"/>
              <w:jc w:val="center"/>
              <w:rPr>
                <w:b/>
                <w:bCs/>
                <w:sz w:val="20"/>
              </w:rPr>
            </w:pPr>
            <w:r w:rsidRPr="00AC1FE7">
              <w:rPr>
                <w:b/>
                <w:bCs/>
                <w:sz w:val="20"/>
              </w:rPr>
              <w:t>Gefahrenstoffe</w:t>
            </w:r>
          </w:p>
        </w:tc>
        <w:tc>
          <w:tcPr>
            <w:tcW w:w="3284" w:type="dxa"/>
            <w:vMerge w:val="restart"/>
            <w:tcBorders>
              <w:top w:val="nil"/>
              <w:bottom w:val="nil"/>
            </w:tcBorders>
            <w:shd w:val="clear" w:color="auto" w:fill="auto"/>
          </w:tcPr>
          <w:p w:rsidR="007D6548" w:rsidRPr="00AC1FE7" w:rsidRDefault="007D6548" w:rsidP="00424B95">
            <w:pPr>
              <w:spacing w:after="0"/>
              <w:rPr>
                <w:b/>
                <w:bCs/>
                <w:noProof/>
                <w:color w:val="0000FF"/>
                <w:lang w:eastAsia="de-DE"/>
              </w:rPr>
            </w:pPr>
          </w:p>
        </w:tc>
      </w:tr>
      <w:tr w:rsidR="00E4464A" w:rsidRPr="00AC1FE7" w:rsidTr="00424B95">
        <w:trPr>
          <w:trHeight w:val="648"/>
        </w:trPr>
        <w:tc>
          <w:tcPr>
            <w:tcW w:w="2259" w:type="dxa"/>
            <w:shd w:val="clear" w:color="auto" w:fill="D3DFEE"/>
            <w:vAlign w:val="center"/>
          </w:tcPr>
          <w:p w:rsidR="00E4464A" w:rsidRPr="009D7070" w:rsidRDefault="00C03432" w:rsidP="00E4464A">
            <w:pPr>
              <w:spacing w:after="0" w:line="276" w:lineRule="auto"/>
              <w:ind w:right="-180"/>
              <w:jc w:val="center"/>
              <w:rPr>
                <w:bCs/>
                <w:color w:val="auto"/>
                <w:sz w:val="20"/>
                <w:szCs w:val="20"/>
              </w:rPr>
            </w:pPr>
            <w:r>
              <w:rPr>
                <w:bCs/>
                <w:color w:val="auto"/>
                <w:sz w:val="20"/>
                <w:szCs w:val="20"/>
              </w:rPr>
              <w:t>Kupfer</w:t>
            </w:r>
          </w:p>
        </w:tc>
        <w:tc>
          <w:tcPr>
            <w:tcW w:w="1677" w:type="dxa"/>
            <w:tcBorders>
              <w:left w:val="nil"/>
              <w:right w:val="nil"/>
            </w:tcBorders>
            <w:shd w:val="clear" w:color="auto" w:fill="D3DFEE"/>
            <w:vAlign w:val="center"/>
          </w:tcPr>
          <w:p w:rsidR="00E4464A" w:rsidRPr="009D7070" w:rsidRDefault="00E4464A" w:rsidP="00AF1190">
            <w:pPr>
              <w:spacing w:after="0" w:line="276" w:lineRule="auto"/>
              <w:ind w:hanging="44"/>
              <w:jc w:val="center"/>
              <w:rPr>
                <w:color w:val="auto"/>
                <w:sz w:val="20"/>
                <w:szCs w:val="20"/>
              </w:rPr>
            </w:pPr>
            <w:r w:rsidRPr="009D7070">
              <w:rPr>
                <w:color w:val="auto"/>
                <w:sz w:val="20"/>
                <w:szCs w:val="20"/>
              </w:rPr>
              <w:t xml:space="preserve">H: </w:t>
            </w:r>
            <w:r w:rsidR="00C03432" w:rsidRPr="00C03432">
              <w:rPr>
                <w:sz w:val="20"/>
                <w:szCs w:val="20"/>
              </w:rPr>
              <w:t>228-410</w:t>
            </w:r>
          </w:p>
        </w:tc>
        <w:tc>
          <w:tcPr>
            <w:tcW w:w="2551" w:type="dxa"/>
            <w:shd w:val="clear" w:color="auto" w:fill="D3DFEE"/>
            <w:vAlign w:val="center"/>
          </w:tcPr>
          <w:p w:rsidR="00E4464A" w:rsidRPr="009D7070" w:rsidRDefault="00E4464A" w:rsidP="00AF1190">
            <w:pPr>
              <w:spacing w:after="0" w:line="276" w:lineRule="auto"/>
              <w:ind w:hanging="44"/>
              <w:jc w:val="center"/>
              <w:rPr>
                <w:color w:val="auto"/>
                <w:sz w:val="20"/>
                <w:szCs w:val="20"/>
              </w:rPr>
            </w:pPr>
            <w:r w:rsidRPr="009D7070">
              <w:rPr>
                <w:color w:val="auto"/>
                <w:sz w:val="20"/>
                <w:szCs w:val="20"/>
              </w:rPr>
              <w:t xml:space="preserve">P: </w:t>
            </w:r>
            <w:r w:rsidR="00C03432" w:rsidRPr="00C03432">
              <w:rPr>
                <w:color w:val="auto"/>
                <w:sz w:val="20"/>
                <w:szCs w:val="20"/>
              </w:rPr>
              <w:t>210-</w:t>
            </w:r>
            <w:r w:rsidR="00C03432" w:rsidRPr="00C03432">
              <w:rPr>
                <w:rFonts w:cs="Cambria"/>
                <w:color w:val="auto"/>
                <w:sz w:val="20"/>
                <w:szCs w:val="20"/>
              </w:rPr>
              <w:t>273-501</w:t>
            </w:r>
          </w:p>
        </w:tc>
        <w:tc>
          <w:tcPr>
            <w:tcW w:w="3284" w:type="dxa"/>
            <w:vMerge/>
            <w:tcBorders>
              <w:left w:val="nil"/>
              <w:bottom w:val="nil"/>
              <w:right w:val="nil"/>
            </w:tcBorders>
            <w:shd w:val="clear" w:color="auto" w:fill="D3DFEE"/>
          </w:tcPr>
          <w:p w:rsidR="00E4464A" w:rsidRPr="00AC1FE7" w:rsidRDefault="00E4464A" w:rsidP="00424B95">
            <w:pPr>
              <w:spacing w:after="0"/>
              <w:ind w:hanging="44"/>
              <w:jc w:val="center"/>
              <w:rPr>
                <w:color w:val="auto"/>
                <w:sz w:val="20"/>
              </w:rPr>
            </w:pPr>
          </w:p>
        </w:tc>
      </w:tr>
      <w:tr w:rsidR="00AF1190" w:rsidRPr="009D7070" w:rsidTr="00AF1190">
        <w:trPr>
          <w:gridAfter w:val="1"/>
          <w:wAfter w:w="3284" w:type="dxa"/>
          <w:trHeight w:val="648"/>
        </w:trPr>
        <w:tc>
          <w:tcPr>
            <w:tcW w:w="2259" w:type="dxa"/>
            <w:shd w:val="clear" w:color="auto" w:fill="FFFFFF" w:themeFill="background1"/>
            <w:vAlign w:val="center"/>
          </w:tcPr>
          <w:p w:rsidR="00AF1190" w:rsidRPr="009D7070" w:rsidRDefault="00C03432" w:rsidP="005849B6">
            <w:pPr>
              <w:spacing w:after="0" w:line="276" w:lineRule="auto"/>
              <w:ind w:right="-180"/>
              <w:jc w:val="center"/>
              <w:rPr>
                <w:bCs/>
                <w:color w:val="auto"/>
                <w:sz w:val="20"/>
                <w:szCs w:val="20"/>
              </w:rPr>
            </w:pPr>
            <w:r>
              <w:rPr>
                <w:bCs/>
                <w:color w:val="auto"/>
                <w:sz w:val="20"/>
                <w:szCs w:val="20"/>
              </w:rPr>
              <w:t>Zink</w:t>
            </w:r>
          </w:p>
        </w:tc>
        <w:tc>
          <w:tcPr>
            <w:tcW w:w="1677" w:type="dxa"/>
            <w:tcBorders>
              <w:left w:val="nil"/>
              <w:right w:val="nil"/>
            </w:tcBorders>
            <w:shd w:val="clear" w:color="auto" w:fill="FFFFFF" w:themeFill="background1"/>
            <w:vAlign w:val="center"/>
          </w:tcPr>
          <w:p w:rsidR="00AF1190" w:rsidRPr="009D7070" w:rsidRDefault="00AF1190" w:rsidP="005849B6">
            <w:pPr>
              <w:spacing w:after="0" w:line="276" w:lineRule="auto"/>
              <w:ind w:hanging="44"/>
              <w:jc w:val="center"/>
              <w:rPr>
                <w:color w:val="auto"/>
                <w:sz w:val="20"/>
                <w:szCs w:val="20"/>
              </w:rPr>
            </w:pPr>
            <w:r w:rsidRPr="009D7070">
              <w:rPr>
                <w:color w:val="auto"/>
                <w:sz w:val="20"/>
                <w:szCs w:val="20"/>
              </w:rPr>
              <w:t>H:</w:t>
            </w:r>
            <w:r w:rsidR="00C03432">
              <w:rPr>
                <w:sz w:val="20"/>
                <w:szCs w:val="20"/>
              </w:rPr>
              <w:t xml:space="preserve"> </w:t>
            </w:r>
            <w:r w:rsidR="00C03432" w:rsidRPr="00C03432">
              <w:rPr>
                <w:sz w:val="20"/>
                <w:szCs w:val="20"/>
              </w:rPr>
              <w:t>260-250-410</w:t>
            </w:r>
          </w:p>
        </w:tc>
        <w:tc>
          <w:tcPr>
            <w:tcW w:w="2551" w:type="dxa"/>
            <w:shd w:val="clear" w:color="auto" w:fill="FFFFFF" w:themeFill="background1"/>
            <w:vAlign w:val="center"/>
          </w:tcPr>
          <w:p w:rsidR="00AF1190" w:rsidRPr="009D7070" w:rsidRDefault="00AF1190" w:rsidP="00C03432">
            <w:pPr>
              <w:spacing w:after="0" w:line="276" w:lineRule="auto"/>
              <w:ind w:hanging="44"/>
              <w:jc w:val="center"/>
              <w:rPr>
                <w:color w:val="auto"/>
                <w:sz w:val="20"/>
                <w:szCs w:val="20"/>
              </w:rPr>
            </w:pPr>
            <w:r w:rsidRPr="009D7070">
              <w:rPr>
                <w:color w:val="auto"/>
                <w:sz w:val="20"/>
                <w:szCs w:val="20"/>
              </w:rPr>
              <w:t xml:space="preserve">P: </w:t>
            </w:r>
            <w:r w:rsidR="00C03432" w:rsidRPr="00C03432">
              <w:rPr>
                <w:color w:val="auto"/>
                <w:sz w:val="20"/>
                <w:szCs w:val="20"/>
              </w:rPr>
              <w:t>222-</w:t>
            </w:r>
            <w:r w:rsidR="00C03432" w:rsidRPr="00C03432">
              <w:rPr>
                <w:rFonts w:cs="Cambria"/>
                <w:color w:val="auto"/>
                <w:sz w:val="20"/>
                <w:szCs w:val="20"/>
              </w:rPr>
              <w:t>223-231+232-273-370+3</w:t>
            </w:r>
            <w:r w:rsidR="00C03432" w:rsidRPr="00C03432">
              <w:rPr>
                <w:color w:val="auto"/>
                <w:sz w:val="20"/>
                <w:szCs w:val="20"/>
              </w:rPr>
              <w:t>78-</w:t>
            </w:r>
            <w:r w:rsidR="00C03432" w:rsidRPr="00C03432">
              <w:rPr>
                <w:rFonts w:cs="Cambria"/>
                <w:color w:val="auto"/>
                <w:sz w:val="20"/>
                <w:szCs w:val="20"/>
              </w:rPr>
              <w:t>422</w:t>
            </w:r>
          </w:p>
        </w:tc>
      </w:tr>
      <w:tr w:rsidR="00C03432" w:rsidRPr="009D7070" w:rsidTr="005849B6">
        <w:trPr>
          <w:gridAfter w:val="1"/>
          <w:wAfter w:w="3284" w:type="dxa"/>
          <w:trHeight w:val="648"/>
        </w:trPr>
        <w:tc>
          <w:tcPr>
            <w:tcW w:w="2259" w:type="dxa"/>
            <w:shd w:val="clear" w:color="auto" w:fill="D3DFEE"/>
            <w:vAlign w:val="center"/>
          </w:tcPr>
          <w:p w:rsidR="00C03432" w:rsidRPr="009D7070" w:rsidRDefault="00C03432" w:rsidP="00C03432">
            <w:pPr>
              <w:spacing w:after="0" w:line="276" w:lineRule="auto"/>
              <w:ind w:right="-180"/>
              <w:jc w:val="center"/>
              <w:rPr>
                <w:bCs/>
                <w:color w:val="auto"/>
                <w:sz w:val="20"/>
                <w:szCs w:val="20"/>
              </w:rPr>
            </w:pPr>
            <w:r>
              <w:rPr>
                <w:bCs/>
                <w:color w:val="auto"/>
                <w:sz w:val="20"/>
                <w:szCs w:val="20"/>
              </w:rPr>
              <w:t>Schwefelsäure</w:t>
            </w:r>
          </w:p>
        </w:tc>
        <w:tc>
          <w:tcPr>
            <w:tcW w:w="1677" w:type="dxa"/>
            <w:tcBorders>
              <w:left w:val="nil"/>
              <w:right w:val="nil"/>
            </w:tcBorders>
            <w:shd w:val="clear" w:color="auto" w:fill="D3DFEE"/>
            <w:vAlign w:val="center"/>
          </w:tcPr>
          <w:p w:rsidR="00C03432" w:rsidRPr="009D7070" w:rsidRDefault="00C03432" w:rsidP="00C03432">
            <w:pPr>
              <w:spacing w:after="0" w:line="276" w:lineRule="auto"/>
              <w:ind w:hanging="44"/>
              <w:jc w:val="center"/>
              <w:rPr>
                <w:color w:val="auto"/>
                <w:sz w:val="20"/>
                <w:szCs w:val="20"/>
              </w:rPr>
            </w:pPr>
            <w:r w:rsidRPr="009D7070">
              <w:rPr>
                <w:color w:val="auto"/>
                <w:sz w:val="20"/>
                <w:szCs w:val="20"/>
              </w:rPr>
              <w:t xml:space="preserve">H: </w:t>
            </w:r>
            <w:r>
              <w:rPr>
                <w:sz w:val="20"/>
                <w:szCs w:val="20"/>
              </w:rPr>
              <w:t>314, 290</w:t>
            </w:r>
          </w:p>
        </w:tc>
        <w:tc>
          <w:tcPr>
            <w:tcW w:w="2551" w:type="dxa"/>
            <w:shd w:val="clear" w:color="auto" w:fill="D3DFEE"/>
            <w:vAlign w:val="center"/>
          </w:tcPr>
          <w:p w:rsidR="00C03432" w:rsidRPr="009D7070" w:rsidRDefault="00C03432" w:rsidP="00C03432">
            <w:pPr>
              <w:spacing w:after="0" w:line="276" w:lineRule="auto"/>
              <w:ind w:hanging="44"/>
              <w:jc w:val="center"/>
              <w:rPr>
                <w:color w:val="auto"/>
                <w:sz w:val="20"/>
                <w:szCs w:val="20"/>
              </w:rPr>
            </w:pPr>
            <w:r w:rsidRPr="009D7070">
              <w:rPr>
                <w:color w:val="auto"/>
                <w:sz w:val="20"/>
                <w:szCs w:val="20"/>
              </w:rPr>
              <w:t xml:space="preserve">P: </w:t>
            </w:r>
            <w:r w:rsidRPr="009D7070">
              <w:rPr>
                <w:sz w:val="20"/>
                <w:szCs w:val="20"/>
              </w:rPr>
              <w:t>2</w:t>
            </w:r>
            <w:r>
              <w:rPr>
                <w:sz w:val="20"/>
                <w:szCs w:val="20"/>
              </w:rPr>
              <w:t>80, 310+330+331, 305+351+338</w:t>
            </w:r>
          </w:p>
        </w:tc>
      </w:tr>
      <w:tr w:rsidR="00C03432" w:rsidRPr="009D7070" w:rsidTr="005849B6">
        <w:trPr>
          <w:gridAfter w:val="1"/>
          <w:wAfter w:w="3284" w:type="dxa"/>
          <w:trHeight w:val="648"/>
        </w:trPr>
        <w:tc>
          <w:tcPr>
            <w:tcW w:w="2259" w:type="dxa"/>
            <w:shd w:val="clear" w:color="auto" w:fill="FFFFFF" w:themeFill="background1"/>
            <w:vAlign w:val="center"/>
          </w:tcPr>
          <w:p w:rsidR="00C03432" w:rsidRPr="009D7070" w:rsidRDefault="00C03432" w:rsidP="005849B6">
            <w:pPr>
              <w:spacing w:after="0" w:line="276" w:lineRule="auto"/>
              <w:ind w:right="-180"/>
              <w:jc w:val="center"/>
              <w:rPr>
                <w:bCs/>
                <w:color w:val="auto"/>
                <w:sz w:val="20"/>
                <w:szCs w:val="20"/>
              </w:rPr>
            </w:pPr>
          </w:p>
        </w:tc>
        <w:tc>
          <w:tcPr>
            <w:tcW w:w="1677" w:type="dxa"/>
            <w:tcBorders>
              <w:left w:val="nil"/>
              <w:right w:val="nil"/>
            </w:tcBorders>
            <w:shd w:val="clear" w:color="auto" w:fill="FFFFFF" w:themeFill="background1"/>
            <w:vAlign w:val="center"/>
          </w:tcPr>
          <w:p w:rsidR="00C03432" w:rsidRPr="009D7070" w:rsidRDefault="00C03432" w:rsidP="005849B6">
            <w:pPr>
              <w:spacing w:after="0" w:line="276" w:lineRule="auto"/>
              <w:ind w:hanging="44"/>
              <w:jc w:val="center"/>
              <w:rPr>
                <w:color w:val="auto"/>
                <w:sz w:val="20"/>
                <w:szCs w:val="20"/>
              </w:rPr>
            </w:pPr>
          </w:p>
        </w:tc>
        <w:tc>
          <w:tcPr>
            <w:tcW w:w="2551" w:type="dxa"/>
            <w:shd w:val="clear" w:color="auto" w:fill="FFFFFF" w:themeFill="background1"/>
            <w:vAlign w:val="center"/>
          </w:tcPr>
          <w:p w:rsidR="00C03432" w:rsidRPr="009D7070" w:rsidRDefault="00C03432" w:rsidP="005849B6">
            <w:pPr>
              <w:spacing w:after="0" w:line="276" w:lineRule="auto"/>
              <w:ind w:hanging="44"/>
              <w:jc w:val="center"/>
              <w:rPr>
                <w:color w:val="auto"/>
                <w:sz w:val="20"/>
                <w:szCs w:val="20"/>
              </w:rPr>
            </w:pPr>
          </w:p>
        </w:tc>
      </w:tr>
    </w:tbl>
    <w:p w:rsidR="00B531A1" w:rsidRDefault="00AF1190" w:rsidP="0087178B">
      <w:pPr>
        <w:tabs>
          <w:tab w:val="left" w:pos="1701"/>
          <w:tab w:val="left" w:pos="1985"/>
        </w:tabs>
        <w:ind w:left="1980" w:hanging="1980"/>
      </w:pPr>
      <w:r>
        <w:rPr>
          <w:noProof/>
          <w:color w:val="0000FF"/>
          <w:lang w:eastAsia="ja-JP"/>
        </w:rPr>
        <w:drawing>
          <wp:inline distT="0" distB="0" distL="0" distR="0">
            <wp:extent cx="666750" cy="666750"/>
            <wp:effectExtent l="19050" t="0" r="0" b="0"/>
            <wp:docPr id="85" name="Bild 85" descr="05 – Ätzend">
              <a:hlinkClick xmlns:a="http://schemas.openxmlformats.org/drawingml/2006/main" r:id="rId22" tooltip="&quot;05 – Ätze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5 – Ätzend">
                      <a:hlinkClick r:id="rId22" tooltip="&quot;05 – Ätzend&quot;"/>
                    </pic:cNvPr>
                    <pic:cNvPicPr>
                      <a:picLocks noChangeAspect="1" noChangeArrowheads="1"/>
                    </pic:cNvPicPr>
                  </pic:nvPicPr>
                  <pic:blipFill>
                    <a:blip r:embed="rId27"/>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00C03432">
        <w:rPr>
          <w:noProof/>
          <w:color w:val="0000FF"/>
          <w:lang w:eastAsia="ja-JP"/>
        </w:rPr>
        <w:drawing>
          <wp:inline distT="0" distB="0" distL="0" distR="0">
            <wp:extent cx="666750" cy="666750"/>
            <wp:effectExtent l="19050" t="0" r="0" b="0"/>
            <wp:docPr id="99" name="Bild 99" descr="02 – Leicht-/Hochentzündlich">
              <a:hlinkClick xmlns:a="http://schemas.openxmlformats.org/drawingml/2006/main" r:id="rId22" tooltip="&quot;02 – Leicht-/Hochentzündli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2 – Leicht-/Hochentzündlich">
                      <a:hlinkClick r:id="rId22" tooltip="&quot;02 – Leicht-/Hochentzündlich&quot;"/>
                    </pic:cNvPr>
                    <pic:cNvPicPr>
                      <a:picLocks noChangeAspect="1" noChangeArrowheads="1"/>
                    </pic:cNvPicPr>
                  </pic:nvPicPr>
                  <pic:blipFill>
                    <a:blip r:embed="rId32"/>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00C03432">
        <w:rPr>
          <w:noProof/>
          <w:color w:val="0000FF"/>
          <w:lang w:eastAsia="ja-JP"/>
        </w:rPr>
        <w:drawing>
          <wp:inline distT="0" distB="0" distL="0" distR="0">
            <wp:extent cx="666750" cy="666750"/>
            <wp:effectExtent l="19050" t="0" r="0" b="0"/>
            <wp:docPr id="100" name="Bild 100" descr="09 – Umweltgefährlich">
              <a:hlinkClick xmlns:a="http://schemas.openxmlformats.org/drawingml/2006/main" r:id="rId22" tooltip="&quot;09 – Umweltgefährli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9 – Umweltgefährlich">
                      <a:hlinkClick r:id="rId22" tooltip="&quot;09 – Umweltgefährlich&quot;"/>
                    </pic:cNvPr>
                    <pic:cNvPicPr>
                      <a:picLocks noChangeAspect="1" noChangeArrowheads="1"/>
                    </pic:cNvPicPr>
                  </pic:nvPicPr>
                  <pic:blipFill>
                    <a:blip r:embed="rId26"/>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8173C7" w:rsidRDefault="008173C7" w:rsidP="0087178B">
      <w:pPr>
        <w:tabs>
          <w:tab w:val="left" w:pos="1701"/>
          <w:tab w:val="left" w:pos="1985"/>
        </w:tabs>
        <w:ind w:left="1980" w:hanging="1980"/>
      </w:pPr>
    </w:p>
    <w:p w:rsidR="00E4464A" w:rsidRDefault="0087178B" w:rsidP="0087178B">
      <w:pPr>
        <w:tabs>
          <w:tab w:val="left" w:pos="1701"/>
          <w:tab w:val="left" w:pos="1985"/>
        </w:tabs>
        <w:ind w:left="1980" w:hanging="1980"/>
      </w:pPr>
      <w:r>
        <w:t xml:space="preserve">Materialien: </w:t>
      </w:r>
      <w:r>
        <w:tab/>
      </w:r>
      <w:r>
        <w:tab/>
      </w:r>
      <w:r w:rsidR="00C03432">
        <w:t>Be</w:t>
      </w:r>
      <w:r w:rsidR="00E4464A">
        <w:t>cherglas (</w:t>
      </w:r>
      <w:r w:rsidR="002958AD">
        <w:t>250</w:t>
      </w:r>
      <w:r w:rsidR="00C03432">
        <w:t xml:space="preserve"> ml)</w:t>
      </w:r>
      <w:r w:rsidR="00E4464A">
        <w:t>, Schutzhandschuhe</w:t>
      </w:r>
      <w:r w:rsidR="00C03432">
        <w:t xml:space="preserve">. </w:t>
      </w:r>
    </w:p>
    <w:p w:rsidR="0087178B" w:rsidRPr="00ED07C2" w:rsidRDefault="00E4464A" w:rsidP="0087178B">
      <w:pPr>
        <w:tabs>
          <w:tab w:val="left" w:pos="1701"/>
          <w:tab w:val="left" w:pos="1985"/>
        </w:tabs>
        <w:ind w:left="1980" w:hanging="1980"/>
      </w:pPr>
      <w:r>
        <w:t xml:space="preserve"> </w:t>
      </w:r>
      <w:r w:rsidR="0087178B">
        <w:t>Chemikalien:</w:t>
      </w:r>
      <w:r w:rsidR="0087178B">
        <w:tab/>
      </w:r>
      <w:r w:rsidR="0087178B">
        <w:tab/>
      </w:r>
      <w:r w:rsidR="00C03432">
        <w:t xml:space="preserve">Konz. Schwefelsäure, </w:t>
      </w:r>
      <w:proofErr w:type="spellStart"/>
      <w:r w:rsidR="00C03432">
        <w:t>Zinkstab</w:t>
      </w:r>
      <w:proofErr w:type="spellEnd"/>
      <w:r w:rsidR="00C03432">
        <w:t xml:space="preserve">, Kupferstab, </w:t>
      </w:r>
      <w:proofErr w:type="spellStart"/>
      <w:r w:rsidR="00C03432">
        <w:t>dest</w:t>
      </w:r>
      <w:proofErr w:type="spellEnd"/>
      <w:r w:rsidR="00C03432">
        <w:t>. Wasser</w:t>
      </w:r>
      <w:r w:rsidR="0097743B">
        <w:t>, Streichhölzer</w:t>
      </w:r>
      <w:r w:rsidR="00C03432">
        <w:t>.</w:t>
      </w:r>
    </w:p>
    <w:p w:rsidR="0097743B" w:rsidRDefault="0087178B" w:rsidP="0087178B">
      <w:pPr>
        <w:tabs>
          <w:tab w:val="left" w:pos="1701"/>
          <w:tab w:val="left" w:pos="1985"/>
        </w:tabs>
        <w:ind w:left="1980" w:hanging="1980"/>
      </w:pPr>
      <w:r>
        <w:t xml:space="preserve">Durchführung: </w:t>
      </w:r>
      <w:r>
        <w:tab/>
      </w:r>
      <w:r>
        <w:tab/>
      </w:r>
      <w:r>
        <w:tab/>
      </w:r>
      <w:r w:rsidR="0097743B">
        <w:t>Im Becherglas wird eine verdünnte Schwefelsäurelösung  (ca. w=10%) angesetzt. In diese werden die beiden Stäbe ohne Berührung getaucht. Danach lässt man die Stäbe in Kontakt treten. Das entsteh</w:t>
      </w:r>
      <w:r w:rsidR="004F2047">
        <w:t>end</w:t>
      </w:r>
      <w:r w:rsidR="0097743B">
        <w:t>e Gas versucht man anzuzünden.</w:t>
      </w:r>
    </w:p>
    <w:p w:rsidR="0087178B" w:rsidRDefault="0087178B" w:rsidP="0087178B">
      <w:pPr>
        <w:tabs>
          <w:tab w:val="left" w:pos="1701"/>
          <w:tab w:val="left" w:pos="1985"/>
        </w:tabs>
        <w:ind w:left="1980" w:hanging="1980"/>
      </w:pPr>
      <w:r>
        <w:t>Beobachtung:</w:t>
      </w:r>
      <w:r>
        <w:tab/>
      </w:r>
      <w:r>
        <w:tab/>
      </w:r>
      <w:r w:rsidR="0097743B">
        <w:t>Sobald die Berührung erfolgt</w:t>
      </w:r>
      <w:r w:rsidR="00C46EDD">
        <w:t>,</w:t>
      </w:r>
      <w:r w:rsidR="0097743B">
        <w:t xml:space="preserve"> steigen am Kupferstab deutliche Blasen auf, welche sich entzünden lassen</w:t>
      </w:r>
      <w:r w:rsidR="00D828E5">
        <w:t xml:space="preserve"> (Aufbau siehe </w:t>
      </w:r>
      <w:r w:rsidR="00223CF1">
        <w:fldChar w:fldCharType="begin"/>
      </w:r>
      <w:r w:rsidR="00AC6E32">
        <w:instrText xml:space="preserve"> REF _Ref338037926 \h </w:instrText>
      </w:r>
      <w:r w:rsidR="00223CF1">
        <w:fldChar w:fldCharType="separate"/>
      </w:r>
      <w:r w:rsidR="00222164">
        <w:t xml:space="preserve">Abbildung </w:t>
      </w:r>
      <w:r w:rsidR="00222164">
        <w:rPr>
          <w:noProof/>
        </w:rPr>
        <w:t>2</w:t>
      </w:r>
      <w:r w:rsidR="00223CF1">
        <w:fldChar w:fldCharType="end"/>
      </w:r>
      <w:r w:rsidR="00D828E5">
        <w:t>)</w:t>
      </w:r>
      <w:r w:rsidR="0097743B">
        <w:t>.</w:t>
      </w:r>
    </w:p>
    <w:p w:rsidR="00AC6E32" w:rsidRDefault="00AC6E32" w:rsidP="0087178B">
      <w:pPr>
        <w:tabs>
          <w:tab w:val="left" w:pos="1701"/>
          <w:tab w:val="left" w:pos="1985"/>
        </w:tabs>
        <w:ind w:left="1980" w:hanging="1980"/>
      </w:pPr>
    </w:p>
    <w:p w:rsidR="00AC6E32" w:rsidRDefault="00AC6E32" w:rsidP="00AC6E32">
      <w:pPr>
        <w:keepNext/>
        <w:tabs>
          <w:tab w:val="left" w:pos="1701"/>
          <w:tab w:val="left" w:pos="1985"/>
        </w:tabs>
        <w:ind w:left="1980" w:hanging="1980"/>
      </w:pPr>
      <w:r>
        <w:rPr>
          <w:noProof/>
          <w:lang w:eastAsia="ja-JP"/>
        </w:rPr>
        <w:lastRenderedPageBreak/>
        <w:drawing>
          <wp:inline distT="0" distB="0" distL="0" distR="0">
            <wp:extent cx="3438525" cy="2578894"/>
            <wp:effectExtent l="19050" t="0" r="9525" b="0"/>
            <wp:docPr id="111" name="Bild 111" descr="C:\STUDIUM (vorl, ect)\Schulversuchspraktikum\11-12 klasse erweiterung des redoxbegriffs\DSCI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STUDIUM (vorl, ect)\Schulversuchspraktikum\11-12 klasse erweiterung des redoxbegriffs\DSCI0091.JPG"/>
                    <pic:cNvPicPr>
                      <a:picLocks noChangeAspect="1" noChangeArrowheads="1"/>
                    </pic:cNvPicPr>
                  </pic:nvPicPr>
                  <pic:blipFill>
                    <a:blip r:embed="rId33"/>
                    <a:srcRect/>
                    <a:stretch>
                      <a:fillRect/>
                    </a:stretch>
                  </pic:blipFill>
                  <pic:spPr bwMode="auto">
                    <a:xfrm>
                      <a:off x="0" y="0"/>
                      <a:ext cx="3438525" cy="2581275"/>
                    </a:xfrm>
                    <a:prstGeom prst="rect">
                      <a:avLst/>
                    </a:prstGeom>
                    <a:noFill/>
                    <a:ln w="9525">
                      <a:noFill/>
                      <a:miter lim="800000"/>
                      <a:headEnd/>
                      <a:tailEnd/>
                    </a:ln>
                  </pic:spPr>
                </pic:pic>
              </a:graphicData>
            </a:graphic>
          </wp:inline>
        </w:drawing>
      </w:r>
    </w:p>
    <w:p w:rsidR="00AC6E32" w:rsidRDefault="00AC6E32" w:rsidP="00AC6E32">
      <w:pPr>
        <w:pStyle w:val="Beschriftung"/>
      </w:pPr>
      <w:bookmarkStart w:id="11" w:name="_Ref338037926"/>
      <w:r>
        <w:t xml:space="preserve">Abbildung </w:t>
      </w:r>
      <w:r w:rsidR="00DE2008">
        <w:fldChar w:fldCharType="begin"/>
      </w:r>
      <w:r w:rsidR="00DE2008">
        <w:instrText xml:space="preserve"> SEQ Abbildung \* ARABIC </w:instrText>
      </w:r>
      <w:r w:rsidR="00DE2008">
        <w:fldChar w:fldCharType="separate"/>
      </w:r>
      <w:r w:rsidR="00222164">
        <w:rPr>
          <w:noProof/>
        </w:rPr>
        <w:t>2</w:t>
      </w:r>
      <w:r w:rsidR="00DE2008">
        <w:rPr>
          <w:noProof/>
        </w:rPr>
        <w:fldChar w:fldCharType="end"/>
      </w:r>
      <w:bookmarkEnd w:id="11"/>
      <w:r>
        <w:t>: Beobachtung Versuch "Berührungsangst"</w:t>
      </w:r>
    </w:p>
    <w:p w:rsidR="00D828E5" w:rsidRDefault="00461F7A" w:rsidP="00461F7A">
      <w:pPr>
        <w:ind w:left="1980" w:hanging="1980"/>
        <w:rPr>
          <w:color w:val="000000" w:themeColor="text1"/>
        </w:rPr>
      </w:pPr>
      <w:r>
        <w:t>Deutung:</w:t>
      </w:r>
      <w:r>
        <w:tab/>
      </w:r>
      <w:r w:rsidR="0097743B">
        <w:t>Bei Kontakt wirkt das Kupfer als Katalysator</w:t>
      </w:r>
      <w:r w:rsidR="001D0326">
        <w:t>, indem die Potentialdifferenz erhöht wird</w:t>
      </w:r>
      <w:r w:rsidR="0097743B">
        <w:t xml:space="preserve">. </w:t>
      </w:r>
      <w:r w:rsidR="001D0326">
        <w:t>Kupfer</w:t>
      </w:r>
      <w:r w:rsidR="0097743B">
        <w:t xml:space="preserve"> besitzt keine schützende Oxidschicht und kann Elektronen an die Protonen der Lösung</w:t>
      </w:r>
      <w:r w:rsidR="001D0326">
        <w:t xml:space="preserve"> abgeben</w:t>
      </w:r>
      <w:r w:rsidR="0097743B">
        <w:t xml:space="preserve">. Da </w:t>
      </w:r>
      <w:r w:rsidR="001D0326">
        <w:t>das Kupfer</w:t>
      </w:r>
      <w:r w:rsidR="0097743B">
        <w:t xml:space="preserve"> sehr edel ist</w:t>
      </w:r>
      <w:r w:rsidR="002E7ABE">
        <w:t>,</w:t>
      </w:r>
      <w:r w:rsidR="0097743B">
        <w:t xml:space="preserve"> </w:t>
      </w:r>
      <w:r w:rsidR="004F2047">
        <w:t xml:space="preserve">erhält es </w:t>
      </w:r>
      <w:r w:rsidR="001D0326">
        <w:t xml:space="preserve">gleichzeitig </w:t>
      </w:r>
      <w:r w:rsidR="004F2047">
        <w:t>Elektronen vom unedleren</w:t>
      </w:r>
      <w:r w:rsidR="0097743B">
        <w:t xml:space="preserve"> Zink, wobei </w:t>
      </w:r>
      <w:proofErr w:type="spellStart"/>
      <w:r w:rsidR="002E7ABE">
        <w:t>Zinkionen</w:t>
      </w:r>
      <w:proofErr w:type="spellEnd"/>
      <w:r w:rsidR="0097743B">
        <w:t xml:space="preserve"> in Lösung gehen</w:t>
      </w:r>
      <w:r w:rsidR="002E7ABE">
        <w:t>,</w:t>
      </w:r>
      <w:r w:rsidR="001D0326">
        <w:t xml:space="preserve"> bis sich die Anode vollständig aufgelöst hat. Es entsteht </w:t>
      </w:r>
      <w:r w:rsidR="002E7ABE">
        <w:t xml:space="preserve">also ein sog. </w:t>
      </w:r>
      <w:r w:rsidR="001D0326">
        <w:t>Kontaktelement, wobei das</w:t>
      </w:r>
      <w:r w:rsidR="00C46EDD">
        <w:t xml:space="preserve"> Zink dabei als Opferanode </w:t>
      </w:r>
      <w:r w:rsidR="001D0326">
        <w:t>wirkt.</w:t>
      </w:r>
    </w:p>
    <w:p w:rsidR="00480909" w:rsidRPr="00AC1FE7" w:rsidRDefault="0097743B" w:rsidP="00461F7A">
      <w:pPr>
        <w:ind w:left="1980" w:hanging="1980"/>
        <w:rPr>
          <w:color w:val="1F497D"/>
        </w:rPr>
      </w:pPr>
      <w:r>
        <w:rPr>
          <w:color w:val="000000" w:themeColor="text1"/>
        </w:rPr>
        <w:t xml:space="preserve">Entsorgung: </w:t>
      </w:r>
      <w:r>
        <w:rPr>
          <w:color w:val="000000" w:themeColor="text1"/>
        </w:rPr>
        <w:tab/>
        <w:t>Die Metallstäbe können mit Wasser gesäubert und wiederverwendet werden</w:t>
      </w:r>
      <w:r w:rsidR="002E7ABE">
        <w:rPr>
          <w:color w:val="000000" w:themeColor="text1"/>
        </w:rPr>
        <w:t>. Die Lösung wird in den Säure-</w:t>
      </w:r>
      <w:r>
        <w:rPr>
          <w:color w:val="000000" w:themeColor="text1"/>
        </w:rPr>
        <w:t>Base Abfall gegeben.</w:t>
      </w:r>
      <w:r w:rsidR="00A404F4">
        <w:rPr>
          <w:color w:val="000000" w:themeColor="text1"/>
        </w:rPr>
        <w:t xml:space="preserve"> </w:t>
      </w:r>
    </w:p>
    <w:p w:rsidR="002958AD" w:rsidRDefault="00AD779C" w:rsidP="00AF1190">
      <w:pPr>
        <w:tabs>
          <w:tab w:val="left" w:pos="1701"/>
          <w:tab w:val="left" w:pos="1985"/>
        </w:tabs>
        <w:ind w:left="1980" w:hanging="1980"/>
        <w:jc w:val="left"/>
      </w:pPr>
      <w:r>
        <w:t>Literatur:</w:t>
      </w:r>
      <w:r>
        <w:tab/>
      </w:r>
      <w:r>
        <w:tab/>
      </w:r>
      <w:r w:rsidR="00C03432">
        <w:tab/>
      </w:r>
      <w:r w:rsidR="00C03432" w:rsidRPr="00BE07FB">
        <w:t xml:space="preserve">Heinz </w:t>
      </w:r>
      <w:proofErr w:type="spellStart"/>
      <w:r w:rsidR="00C03432" w:rsidRPr="00BE07FB">
        <w:t>Schmidkunz</w:t>
      </w:r>
      <w:proofErr w:type="spellEnd"/>
      <w:r w:rsidR="00C03432" w:rsidRPr="00BE07FB">
        <w:t xml:space="preserve">. </w:t>
      </w:r>
      <w:r w:rsidR="00C03432" w:rsidRPr="00BE07FB">
        <w:rPr>
          <w:i/>
          <w:iCs/>
        </w:rPr>
        <w:t xml:space="preserve">Chemische </w:t>
      </w:r>
      <w:proofErr w:type="spellStart"/>
      <w:r w:rsidR="00C03432" w:rsidRPr="00BE07FB">
        <w:rPr>
          <w:i/>
          <w:iCs/>
        </w:rPr>
        <w:t>Freihand</w:t>
      </w:r>
      <w:proofErr w:type="spellEnd"/>
      <w:r w:rsidR="00C03432" w:rsidRPr="00BE07FB">
        <w:rPr>
          <w:i/>
          <w:iCs/>
        </w:rPr>
        <w:t xml:space="preserve"> Versuche Band 1</w:t>
      </w:r>
      <w:r w:rsidR="00C03432" w:rsidRPr="00BE07FB">
        <w:t xml:space="preserve">. </w:t>
      </w:r>
      <w:proofErr w:type="spellStart"/>
      <w:r w:rsidR="00C03432" w:rsidRPr="00BE07FB">
        <w:t>Aulis</w:t>
      </w:r>
      <w:proofErr w:type="spellEnd"/>
      <w:r w:rsidR="00C03432" w:rsidRPr="00BE07FB">
        <w:t xml:space="preserve"> Verlag 2011. S. 2</w:t>
      </w:r>
      <w:r w:rsidR="00C03432">
        <w:t>19.</w:t>
      </w:r>
    </w:p>
    <w:p w:rsidR="0087178B" w:rsidRDefault="00DE2008" w:rsidP="0087178B">
      <w:pPr>
        <w:tabs>
          <w:tab w:val="left" w:pos="1701"/>
          <w:tab w:val="left" w:pos="1985"/>
        </w:tabs>
        <w:ind w:left="1980" w:hanging="1980"/>
      </w:pPr>
      <w:r>
        <w:pict>
          <v:shape id="_x0000_s1283" type="#_x0000_t202" style="width:462.45pt;height:63.65pt;mso-left-percent:-10001;mso-top-percent:-10001;mso-position-horizontal:absolute;mso-position-horizontal-relative:char;mso-position-vertical:absolute;mso-position-vertical-relative:line;mso-left-percent:-10001;mso-top-percent:-10001;mso-width-relative:margin;mso-height-relative:margin" strokecolor="#c0504d" strokeweight="1pt">
            <v:stroke dashstyle="dash"/>
            <v:shadow color="#868686"/>
            <v:textbox style="mso-next-textbox:#_x0000_s1283">
              <w:txbxContent>
                <w:p w:rsidR="00222164" w:rsidRPr="002702FA" w:rsidRDefault="00222164" w:rsidP="0087178B">
                  <w:pPr>
                    <w:rPr>
                      <w:color w:val="1F497D"/>
                    </w:rPr>
                  </w:pPr>
                  <w:r>
                    <w:rPr>
                      <w:color w:val="1F497D"/>
                    </w:rPr>
                    <w:t>Als Variante können die Metallstäbe nur außerhalb der Lösung mit einem Metalldraht verbunden werden. Es können auch andere Metalle als die vorgestellten verwendet werden (Aluminium als unedles Metall, Silber und Platin als edle).</w:t>
                  </w:r>
                </w:p>
              </w:txbxContent>
            </v:textbox>
            <w10:wrap type="none"/>
            <w10:anchorlock/>
          </v:shape>
        </w:pict>
      </w:r>
    </w:p>
    <w:p w:rsidR="001E62EC" w:rsidRDefault="001E62EC" w:rsidP="0087178B">
      <w:pPr>
        <w:tabs>
          <w:tab w:val="left" w:pos="1701"/>
          <w:tab w:val="left" w:pos="1985"/>
        </w:tabs>
        <w:ind w:left="1980" w:hanging="1980"/>
      </w:pPr>
    </w:p>
    <w:p w:rsidR="00E64920" w:rsidRDefault="00DE2008" w:rsidP="001E62EC">
      <w:pPr>
        <w:pStyle w:val="berschrift2"/>
        <w:numPr>
          <w:ilvl w:val="1"/>
          <w:numId w:val="1"/>
        </w:numPr>
      </w:pPr>
      <w:r>
        <w:rPr>
          <w:noProof/>
          <w:lang w:eastAsia="de-DE"/>
        </w:rPr>
        <w:pict>
          <v:shape id="_x0000_s1256" type="#_x0000_t202" style="position:absolute;left:0;text-align:left;margin-left:5.95pt;margin-top:43.25pt;width:462.45pt;height:78pt;z-index:251768320;mso-width-relative:margin;mso-height-relative:margin" strokecolor="#4bacc6" strokeweight="1pt">
            <v:stroke dashstyle="dash"/>
            <v:shadow color="#868686"/>
            <v:textbox style="mso-next-textbox:#_x0000_s1256">
              <w:txbxContent>
                <w:p w:rsidR="00222164" w:rsidRDefault="00222164" w:rsidP="004C7C7A">
                  <w:pPr>
                    <w:rPr>
                      <w:color w:val="1F497D"/>
                    </w:rPr>
                  </w:pPr>
                  <w:r>
                    <w:rPr>
                      <w:color w:val="1F497D"/>
                    </w:rPr>
                    <w:t xml:space="preserve">Als Vorwissen sollten die </w:t>
                  </w:r>
                  <w:proofErr w:type="spellStart"/>
                  <w:r>
                    <w:rPr>
                      <w:color w:val="1F497D"/>
                    </w:rPr>
                    <w:t>SuS</w:t>
                  </w:r>
                  <w:proofErr w:type="spellEnd"/>
                  <w:r>
                    <w:rPr>
                      <w:color w:val="1F497D"/>
                    </w:rPr>
                    <w:t xml:space="preserve"> wissen, </w:t>
                  </w:r>
                  <w:proofErr w:type="gramStart"/>
                  <w:r>
                    <w:rPr>
                      <w:color w:val="1F497D"/>
                    </w:rPr>
                    <w:t>das</w:t>
                  </w:r>
                  <w:proofErr w:type="gramEnd"/>
                  <w:r>
                    <w:rPr>
                      <w:color w:val="1F497D"/>
                    </w:rPr>
                    <w:t xml:space="preserve"> Atome in verschiedenen Verbindungen und Reinstoffe unterschiedliche Oxidationsstufen annehmen können. Das Thema „Oxidationszahlen“ solle schon behandelt worden sin. Das Experiment selbst stellt eine </w:t>
                  </w:r>
                  <w:proofErr w:type="spellStart"/>
                  <w:r>
                    <w:rPr>
                      <w:color w:val="1F497D"/>
                    </w:rPr>
                    <w:t>Komproportionierung</w:t>
                  </w:r>
                  <w:proofErr w:type="spellEnd"/>
                  <w:r>
                    <w:rPr>
                      <w:color w:val="1F497D"/>
                    </w:rPr>
                    <w:t xml:space="preserve"> der Eisenatome und -Ionen dar.</w:t>
                  </w:r>
                </w:p>
              </w:txbxContent>
            </v:textbox>
            <w10:wrap type="square"/>
          </v:shape>
        </w:pict>
      </w:r>
      <w:bookmarkStart w:id="12" w:name="_Toc338337940"/>
      <w:r w:rsidR="00DA138C">
        <w:t>V4</w:t>
      </w:r>
      <w:r w:rsidR="001E62EC">
        <w:t xml:space="preserve"> – „</w:t>
      </w:r>
      <w:r w:rsidR="0097743B">
        <w:t>Atom gegen Ion</w:t>
      </w:r>
      <w:r w:rsidR="001D0326">
        <w:t>“</w:t>
      </w:r>
      <w:bookmarkEnd w:id="12"/>
    </w:p>
    <w:p w:rsidR="004F2047" w:rsidRPr="00401750" w:rsidRDefault="004F2047" w:rsidP="001E62EC"/>
    <w:tbl>
      <w:tblPr>
        <w:tblW w:w="9771" w:type="dxa"/>
        <w:tblBorders>
          <w:top w:val="single" w:sz="8" w:space="0" w:color="4F81BD"/>
          <w:bottom w:val="single" w:sz="8" w:space="0" w:color="4F81BD"/>
        </w:tblBorders>
        <w:tblLook w:val="04A0" w:firstRow="1" w:lastRow="0" w:firstColumn="1" w:lastColumn="0" w:noHBand="0" w:noVBand="1"/>
      </w:tblPr>
      <w:tblGrid>
        <w:gridCol w:w="2259"/>
        <w:gridCol w:w="1025"/>
        <w:gridCol w:w="652"/>
        <w:gridCol w:w="2551"/>
        <w:gridCol w:w="3284"/>
      </w:tblGrid>
      <w:tr w:rsidR="001E62EC" w:rsidRPr="00AC1FE7" w:rsidTr="00B85552">
        <w:tc>
          <w:tcPr>
            <w:tcW w:w="6487" w:type="dxa"/>
            <w:gridSpan w:val="4"/>
            <w:tcBorders>
              <w:top w:val="single" w:sz="8" w:space="0" w:color="4F81BD"/>
              <w:bottom w:val="single" w:sz="8" w:space="0" w:color="4F81BD"/>
            </w:tcBorders>
            <w:shd w:val="clear" w:color="auto" w:fill="auto"/>
            <w:vAlign w:val="center"/>
          </w:tcPr>
          <w:p w:rsidR="001E62EC" w:rsidRPr="00AC1FE7" w:rsidRDefault="001E62EC" w:rsidP="00B85552">
            <w:pPr>
              <w:spacing w:after="0"/>
              <w:jc w:val="center"/>
              <w:rPr>
                <w:b/>
                <w:bCs/>
                <w:sz w:val="20"/>
              </w:rPr>
            </w:pPr>
            <w:r w:rsidRPr="00AC1FE7">
              <w:rPr>
                <w:b/>
                <w:bCs/>
                <w:sz w:val="20"/>
              </w:rPr>
              <w:lastRenderedPageBreak/>
              <w:t>Gefahrenstoffe</w:t>
            </w:r>
          </w:p>
        </w:tc>
        <w:tc>
          <w:tcPr>
            <w:tcW w:w="3284" w:type="dxa"/>
            <w:vMerge w:val="restart"/>
            <w:tcBorders>
              <w:top w:val="nil"/>
              <w:bottom w:val="nil"/>
            </w:tcBorders>
            <w:shd w:val="clear" w:color="auto" w:fill="auto"/>
          </w:tcPr>
          <w:p w:rsidR="001E62EC" w:rsidRPr="00AC1FE7" w:rsidRDefault="001E62EC" w:rsidP="00B85552">
            <w:pPr>
              <w:spacing w:after="0"/>
              <w:rPr>
                <w:b/>
                <w:bCs/>
                <w:noProof/>
                <w:color w:val="0000FF"/>
                <w:lang w:eastAsia="de-DE"/>
              </w:rPr>
            </w:pPr>
          </w:p>
        </w:tc>
      </w:tr>
      <w:tr w:rsidR="001E62EC" w:rsidRPr="00AC1FE7" w:rsidTr="00B85552">
        <w:trPr>
          <w:trHeight w:val="314"/>
        </w:trPr>
        <w:tc>
          <w:tcPr>
            <w:tcW w:w="2259" w:type="dxa"/>
            <w:shd w:val="clear" w:color="auto" w:fill="D3DFEE"/>
            <w:vAlign w:val="center"/>
          </w:tcPr>
          <w:p w:rsidR="001E62EC" w:rsidRPr="009D7070" w:rsidRDefault="00574C0D" w:rsidP="001E62EC">
            <w:pPr>
              <w:spacing w:after="0" w:line="276" w:lineRule="auto"/>
              <w:ind w:right="-180"/>
              <w:jc w:val="center"/>
              <w:rPr>
                <w:bCs/>
                <w:color w:val="auto"/>
                <w:sz w:val="20"/>
                <w:szCs w:val="20"/>
              </w:rPr>
            </w:pPr>
            <w:r>
              <w:rPr>
                <w:bCs/>
                <w:color w:val="auto"/>
                <w:sz w:val="20"/>
                <w:szCs w:val="20"/>
              </w:rPr>
              <w:t>Eisen</w:t>
            </w:r>
          </w:p>
        </w:tc>
        <w:tc>
          <w:tcPr>
            <w:tcW w:w="1677" w:type="dxa"/>
            <w:gridSpan w:val="2"/>
            <w:tcBorders>
              <w:left w:val="nil"/>
              <w:right w:val="nil"/>
            </w:tcBorders>
            <w:shd w:val="clear" w:color="auto" w:fill="D3DFEE"/>
            <w:vAlign w:val="center"/>
          </w:tcPr>
          <w:p w:rsidR="001E62EC" w:rsidRPr="009D7070" w:rsidRDefault="001E62EC" w:rsidP="00574C0D">
            <w:pPr>
              <w:spacing w:after="0" w:line="276" w:lineRule="auto"/>
              <w:ind w:hanging="44"/>
              <w:jc w:val="center"/>
              <w:rPr>
                <w:color w:val="auto"/>
                <w:sz w:val="20"/>
                <w:szCs w:val="20"/>
              </w:rPr>
            </w:pPr>
            <w:r w:rsidRPr="009D7070">
              <w:rPr>
                <w:color w:val="auto"/>
                <w:sz w:val="20"/>
                <w:szCs w:val="20"/>
              </w:rPr>
              <w:t xml:space="preserve">H: </w:t>
            </w:r>
            <w:r w:rsidR="00574C0D">
              <w:rPr>
                <w:sz w:val="20"/>
                <w:szCs w:val="20"/>
              </w:rPr>
              <w:t>-</w:t>
            </w:r>
          </w:p>
        </w:tc>
        <w:tc>
          <w:tcPr>
            <w:tcW w:w="2551" w:type="dxa"/>
            <w:shd w:val="clear" w:color="auto" w:fill="D3DFEE"/>
            <w:vAlign w:val="center"/>
          </w:tcPr>
          <w:p w:rsidR="001E62EC" w:rsidRPr="009D7070" w:rsidRDefault="001E62EC" w:rsidP="00574C0D">
            <w:pPr>
              <w:spacing w:after="0" w:line="276" w:lineRule="auto"/>
              <w:ind w:hanging="44"/>
              <w:jc w:val="center"/>
              <w:rPr>
                <w:color w:val="auto"/>
                <w:sz w:val="20"/>
                <w:szCs w:val="20"/>
              </w:rPr>
            </w:pPr>
            <w:r w:rsidRPr="009D7070">
              <w:rPr>
                <w:color w:val="auto"/>
                <w:sz w:val="20"/>
                <w:szCs w:val="20"/>
              </w:rPr>
              <w:t xml:space="preserve">P: </w:t>
            </w:r>
            <w:r w:rsidR="00574C0D">
              <w:rPr>
                <w:sz w:val="20"/>
                <w:szCs w:val="20"/>
              </w:rPr>
              <w:t>-</w:t>
            </w:r>
          </w:p>
        </w:tc>
        <w:tc>
          <w:tcPr>
            <w:tcW w:w="3284" w:type="dxa"/>
            <w:vMerge/>
            <w:tcBorders>
              <w:left w:val="nil"/>
              <w:bottom w:val="nil"/>
              <w:right w:val="nil"/>
            </w:tcBorders>
            <w:shd w:val="clear" w:color="auto" w:fill="D3DFEE"/>
          </w:tcPr>
          <w:p w:rsidR="001E62EC" w:rsidRPr="00AC1FE7" w:rsidRDefault="001E62EC" w:rsidP="001E62EC">
            <w:pPr>
              <w:spacing w:after="0"/>
              <w:ind w:hanging="44"/>
              <w:jc w:val="center"/>
              <w:rPr>
                <w:color w:val="auto"/>
                <w:sz w:val="20"/>
              </w:rPr>
            </w:pPr>
          </w:p>
        </w:tc>
      </w:tr>
      <w:tr w:rsidR="00574C0D" w:rsidRPr="00AC1FE7" w:rsidTr="00574C0D">
        <w:trPr>
          <w:trHeight w:val="314"/>
        </w:trPr>
        <w:tc>
          <w:tcPr>
            <w:tcW w:w="2259" w:type="dxa"/>
            <w:shd w:val="clear" w:color="auto" w:fill="FFFFFF" w:themeFill="background1"/>
            <w:vAlign w:val="center"/>
          </w:tcPr>
          <w:p w:rsidR="00574C0D" w:rsidRDefault="00574C0D" w:rsidP="001E62EC">
            <w:pPr>
              <w:spacing w:after="0" w:line="276" w:lineRule="auto"/>
              <w:ind w:right="-180"/>
              <w:jc w:val="center"/>
              <w:rPr>
                <w:bCs/>
                <w:color w:val="auto"/>
                <w:sz w:val="20"/>
                <w:szCs w:val="20"/>
              </w:rPr>
            </w:pPr>
            <w:r>
              <w:rPr>
                <w:bCs/>
                <w:color w:val="auto"/>
                <w:sz w:val="20"/>
                <w:szCs w:val="20"/>
              </w:rPr>
              <w:t>Eisen(III)-chlorid</w:t>
            </w:r>
          </w:p>
        </w:tc>
        <w:tc>
          <w:tcPr>
            <w:tcW w:w="1677" w:type="dxa"/>
            <w:gridSpan w:val="2"/>
            <w:tcBorders>
              <w:left w:val="nil"/>
              <w:right w:val="nil"/>
            </w:tcBorders>
            <w:shd w:val="clear" w:color="auto" w:fill="FFFFFF" w:themeFill="background1"/>
            <w:vAlign w:val="center"/>
          </w:tcPr>
          <w:p w:rsidR="00574C0D" w:rsidRPr="009D7070" w:rsidRDefault="00574C0D" w:rsidP="001E62EC">
            <w:pPr>
              <w:spacing w:after="0" w:line="276" w:lineRule="auto"/>
              <w:ind w:hanging="44"/>
              <w:jc w:val="center"/>
              <w:rPr>
                <w:color w:val="auto"/>
                <w:sz w:val="20"/>
                <w:szCs w:val="20"/>
              </w:rPr>
            </w:pPr>
            <w:r>
              <w:rPr>
                <w:color w:val="auto"/>
                <w:sz w:val="20"/>
                <w:szCs w:val="20"/>
              </w:rPr>
              <w:t xml:space="preserve">H: </w:t>
            </w:r>
            <w:r w:rsidRPr="00574C0D">
              <w:rPr>
                <w:color w:val="auto"/>
                <w:sz w:val="20"/>
                <w:szCs w:val="20"/>
              </w:rPr>
              <w:t>302-315-318-290</w:t>
            </w:r>
          </w:p>
        </w:tc>
        <w:tc>
          <w:tcPr>
            <w:tcW w:w="2551" w:type="dxa"/>
            <w:shd w:val="clear" w:color="auto" w:fill="FFFFFF" w:themeFill="background1"/>
            <w:vAlign w:val="center"/>
          </w:tcPr>
          <w:p w:rsidR="00574C0D" w:rsidRPr="009D7070" w:rsidRDefault="00574C0D" w:rsidP="001E62EC">
            <w:pPr>
              <w:spacing w:after="0" w:line="276" w:lineRule="auto"/>
              <w:ind w:hanging="44"/>
              <w:jc w:val="center"/>
              <w:rPr>
                <w:color w:val="auto"/>
                <w:sz w:val="20"/>
                <w:szCs w:val="20"/>
              </w:rPr>
            </w:pPr>
            <w:r w:rsidRPr="00574C0D">
              <w:rPr>
                <w:color w:val="auto"/>
                <w:sz w:val="20"/>
                <w:szCs w:val="20"/>
              </w:rPr>
              <w:t>P: 280-</w:t>
            </w:r>
            <w:r w:rsidRPr="00574C0D">
              <w:rPr>
                <w:rFonts w:cs="Cambria"/>
                <w:color w:val="auto"/>
                <w:sz w:val="20"/>
                <w:szCs w:val="20"/>
              </w:rPr>
              <w:t>302+352-305+351+338-313</w:t>
            </w:r>
          </w:p>
        </w:tc>
        <w:tc>
          <w:tcPr>
            <w:tcW w:w="3284" w:type="dxa"/>
            <w:tcBorders>
              <w:left w:val="nil"/>
              <w:bottom w:val="nil"/>
              <w:right w:val="nil"/>
            </w:tcBorders>
            <w:shd w:val="clear" w:color="auto" w:fill="FFFFFF" w:themeFill="background1"/>
          </w:tcPr>
          <w:p w:rsidR="00574C0D" w:rsidRPr="00AC1FE7" w:rsidRDefault="00574C0D" w:rsidP="001E62EC">
            <w:pPr>
              <w:spacing w:after="0"/>
              <w:ind w:hanging="44"/>
              <w:jc w:val="center"/>
              <w:rPr>
                <w:color w:val="auto"/>
                <w:sz w:val="20"/>
              </w:rPr>
            </w:pPr>
          </w:p>
        </w:tc>
      </w:tr>
      <w:tr w:rsidR="001E62EC" w:rsidRPr="00AC1FE7" w:rsidTr="00B85552">
        <w:trPr>
          <w:gridAfter w:val="3"/>
          <w:wAfter w:w="6487" w:type="dxa"/>
        </w:trPr>
        <w:tc>
          <w:tcPr>
            <w:tcW w:w="3284" w:type="dxa"/>
            <w:gridSpan w:val="2"/>
            <w:tcBorders>
              <w:bottom w:val="nil"/>
            </w:tcBorders>
            <w:shd w:val="clear" w:color="auto" w:fill="auto"/>
          </w:tcPr>
          <w:p w:rsidR="001E62EC" w:rsidRPr="00AC1FE7" w:rsidRDefault="001E62EC" w:rsidP="00B85552">
            <w:pPr>
              <w:spacing w:after="0"/>
              <w:ind w:hanging="44"/>
              <w:jc w:val="center"/>
              <w:rPr>
                <w:color w:val="auto"/>
                <w:sz w:val="20"/>
              </w:rPr>
            </w:pPr>
          </w:p>
        </w:tc>
      </w:tr>
    </w:tbl>
    <w:p w:rsidR="001E62EC" w:rsidRDefault="00574C0D" w:rsidP="002E7ABE">
      <w:pPr>
        <w:tabs>
          <w:tab w:val="left" w:pos="1701"/>
          <w:tab w:val="left" w:pos="1985"/>
        </w:tabs>
        <w:ind w:left="1980" w:hanging="1980"/>
      </w:pPr>
      <w:r>
        <w:rPr>
          <w:noProof/>
          <w:color w:val="0000FF"/>
          <w:lang w:eastAsia="ja-JP"/>
        </w:rPr>
        <w:drawing>
          <wp:inline distT="0" distB="0" distL="0" distR="0" wp14:anchorId="76D5C819" wp14:editId="026A56BB">
            <wp:extent cx="666750" cy="666750"/>
            <wp:effectExtent l="19050" t="0" r="0" b="0"/>
            <wp:docPr id="114" name="Bild 114" descr="05 – Ätzend">
              <a:hlinkClick xmlns:a="http://schemas.openxmlformats.org/drawingml/2006/main" r:id="rId22" tooltip="&quot;05 – Ätze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5 – Ätzend">
                      <a:hlinkClick r:id="rId22" tooltip="&quot;05 – Ätzend&quot;"/>
                    </pic:cNvPr>
                    <pic:cNvPicPr>
                      <a:picLocks noChangeAspect="1" noChangeArrowheads="1"/>
                    </pic:cNvPicPr>
                  </pic:nvPicPr>
                  <pic:blipFill>
                    <a:blip r:embed="rId27"/>
                    <a:srcRect/>
                    <a:stretch>
                      <a:fillRect/>
                    </a:stretch>
                  </pic:blipFill>
                  <pic:spPr bwMode="auto">
                    <a:xfrm>
                      <a:off x="0" y="0"/>
                      <a:ext cx="666750" cy="666750"/>
                    </a:xfrm>
                    <a:prstGeom prst="rect">
                      <a:avLst/>
                    </a:prstGeom>
                    <a:noFill/>
                    <a:ln w="9525">
                      <a:noFill/>
                      <a:miter lim="800000"/>
                      <a:headEnd/>
                      <a:tailEnd/>
                    </a:ln>
                  </pic:spPr>
                </pic:pic>
              </a:graphicData>
            </a:graphic>
          </wp:inline>
        </w:drawing>
      </w:r>
      <w:r>
        <w:rPr>
          <w:noProof/>
          <w:color w:val="0000FF"/>
          <w:lang w:eastAsia="ja-JP"/>
        </w:rPr>
        <w:drawing>
          <wp:inline distT="0" distB="0" distL="0" distR="0" wp14:anchorId="448DE9EC" wp14:editId="1353E01A">
            <wp:extent cx="666750" cy="666750"/>
            <wp:effectExtent l="19050" t="0" r="0" b="0"/>
            <wp:docPr id="115" name="Bild 115" descr="07 – Achtung">
              <a:hlinkClick xmlns:a="http://schemas.openxmlformats.org/drawingml/2006/main" r:id="rId22" tooltip="&quot;07 – Achtu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7 – Achtung">
                      <a:hlinkClick r:id="rId22" tooltip="&quot;07 – Achtung&quot;"/>
                    </pic:cNvPr>
                    <pic:cNvPicPr>
                      <a:picLocks noChangeAspect="1" noChangeArrowheads="1"/>
                    </pic:cNvPicPr>
                  </pic:nvPicPr>
                  <pic:blipFill>
                    <a:blip r:embed="rId24"/>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74C0D">
        <w:rPr>
          <w:noProof/>
          <w:lang w:eastAsia="ja-JP"/>
        </w:rPr>
        <w:drawing>
          <wp:inline distT="0" distB="0" distL="0" distR="0" wp14:anchorId="13C8F600" wp14:editId="1F922C74">
            <wp:extent cx="666750" cy="666750"/>
            <wp:effectExtent l="19050" t="0" r="0" b="0"/>
            <wp:docPr id="21" name="Bild 99" descr="02 – Leicht-/Hochentzündlich">
              <a:hlinkClick xmlns:a="http://schemas.openxmlformats.org/drawingml/2006/main" r:id="rId22" tooltip="&quot;02 – Leicht-/Hochentzündli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2 – Leicht-/Hochentzündlich">
                      <a:hlinkClick r:id="rId22" tooltip="&quot;02 – Leicht-/Hochentzündlich&quot;"/>
                    </pic:cNvPr>
                    <pic:cNvPicPr>
                      <a:picLocks noChangeAspect="1" noChangeArrowheads="1"/>
                    </pic:cNvPicPr>
                  </pic:nvPicPr>
                  <pic:blipFill>
                    <a:blip r:embed="rId32"/>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1E62EC" w:rsidRDefault="001E62EC" w:rsidP="001E62EC">
      <w:pPr>
        <w:tabs>
          <w:tab w:val="left" w:pos="1701"/>
          <w:tab w:val="left" w:pos="1985"/>
        </w:tabs>
        <w:ind w:left="1980" w:hanging="1980"/>
      </w:pPr>
      <w:r>
        <w:t xml:space="preserve">Materialien: </w:t>
      </w:r>
      <w:r>
        <w:tab/>
      </w:r>
      <w:r>
        <w:tab/>
      </w:r>
      <w:r w:rsidR="00574C0D">
        <w:t>Reagenzglas,</w:t>
      </w:r>
      <w:r w:rsidR="001D0326">
        <w:t xml:space="preserve"> </w:t>
      </w:r>
      <w:r w:rsidR="00574C0D">
        <w:t>Bunsenbrenner, Holzklammer</w:t>
      </w:r>
      <w:r w:rsidR="003B48F1">
        <w:t>.</w:t>
      </w:r>
      <w:r>
        <w:t xml:space="preserve"> </w:t>
      </w:r>
    </w:p>
    <w:p w:rsidR="001E62EC" w:rsidRPr="00ED07C2" w:rsidRDefault="001E62EC" w:rsidP="001E62EC">
      <w:pPr>
        <w:tabs>
          <w:tab w:val="left" w:pos="1701"/>
          <w:tab w:val="left" w:pos="1985"/>
        </w:tabs>
        <w:ind w:left="1980" w:hanging="1980"/>
      </w:pPr>
      <w:r>
        <w:t>Chemikalien:</w:t>
      </w:r>
      <w:r>
        <w:tab/>
      </w:r>
      <w:r>
        <w:tab/>
      </w:r>
      <w:r w:rsidR="00574C0D">
        <w:t>Eisenpulver, Eisen(III)-chlorid.</w:t>
      </w:r>
    </w:p>
    <w:p w:rsidR="003B48F1" w:rsidRDefault="001E62EC" w:rsidP="001E62EC">
      <w:pPr>
        <w:tabs>
          <w:tab w:val="left" w:pos="1701"/>
          <w:tab w:val="left" w:pos="1985"/>
        </w:tabs>
        <w:ind w:left="1980" w:hanging="1980"/>
      </w:pPr>
      <w:r>
        <w:t xml:space="preserve">Durchführung: </w:t>
      </w:r>
      <w:r>
        <w:tab/>
      </w:r>
      <w:r>
        <w:tab/>
      </w:r>
      <w:r w:rsidR="00574C0D">
        <w:t>Es wird ca. 1 Spatelspitze Einsen(III)-chlorid in ei</w:t>
      </w:r>
      <w:r w:rsidR="004F2047">
        <w:t>n Reagenzglas gegeben und mit Wa</w:t>
      </w:r>
      <w:r w:rsidR="00574C0D">
        <w:t xml:space="preserve">sser zu 2/3 </w:t>
      </w:r>
      <w:proofErr w:type="spellStart"/>
      <w:r w:rsidR="00574C0D">
        <w:t>befüllt</w:t>
      </w:r>
      <w:proofErr w:type="spellEnd"/>
      <w:r w:rsidR="00574C0D">
        <w:t>. Dazu gibt man 2 Spatelspitzen Eisenpulver und erhitzt kräftig mit dem Bunsenbrenner.</w:t>
      </w:r>
    </w:p>
    <w:p w:rsidR="001E62EC" w:rsidRDefault="001E62EC" w:rsidP="001E62EC">
      <w:pPr>
        <w:tabs>
          <w:tab w:val="left" w:pos="1701"/>
          <w:tab w:val="left" w:pos="1985"/>
        </w:tabs>
        <w:ind w:left="1980" w:hanging="1980"/>
      </w:pPr>
      <w:r>
        <w:t>Beobachtung:</w:t>
      </w:r>
      <w:r>
        <w:tab/>
      </w:r>
      <w:r>
        <w:tab/>
      </w:r>
      <w:r>
        <w:tab/>
      </w:r>
      <w:r w:rsidR="00574C0D">
        <w:t>Zunächst ist d</w:t>
      </w:r>
      <w:r w:rsidR="001D0326">
        <w:t>ie Lösung intensiv gelb gefärbt. N</w:t>
      </w:r>
      <w:r w:rsidR="00574C0D">
        <w:t xml:space="preserve">ach ca. </w:t>
      </w:r>
      <w:r w:rsidR="00016CC6">
        <w:t xml:space="preserve">3 Minuten ist die Farbe fast vollständig verschwunden (siehe </w:t>
      </w:r>
      <w:r w:rsidR="00223CF1">
        <w:fldChar w:fldCharType="begin"/>
      </w:r>
      <w:r w:rsidR="00016CC6">
        <w:instrText xml:space="preserve"> REF _Ref338039732 \h </w:instrText>
      </w:r>
      <w:r w:rsidR="00223CF1">
        <w:fldChar w:fldCharType="separate"/>
      </w:r>
      <w:r w:rsidR="00222164">
        <w:t xml:space="preserve">Abbildung </w:t>
      </w:r>
      <w:r w:rsidR="00222164">
        <w:rPr>
          <w:noProof/>
        </w:rPr>
        <w:t>3</w:t>
      </w:r>
      <w:r w:rsidR="00223CF1">
        <w:fldChar w:fldCharType="end"/>
      </w:r>
      <w:r w:rsidR="00016CC6">
        <w:t>).</w:t>
      </w:r>
    </w:p>
    <w:p w:rsidR="001E62EC" w:rsidRDefault="001E62EC" w:rsidP="001E62EC">
      <w:pPr>
        <w:tabs>
          <w:tab w:val="left" w:pos="1701"/>
          <w:tab w:val="left" w:pos="1985"/>
        </w:tabs>
        <w:ind w:left="1980" w:hanging="1980"/>
      </w:pPr>
    </w:p>
    <w:p w:rsidR="00016CC6" w:rsidRDefault="00016CC6" w:rsidP="001E62EC">
      <w:pPr>
        <w:tabs>
          <w:tab w:val="left" w:pos="1701"/>
          <w:tab w:val="left" w:pos="1985"/>
        </w:tabs>
        <w:ind w:left="1980" w:hanging="1980"/>
      </w:pPr>
      <w:r>
        <w:rPr>
          <w:noProof/>
          <w:lang w:eastAsia="ja-JP"/>
        </w:rPr>
        <w:drawing>
          <wp:anchor distT="0" distB="0" distL="114300" distR="114300" simplePos="0" relativeHeight="251795968" behindDoc="1" locked="0" layoutInCell="1" allowOverlap="1">
            <wp:simplePos x="0" y="0"/>
            <wp:positionH relativeFrom="column">
              <wp:posOffset>1567180</wp:posOffset>
            </wp:positionH>
            <wp:positionV relativeFrom="paragraph">
              <wp:posOffset>112395</wp:posOffset>
            </wp:positionV>
            <wp:extent cx="2418715" cy="1447800"/>
            <wp:effectExtent l="0" t="476250" r="0" b="457200"/>
            <wp:wrapTight wrapText="bothSides">
              <wp:wrapPolygon edited="0">
                <wp:start x="21518" y="-422"/>
                <wp:lineTo x="252" y="-422"/>
                <wp:lineTo x="252" y="21463"/>
                <wp:lineTo x="21518" y="21463"/>
                <wp:lineTo x="21518" y="-422"/>
              </wp:wrapPolygon>
            </wp:wrapTight>
            <wp:docPr id="23" name="Bild 6" descr="C:\STUDIUM (vorl, ect)\Schulversuchspraktikum\11-12 klasse erweiterung des redoxbegriffs\DSCI0051.JPG"/>
            <wp:cNvGraphicFramePr/>
            <a:graphic xmlns:a="http://schemas.openxmlformats.org/drawingml/2006/main">
              <a:graphicData uri="http://schemas.openxmlformats.org/drawingml/2006/picture">
                <pic:pic xmlns:pic="http://schemas.openxmlformats.org/drawingml/2006/picture">
                  <pic:nvPicPr>
                    <pic:cNvPr id="7171" name="Picture 3" descr="C:\STUDIUM (vorl, ect)\Schulversuchspraktikum\11-12 klasse erweiterung des redoxbegriffs\DSCI0051.JPG"/>
                    <pic:cNvPicPr>
                      <a:picLocks noChangeAspect="1" noChangeArrowheads="1"/>
                    </pic:cNvPicPr>
                  </pic:nvPicPr>
                  <pic:blipFill>
                    <a:blip r:embed="rId34" cstate="print"/>
                    <a:srcRect/>
                    <a:stretch>
                      <a:fillRect/>
                    </a:stretch>
                  </pic:blipFill>
                  <pic:spPr bwMode="auto">
                    <a:xfrm rot="16200000">
                      <a:off x="0" y="0"/>
                      <a:ext cx="2418715" cy="1447800"/>
                    </a:xfrm>
                    <a:prstGeom prst="rect">
                      <a:avLst/>
                    </a:prstGeom>
                    <a:noFill/>
                  </pic:spPr>
                </pic:pic>
              </a:graphicData>
            </a:graphic>
          </wp:anchor>
        </w:drawing>
      </w:r>
      <w:r>
        <w:rPr>
          <w:noProof/>
          <w:lang w:eastAsia="ja-JP"/>
        </w:rPr>
        <w:drawing>
          <wp:anchor distT="0" distB="0" distL="114300" distR="114300" simplePos="0" relativeHeight="251794944" behindDoc="1" locked="0" layoutInCell="1" allowOverlap="1">
            <wp:simplePos x="0" y="0"/>
            <wp:positionH relativeFrom="column">
              <wp:posOffset>-204470</wp:posOffset>
            </wp:positionH>
            <wp:positionV relativeFrom="paragraph">
              <wp:posOffset>165100</wp:posOffset>
            </wp:positionV>
            <wp:extent cx="2466975" cy="1352550"/>
            <wp:effectExtent l="0" t="552450" r="0" b="533400"/>
            <wp:wrapTight wrapText="bothSides">
              <wp:wrapPolygon edited="0">
                <wp:start x="21558" y="-380"/>
                <wp:lineTo x="208" y="-380"/>
                <wp:lineTo x="208" y="21524"/>
                <wp:lineTo x="21558" y="21524"/>
                <wp:lineTo x="21558" y="-380"/>
              </wp:wrapPolygon>
            </wp:wrapTight>
            <wp:docPr id="22" name="Bild 5" descr="C:\STUDIUM (vorl, ect)\Schulversuchspraktikum\11-12 klasse erweiterung des redoxbegriffs\DSCI0047.JPG"/>
            <wp:cNvGraphicFramePr/>
            <a:graphic xmlns:a="http://schemas.openxmlformats.org/drawingml/2006/main">
              <a:graphicData uri="http://schemas.openxmlformats.org/drawingml/2006/picture">
                <pic:pic xmlns:pic="http://schemas.openxmlformats.org/drawingml/2006/picture">
                  <pic:nvPicPr>
                    <pic:cNvPr id="7170" name="Picture 2" descr="C:\STUDIUM (vorl, ect)\Schulversuchspraktikum\11-12 klasse erweiterung des redoxbegriffs\DSCI0047.JPG"/>
                    <pic:cNvPicPr>
                      <a:picLocks noChangeAspect="1" noChangeArrowheads="1"/>
                    </pic:cNvPicPr>
                  </pic:nvPicPr>
                  <pic:blipFill>
                    <a:blip r:embed="rId35" cstate="print"/>
                    <a:srcRect/>
                    <a:stretch>
                      <a:fillRect/>
                    </a:stretch>
                  </pic:blipFill>
                  <pic:spPr bwMode="auto">
                    <a:xfrm rot="16200000">
                      <a:off x="0" y="0"/>
                      <a:ext cx="2466975" cy="1352550"/>
                    </a:xfrm>
                    <a:prstGeom prst="rect">
                      <a:avLst/>
                    </a:prstGeom>
                    <a:noFill/>
                  </pic:spPr>
                </pic:pic>
              </a:graphicData>
            </a:graphic>
          </wp:anchor>
        </w:drawing>
      </w:r>
    </w:p>
    <w:p w:rsidR="00016CC6" w:rsidRDefault="00016CC6" w:rsidP="001E62EC">
      <w:pPr>
        <w:tabs>
          <w:tab w:val="left" w:pos="1701"/>
          <w:tab w:val="left" w:pos="1985"/>
        </w:tabs>
        <w:ind w:left="1980" w:hanging="1980"/>
      </w:pPr>
    </w:p>
    <w:p w:rsidR="00016CC6" w:rsidRDefault="00016CC6" w:rsidP="001E62EC">
      <w:pPr>
        <w:tabs>
          <w:tab w:val="left" w:pos="1701"/>
          <w:tab w:val="left" w:pos="1985"/>
        </w:tabs>
        <w:ind w:left="1980" w:hanging="1980"/>
      </w:pPr>
    </w:p>
    <w:p w:rsidR="00016CC6" w:rsidRDefault="00016CC6" w:rsidP="001E62EC">
      <w:pPr>
        <w:tabs>
          <w:tab w:val="left" w:pos="1701"/>
          <w:tab w:val="left" w:pos="1985"/>
        </w:tabs>
        <w:ind w:left="1980" w:hanging="1980"/>
      </w:pPr>
    </w:p>
    <w:p w:rsidR="00016CC6" w:rsidRDefault="00016CC6" w:rsidP="001E62EC">
      <w:pPr>
        <w:tabs>
          <w:tab w:val="left" w:pos="1701"/>
          <w:tab w:val="left" w:pos="1985"/>
        </w:tabs>
        <w:ind w:left="1980" w:hanging="1980"/>
      </w:pPr>
    </w:p>
    <w:p w:rsidR="00016CC6" w:rsidRDefault="00016CC6" w:rsidP="001E62EC">
      <w:pPr>
        <w:tabs>
          <w:tab w:val="left" w:pos="1701"/>
          <w:tab w:val="left" w:pos="1985"/>
        </w:tabs>
        <w:ind w:left="1980" w:hanging="1980"/>
      </w:pPr>
    </w:p>
    <w:p w:rsidR="00016CC6" w:rsidRDefault="00DE2008" w:rsidP="002E7ABE">
      <w:pPr>
        <w:tabs>
          <w:tab w:val="left" w:pos="1701"/>
          <w:tab w:val="left" w:pos="1985"/>
        </w:tabs>
        <w:ind w:left="1980" w:hanging="1980"/>
      </w:pPr>
      <w:r>
        <w:rPr>
          <w:noProof/>
        </w:rPr>
        <w:pict>
          <v:shape id="_x0000_s1280" type="#_x0000_t202" style="position:absolute;left:0;text-align:left;margin-left:13.15pt;margin-top:1.9pt;width:331.5pt;height:31.1pt;z-index:251798016" wrapcoords="-83 0 -83 21046 21600 21046 21600 0 -83 0" stroked="f">
            <v:textbox style="mso-next-textbox:#_x0000_s1280;mso-fit-shape-to-text:t" inset="0,0,0,0">
              <w:txbxContent>
                <w:p w:rsidR="00222164" w:rsidRPr="00D306A9" w:rsidRDefault="00222164" w:rsidP="00016CC6">
                  <w:pPr>
                    <w:pStyle w:val="Beschriftung"/>
                    <w:rPr>
                      <w:noProof/>
                      <w:color w:val="1D1B11"/>
                    </w:rPr>
                  </w:pPr>
                  <w:bookmarkStart w:id="13" w:name="_Ref338039732"/>
                  <w:r>
                    <w:t xml:space="preserve">Abbildung </w:t>
                  </w:r>
                  <w:r w:rsidR="00DE2008">
                    <w:fldChar w:fldCharType="begin"/>
                  </w:r>
                  <w:r w:rsidR="00DE2008">
                    <w:instrText xml:space="preserve"> SEQ Abbildung \* ARABIC </w:instrText>
                  </w:r>
                  <w:r w:rsidR="00DE2008">
                    <w:fldChar w:fldCharType="separate"/>
                  </w:r>
                  <w:r>
                    <w:rPr>
                      <w:noProof/>
                    </w:rPr>
                    <w:t>3</w:t>
                  </w:r>
                  <w:r w:rsidR="00DE2008">
                    <w:rPr>
                      <w:noProof/>
                    </w:rPr>
                    <w:fldChar w:fldCharType="end"/>
                  </w:r>
                  <w:bookmarkEnd w:id="13"/>
                  <w:r>
                    <w:t>: Ergebnis Versuch "Atom gegen Ion". Links: Vorher.</w:t>
                  </w:r>
                  <w:r>
                    <w:rPr>
                      <w:noProof/>
                    </w:rPr>
                    <w:t xml:space="preserve"> Rechts: Danach</w:t>
                  </w:r>
                </w:p>
              </w:txbxContent>
            </v:textbox>
            <w10:wrap type="tight"/>
          </v:shape>
        </w:pict>
      </w:r>
    </w:p>
    <w:p w:rsidR="001E62EC" w:rsidRDefault="001E62EC" w:rsidP="003B48F1">
      <w:pPr>
        <w:tabs>
          <w:tab w:val="left" w:pos="1701"/>
          <w:tab w:val="left" w:pos="1985"/>
        </w:tabs>
        <w:ind w:left="1980" w:hanging="1980"/>
      </w:pPr>
      <w:r>
        <w:t>Deutung:</w:t>
      </w:r>
      <w:r>
        <w:tab/>
      </w:r>
      <w:r>
        <w:tab/>
      </w:r>
      <w:r w:rsidR="002E7ABE">
        <w:t xml:space="preserve">Das unedle Eisen wird von dem starken Oxidationsmittel </w:t>
      </w:r>
      <w:r w:rsidR="00574C0D">
        <w:t xml:space="preserve">Eisenchlorid unter Zufügen der nötigen Aktivierungsenergie angegriffen. Dabei </w:t>
      </w:r>
      <w:r w:rsidR="001D0326">
        <w:t xml:space="preserve">werden die Eisen(III)-Ionen reduziert und die Eisenatome oxidiert und es </w:t>
      </w:r>
      <w:r w:rsidR="00016CC6">
        <w:t>entstehen</w:t>
      </w:r>
      <w:r w:rsidR="001D0326">
        <w:t xml:space="preserve"> aus beiden</w:t>
      </w:r>
      <w:r w:rsidR="00574C0D">
        <w:t xml:space="preserve"> Eisen(II) Ionen</w:t>
      </w:r>
      <w:r w:rsidR="001D0326">
        <w:t>,</w:t>
      </w:r>
      <w:r w:rsidR="00574C0D">
        <w:t xml:space="preserve"> die farblos sind. </w:t>
      </w:r>
    </w:p>
    <w:p w:rsidR="00016CC6" w:rsidRPr="006A57A6" w:rsidRDefault="001D0326" w:rsidP="00016CC6">
      <w:pPr>
        <w:rPr>
          <w:rFonts w:eastAsia="MS Mincho"/>
        </w:rPr>
      </w:pPr>
      <w:r>
        <w:t xml:space="preserve">Entsorgung: </w:t>
      </w:r>
      <w:r>
        <w:tab/>
        <w:t xml:space="preserve">            </w:t>
      </w:r>
      <w:r w:rsidR="00016CC6" w:rsidRPr="00016CC6">
        <w:rPr>
          <w:color w:val="000000" w:themeColor="text1"/>
        </w:rPr>
        <w:t>Die Entsorgung ist über den Säure-Base Abfall zu bewältigen.</w:t>
      </w:r>
      <w:r w:rsidR="00016CC6">
        <w:rPr>
          <w:color w:val="1F497D"/>
        </w:rPr>
        <w:t xml:space="preserve"> </w:t>
      </w:r>
    </w:p>
    <w:p w:rsidR="003D7E0B" w:rsidRDefault="003D7E0B" w:rsidP="00016CC6">
      <w:pPr>
        <w:tabs>
          <w:tab w:val="left" w:pos="0"/>
          <w:tab w:val="left" w:pos="1701"/>
        </w:tabs>
        <w:ind w:left="1980" w:hanging="1980"/>
        <w:jc w:val="left"/>
      </w:pPr>
      <w:r>
        <w:t xml:space="preserve">Literatur: </w:t>
      </w:r>
      <w:r>
        <w:tab/>
      </w:r>
      <w:r w:rsidR="00016CC6">
        <w:tab/>
      </w:r>
      <w:r w:rsidR="00016CC6" w:rsidRPr="00BE07FB">
        <w:t xml:space="preserve">Heinz </w:t>
      </w:r>
      <w:proofErr w:type="spellStart"/>
      <w:r w:rsidR="00016CC6" w:rsidRPr="00BE07FB">
        <w:t>Schmidkunz</w:t>
      </w:r>
      <w:proofErr w:type="spellEnd"/>
      <w:r w:rsidR="00016CC6" w:rsidRPr="00BE07FB">
        <w:t xml:space="preserve">. </w:t>
      </w:r>
      <w:r w:rsidR="00016CC6" w:rsidRPr="00BE07FB">
        <w:rPr>
          <w:i/>
          <w:iCs/>
        </w:rPr>
        <w:t xml:space="preserve">Chemische </w:t>
      </w:r>
      <w:proofErr w:type="spellStart"/>
      <w:r w:rsidR="00016CC6" w:rsidRPr="00BE07FB">
        <w:rPr>
          <w:i/>
          <w:iCs/>
        </w:rPr>
        <w:t>Freihand</w:t>
      </w:r>
      <w:proofErr w:type="spellEnd"/>
      <w:r w:rsidR="00016CC6" w:rsidRPr="00BE07FB">
        <w:rPr>
          <w:i/>
          <w:iCs/>
        </w:rPr>
        <w:t xml:space="preserve"> Versuche Band 1</w:t>
      </w:r>
      <w:r w:rsidR="00016CC6" w:rsidRPr="00BE07FB">
        <w:t xml:space="preserve">. </w:t>
      </w:r>
      <w:proofErr w:type="spellStart"/>
      <w:r w:rsidR="00016CC6" w:rsidRPr="00BE07FB">
        <w:t>Aulis</w:t>
      </w:r>
      <w:proofErr w:type="spellEnd"/>
      <w:r w:rsidR="00016CC6" w:rsidRPr="00BE07FB">
        <w:t xml:space="preserve"> Verlag 2011. S.</w:t>
      </w:r>
      <w:r w:rsidR="00016CC6">
        <w:t xml:space="preserve"> 211.</w:t>
      </w:r>
      <w:r w:rsidR="00016CC6" w:rsidRPr="00BE07FB">
        <w:t xml:space="preserve"> </w:t>
      </w:r>
    </w:p>
    <w:p w:rsidR="00A0582F" w:rsidRPr="00AC1FE7" w:rsidRDefault="00A0582F" w:rsidP="00A0582F">
      <w:pPr>
        <w:rPr>
          <w:color w:val="1F497D"/>
        </w:rPr>
        <w:sectPr w:rsidR="00A0582F" w:rsidRPr="00AC1FE7" w:rsidSect="0007729E">
          <w:headerReference w:type="default" r:id="rId36"/>
          <w:pgSz w:w="11906" w:h="16838"/>
          <w:pgMar w:top="1417" w:right="1417" w:bottom="709" w:left="1417" w:header="708" w:footer="708" w:gutter="0"/>
          <w:pgNumType w:start="0"/>
          <w:cols w:space="708"/>
          <w:titlePg/>
          <w:docGrid w:linePitch="360"/>
        </w:sectPr>
      </w:pPr>
    </w:p>
    <w:p w:rsidR="00A0582F" w:rsidRDefault="00A0582F" w:rsidP="00B64171">
      <w:pPr>
        <w:tabs>
          <w:tab w:val="left" w:pos="1701"/>
          <w:tab w:val="left" w:pos="1985"/>
        </w:tabs>
        <w:jc w:val="center"/>
        <w:rPr>
          <w:b/>
          <w:color w:val="1F497D"/>
          <w:sz w:val="28"/>
        </w:rPr>
      </w:pPr>
      <w:r>
        <w:rPr>
          <w:b/>
          <w:sz w:val="28"/>
        </w:rPr>
        <w:lastRenderedPageBreak/>
        <w:t xml:space="preserve">Arbeitsblatt – </w:t>
      </w:r>
      <w:r w:rsidR="005B0F6A">
        <w:rPr>
          <w:b/>
          <w:sz w:val="28"/>
        </w:rPr>
        <w:t>„</w:t>
      </w:r>
      <w:r w:rsidR="00016CC6">
        <w:rPr>
          <w:b/>
          <w:sz w:val="28"/>
        </w:rPr>
        <w:t>Berührungsangst</w:t>
      </w:r>
      <w:r w:rsidR="005B0F6A">
        <w:rPr>
          <w:b/>
          <w:sz w:val="28"/>
        </w:rPr>
        <w:t>“</w:t>
      </w:r>
    </w:p>
    <w:p w:rsidR="00C97D4F" w:rsidRPr="00AC1FE7" w:rsidRDefault="00DE2008" w:rsidP="00C97D4F">
      <w:pPr>
        <w:tabs>
          <w:tab w:val="left" w:pos="1701"/>
          <w:tab w:val="left" w:pos="1985"/>
        </w:tabs>
        <w:ind w:left="1980" w:hanging="1980"/>
        <w:rPr>
          <w:rFonts w:eastAsia="MS Mincho"/>
        </w:rPr>
      </w:pPr>
      <w:r>
        <w:pict>
          <v:shape id="_x0000_s1282" type="#_x0000_t202" style="width:462.45pt;height:46.05pt;mso-left-percent:-10001;mso-top-percent:-10001;mso-position-horizontal:absolute;mso-position-horizontal-relative:char;mso-position-vertical:absolute;mso-position-vertical-relative:line;mso-left-percent:-10001;mso-top-percent:-10001;mso-width-relative:margin;mso-height-relative:margin" strokecolor="#c0504d" strokeweight="1pt">
            <v:stroke dashstyle="dash"/>
            <v:shadow color="#868686"/>
            <v:textbox style="mso-next-textbox:#_x0000_s1282">
              <w:txbxContent>
                <w:p w:rsidR="00222164" w:rsidRPr="00C97D4F" w:rsidRDefault="00222164" w:rsidP="00C97D4F">
                  <w:pPr>
                    <w:rPr>
                      <w:i/>
                      <w:color w:val="000000" w:themeColor="text1"/>
                    </w:rPr>
                  </w:pPr>
                  <w:r>
                    <w:rPr>
                      <w:i/>
                      <w:color w:val="000000" w:themeColor="text1"/>
                    </w:rPr>
                    <w:t xml:space="preserve">Ihr arbeitet in Partnerarbeit. </w:t>
                  </w:r>
                  <w:r>
                    <w:rPr>
                      <w:b/>
                      <w:i/>
                      <w:color w:val="000000" w:themeColor="text1"/>
                    </w:rPr>
                    <w:t>Wichtig:</w:t>
                  </w:r>
                  <w:r>
                    <w:rPr>
                      <w:i/>
                      <w:color w:val="000000" w:themeColor="text1"/>
                    </w:rPr>
                    <w:t xml:space="preserve"> Schutzbrille aufsetzen und Schutzhandschuhe beim Umgang mit der Säure tragen! </w:t>
                  </w:r>
                </w:p>
              </w:txbxContent>
            </v:textbox>
            <w10:wrap type="none"/>
            <w10:anchorlock/>
          </v:shape>
        </w:pict>
      </w:r>
    </w:p>
    <w:p w:rsidR="000B6C12" w:rsidRDefault="000B6C12" w:rsidP="00016CC6">
      <w:pPr>
        <w:tabs>
          <w:tab w:val="left" w:pos="1701"/>
          <w:tab w:val="left" w:pos="1985"/>
        </w:tabs>
        <w:ind w:left="1980" w:hanging="1980"/>
        <w:rPr>
          <w:b/>
        </w:rPr>
      </w:pPr>
    </w:p>
    <w:p w:rsidR="00016CC6" w:rsidRDefault="00016CC6" w:rsidP="00016CC6">
      <w:pPr>
        <w:tabs>
          <w:tab w:val="left" w:pos="1701"/>
          <w:tab w:val="left" w:pos="1985"/>
        </w:tabs>
        <w:ind w:left="1980" w:hanging="1980"/>
      </w:pPr>
      <w:r w:rsidRPr="00016CC6">
        <w:rPr>
          <w:b/>
        </w:rPr>
        <w:t>Materialien:</w:t>
      </w:r>
      <w:r w:rsidR="000565EB">
        <w:t xml:space="preserve"> </w:t>
      </w:r>
      <w:r>
        <w:t xml:space="preserve">Becherglas (250 ml), Schutzhandschuhe. </w:t>
      </w:r>
    </w:p>
    <w:p w:rsidR="00016CC6" w:rsidRPr="00ED07C2" w:rsidRDefault="00016CC6" w:rsidP="00016CC6">
      <w:pPr>
        <w:tabs>
          <w:tab w:val="left" w:pos="1701"/>
          <w:tab w:val="left" w:pos="1985"/>
        </w:tabs>
        <w:ind w:left="1980" w:hanging="1980"/>
      </w:pPr>
      <w:r w:rsidRPr="00016CC6">
        <w:rPr>
          <w:b/>
        </w:rPr>
        <w:t>Chemikalien:</w:t>
      </w:r>
      <w:r w:rsidR="000565EB">
        <w:t xml:space="preserve"> </w:t>
      </w:r>
      <w:r>
        <w:t xml:space="preserve">Konz. Schwefelsäure, </w:t>
      </w:r>
      <w:proofErr w:type="spellStart"/>
      <w:r>
        <w:t>Zinkstab</w:t>
      </w:r>
      <w:proofErr w:type="spellEnd"/>
      <w:r>
        <w:t xml:space="preserve">, Kupferstab, </w:t>
      </w:r>
      <w:proofErr w:type="spellStart"/>
      <w:r>
        <w:t>dest</w:t>
      </w:r>
      <w:proofErr w:type="spellEnd"/>
      <w:r>
        <w:t>. Wasser, Streichhölzer.</w:t>
      </w:r>
    </w:p>
    <w:p w:rsidR="000565EB" w:rsidRDefault="000565EB" w:rsidP="00EB3B6B">
      <w:r>
        <w:rPr>
          <w:b/>
        </w:rPr>
        <w:t xml:space="preserve">Aufgabe 1: </w:t>
      </w:r>
      <w:r w:rsidRPr="00A85C97">
        <w:t>Berechnet zunächst</w:t>
      </w:r>
      <w:r w:rsidR="002F18A3">
        <w:t>,</w:t>
      </w:r>
      <w:r w:rsidRPr="00A85C97">
        <w:t xml:space="preserve"> wie viel Milliliter </w:t>
      </w:r>
      <w:proofErr w:type="spellStart"/>
      <w:r w:rsidRPr="00A85C97">
        <w:t>dest</w:t>
      </w:r>
      <w:proofErr w:type="spellEnd"/>
      <w:r w:rsidRPr="00A85C97">
        <w:t xml:space="preserve">. Wasser und </w:t>
      </w:r>
      <w:r w:rsidR="004F2047" w:rsidRPr="00A85C97">
        <w:t>wie viel</w:t>
      </w:r>
      <w:r w:rsidRPr="00A85C97">
        <w:t xml:space="preserve"> konzentrierte Schwefelsäure ihr für eine Lösung (</w:t>
      </w:r>
      <w:r w:rsidR="00CD7AE8">
        <w:t>150 g</w:t>
      </w:r>
      <w:r w:rsidRPr="00A85C97">
        <w:t xml:space="preserve">) mit (w=10%) benötigt. Dafür dürft ihr vereinfachend annehmen, dass die </w:t>
      </w:r>
      <w:proofErr w:type="spellStart"/>
      <w:r w:rsidRPr="00A85C97">
        <w:t>konz</w:t>
      </w:r>
      <w:proofErr w:type="spellEnd"/>
      <w:r w:rsidRPr="00A85C97">
        <w:t xml:space="preserve">. Schwefelsäure </w:t>
      </w:r>
      <w:r w:rsidR="00A85C97" w:rsidRPr="00A85C97">
        <w:t xml:space="preserve">kein Wasser enthält </w:t>
      </w:r>
      <w:r w:rsidRPr="00A85C97">
        <w:t>(ρ: H</w:t>
      </w:r>
      <w:r w:rsidRPr="00A85C97">
        <w:rPr>
          <w:vertAlign w:val="subscript"/>
        </w:rPr>
        <w:t>2</w:t>
      </w:r>
      <w:r w:rsidRPr="00A85C97">
        <w:t>SO</w:t>
      </w:r>
      <w:r w:rsidRPr="00A85C97">
        <w:rPr>
          <w:vertAlign w:val="subscript"/>
        </w:rPr>
        <w:t>4</w:t>
      </w:r>
      <w:r w:rsidRPr="00A85C97">
        <w:t>=1,84 g/</w:t>
      </w:r>
      <w:proofErr w:type="spellStart"/>
      <w:r w:rsidRPr="00A85C97">
        <w:t>mL</w:t>
      </w:r>
      <w:proofErr w:type="spellEnd"/>
      <w:r w:rsidRPr="00A85C97">
        <w:t>, H</w:t>
      </w:r>
      <w:r w:rsidRPr="00A85C97">
        <w:rPr>
          <w:vertAlign w:val="subscript"/>
        </w:rPr>
        <w:t>2</w:t>
      </w:r>
      <w:r w:rsidRPr="00A85C97">
        <w:t>O=1g/</w:t>
      </w:r>
      <w:proofErr w:type="spellStart"/>
      <w:r w:rsidRPr="00A85C97">
        <w:t>mL</w:t>
      </w:r>
      <w:proofErr w:type="spellEnd"/>
      <w:r w:rsidRPr="00A85C97">
        <w:t>)</w:t>
      </w:r>
      <w:r w:rsidR="00A85C97" w:rsidRPr="00A85C97">
        <w:t>.</w:t>
      </w:r>
      <w:r w:rsidR="00477542">
        <w:t xml:space="preserve">  </w:t>
      </w:r>
    </w:p>
    <w:p w:rsidR="000565EB" w:rsidRDefault="006A57FE" w:rsidP="00EB3B6B">
      <w:r>
        <w:rPr>
          <w:b/>
        </w:rPr>
        <w:t>Durchführung</w:t>
      </w:r>
      <w:r w:rsidR="000B5C35">
        <w:rPr>
          <w:b/>
        </w:rPr>
        <w:t xml:space="preserve">: </w:t>
      </w:r>
      <w:r w:rsidR="00A85C97">
        <w:t>Nachdem die Mengenverhältnisse berechnet wurden</w:t>
      </w:r>
      <w:r w:rsidR="002F18A3">
        <w:t>,</w:t>
      </w:r>
      <w:r w:rsidR="00A85C97">
        <w:t xml:space="preserve"> mischt man die Schwefelsäure dementsprechend. </w:t>
      </w:r>
      <w:r w:rsidR="00CC09AA">
        <w:t>Nun gibt man die beiden Metallstäbe in die Schwefelsäure</w:t>
      </w:r>
      <w:r w:rsidR="002F18A3">
        <w:t>,</w:t>
      </w:r>
      <w:r w:rsidR="00CC09AA">
        <w:t xml:space="preserve"> ohne dass sie sich berühren. Was passiert wenn du sie anschließend in Kontakt treten lässt? </w:t>
      </w:r>
    </w:p>
    <w:p w:rsidR="00A1225E" w:rsidRDefault="0070241A" w:rsidP="00EB3B6B">
      <w:pPr>
        <w:rPr>
          <w:b/>
        </w:rPr>
      </w:pPr>
      <w:r w:rsidRPr="0070241A">
        <w:t xml:space="preserve">Die Entsorgung nach Versuchsende erfolgt in den Säure-Base Abfall. </w:t>
      </w:r>
      <w:r w:rsidR="00CC09AA">
        <w:t>Die Metallstäbe können nach gründlicher Reinigung wiederverwendet werden.</w:t>
      </w:r>
    </w:p>
    <w:p w:rsidR="004D0F52" w:rsidRDefault="00CC09AA" w:rsidP="00EB3B6B">
      <w:pPr>
        <w:rPr>
          <w:b/>
        </w:rPr>
      </w:pPr>
      <w:r>
        <w:rPr>
          <w:b/>
        </w:rPr>
        <w:t>Aufgabe 2</w:t>
      </w:r>
      <w:r w:rsidR="00743DEE">
        <w:rPr>
          <w:b/>
        </w:rPr>
        <w:t xml:space="preserve">: </w:t>
      </w:r>
    </w:p>
    <w:p w:rsidR="004D0F52" w:rsidRDefault="004D0F52" w:rsidP="00EB3B6B">
      <w:r>
        <w:rPr>
          <w:b/>
        </w:rPr>
        <w:t xml:space="preserve">a) </w:t>
      </w:r>
      <w:r w:rsidR="00CC09AA">
        <w:t xml:space="preserve">Notiere deine Beobachtung und bestätige deine Vermutung durch ein Experiment mit den dir zur Verfügung stehenden Mitteln. </w:t>
      </w:r>
      <w:r>
        <w:t>Leite die Reaktionsgleichung unter Zuhilfenahme der Oxidations</w:t>
      </w:r>
      <w:r w:rsidR="000F0B42">
        <w:t>zahlen</w:t>
      </w:r>
      <w:r>
        <w:t xml:space="preserve"> ab.</w:t>
      </w:r>
      <w:r w:rsidR="009B4509">
        <w:t xml:space="preserve"> </w:t>
      </w:r>
    </w:p>
    <w:p w:rsidR="002E4ABE" w:rsidRDefault="004D0F52" w:rsidP="00EB3B6B">
      <w:r w:rsidRPr="004D0F52">
        <w:rPr>
          <w:b/>
        </w:rPr>
        <w:t>b)</w:t>
      </w:r>
      <w:r>
        <w:t xml:space="preserve"> </w:t>
      </w:r>
      <w:r w:rsidR="009B4509">
        <w:t xml:space="preserve">Deute auf Teilchenebene den Fluss der Elektronen. </w:t>
      </w:r>
    </w:p>
    <w:p w:rsidR="00CC09AA" w:rsidRPr="00606F9D" w:rsidRDefault="00DE2008" w:rsidP="00EB3B6B">
      <w:r>
        <w:rPr>
          <w:noProof/>
          <w:lang w:eastAsia="de-DE"/>
        </w:rPr>
        <w:pict>
          <v:shape id="_x0000_s1281" type="#_x0000_t32" style="position:absolute;left:0;text-align:left;margin-left:15.15pt;margin-top:257.65pt;width:452pt;height:0;z-index:251799040" o:connectortype="straight"/>
        </w:pict>
      </w:r>
      <w:r w:rsidR="000B6C12" w:rsidRPr="000B6C12">
        <w:rPr>
          <w:b/>
        </w:rPr>
        <w:t>Aufgabe 3:</w:t>
      </w:r>
      <w:r w:rsidR="000B6C12">
        <w:t xml:space="preserve"> </w:t>
      </w:r>
      <w:r w:rsidR="00CC09AA">
        <w:t>Erkläre</w:t>
      </w:r>
      <w:r w:rsidR="002F18A3">
        <w:t>,</w:t>
      </w:r>
      <w:r w:rsidR="00CC09AA">
        <w:t xml:space="preserve"> was </w:t>
      </w:r>
      <w:r w:rsidR="004F2047">
        <w:t xml:space="preserve">vermutlich </w:t>
      </w:r>
      <w:r w:rsidR="00CC09AA">
        <w:t xml:space="preserve">passieren </w:t>
      </w:r>
      <w:r w:rsidR="004F2047">
        <w:t>würde</w:t>
      </w:r>
      <w:r w:rsidR="002F18A3">
        <w:t>,</w:t>
      </w:r>
      <w:r w:rsidR="004F2047">
        <w:t xml:space="preserve"> </w:t>
      </w:r>
      <w:r w:rsidR="00CC09AA">
        <w:t xml:space="preserve">wenn man (a) statt dem Kupfer einen Stab aus Silber und (b) statt Zink einen Stab aus Eisen benutzt. Schließe in deine Betrachtung die elektrochemische Spannungsreihe und </w:t>
      </w:r>
      <w:r w:rsidR="000B6C12">
        <w:t xml:space="preserve">den Vorgang der Passivierung von bestimmten unedlen Metallen ein. </w:t>
      </w:r>
    </w:p>
    <w:p w:rsidR="00EE7E16" w:rsidRPr="00D51FC4" w:rsidRDefault="00EE7E16" w:rsidP="00A0582F">
      <w:pPr>
        <w:rPr>
          <w:color w:val="FF0000"/>
        </w:rPr>
      </w:pPr>
    </w:p>
    <w:p w:rsidR="00A0582F" w:rsidRPr="005240FE" w:rsidRDefault="00A0582F" w:rsidP="00A0582F">
      <w:pPr>
        <w:sectPr w:rsidR="00A0582F" w:rsidRPr="005240FE" w:rsidSect="0049087A">
          <w:headerReference w:type="default" r:id="rId37"/>
          <w:pgSz w:w="11906" w:h="16838"/>
          <w:pgMar w:top="1417" w:right="1417" w:bottom="709" w:left="1417" w:header="708" w:footer="708" w:gutter="0"/>
          <w:pgNumType w:start="0"/>
          <w:cols w:space="708"/>
          <w:docGrid w:linePitch="360"/>
        </w:sectPr>
      </w:pPr>
    </w:p>
    <w:p w:rsidR="00FB3D74" w:rsidRDefault="00A0582F" w:rsidP="00AA612B">
      <w:pPr>
        <w:pStyle w:val="berschrift1"/>
      </w:pPr>
      <w:bookmarkStart w:id="14" w:name="_Toc338337941"/>
      <w:r>
        <w:lastRenderedPageBreak/>
        <w:t xml:space="preserve">Reflexion des </w:t>
      </w:r>
      <w:r w:rsidR="00FB3D74">
        <w:t>A</w:t>
      </w:r>
      <w:r w:rsidR="00AA612B">
        <w:t>rbeitsblatt</w:t>
      </w:r>
      <w:r>
        <w:t>es</w:t>
      </w:r>
      <w:bookmarkEnd w:id="14"/>
      <w:r w:rsidR="00F26486">
        <w:t xml:space="preserve"> </w:t>
      </w:r>
    </w:p>
    <w:p w:rsidR="00F70A2E" w:rsidRDefault="00C364B2" w:rsidP="00F70A2E">
      <w:pPr>
        <w:pStyle w:val="berschrift2"/>
      </w:pPr>
      <w:bookmarkStart w:id="15" w:name="_Toc338337942"/>
      <w:r>
        <w:t>Erwartungshorizont</w:t>
      </w:r>
      <w:r w:rsidR="006968E6">
        <w:t xml:space="preserve"> (Kerncurriculum)</w:t>
      </w:r>
      <w:bookmarkEnd w:id="15"/>
    </w:p>
    <w:tbl>
      <w:tblPr>
        <w:tblStyle w:val="Tabellenraster"/>
        <w:tblW w:w="0" w:type="auto"/>
        <w:tblLook w:val="04A0" w:firstRow="1" w:lastRow="0" w:firstColumn="1" w:lastColumn="0" w:noHBand="0" w:noVBand="1"/>
      </w:tblPr>
      <w:tblGrid>
        <w:gridCol w:w="4219"/>
        <w:gridCol w:w="4394"/>
      </w:tblGrid>
      <w:tr w:rsidR="005849B6" w:rsidTr="005849B6">
        <w:tc>
          <w:tcPr>
            <w:tcW w:w="4219" w:type="dxa"/>
          </w:tcPr>
          <w:p w:rsidR="005849B6" w:rsidRPr="004D40EF" w:rsidRDefault="005849B6" w:rsidP="005849B6">
            <w:pPr>
              <w:spacing w:line="240" w:lineRule="auto"/>
              <w:rPr>
                <w:b/>
                <w:color w:val="000000" w:themeColor="text1"/>
              </w:rPr>
            </w:pPr>
            <w:r w:rsidRPr="004D40EF">
              <w:rPr>
                <w:b/>
                <w:color w:val="000000" w:themeColor="text1"/>
              </w:rPr>
              <w:t>Fachwissen</w:t>
            </w:r>
          </w:p>
          <w:p w:rsidR="005849B6" w:rsidRPr="004D40EF" w:rsidRDefault="004F2047" w:rsidP="005849B6">
            <w:pPr>
              <w:spacing w:line="240" w:lineRule="auto"/>
              <w:rPr>
                <w:color w:val="000000" w:themeColor="text1"/>
              </w:rPr>
            </w:pPr>
            <w:r>
              <w:rPr>
                <w:color w:val="000000" w:themeColor="text1"/>
              </w:rPr>
              <w:t>...deuten Redoxr</w:t>
            </w:r>
            <w:r w:rsidR="005849B6" w:rsidRPr="004D40EF">
              <w:rPr>
                <w:color w:val="000000" w:themeColor="text1"/>
              </w:rPr>
              <w:t>eaktionen al</w:t>
            </w:r>
            <w:r w:rsidR="005849B6">
              <w:rPr>
                <w:color w:val="000000" w:themeColor="text1"/>
              </w:rPr>
              <w:t>s Elektronenübertragungsreaktio</w:t>
            </w:r>
            <w:r w:rsidR="005849B6" w:rsidRPr="004D40EF">
              <w:rPr>
                <w:color w:val="000000" w:themeColor="text1"/>
              </w:rPr>
              <w:t xml:space="preserve">nen nach dem </w:t>
            </w:r>
            <w:proofErr w:type="spellStart"/>
            <w:r w:rsidR="005849B6" w:rsidRPr="004D40EF">
              <w:rPr>
                <w:color w:val="000000" w:themeColor="text1"/>
              </w:rPr>
              <w:t>Donatorakzeptor</w:t>
            </w:r>
            <w:proofErr w:type="spellEnd"/>
            <w:r w:rsidR="005849B6" w:rsidRPr="004D40EF">
              <w:rPr>
                <w:color w:val="000000" w:themeColor="text1"/>
              </w:rPr>
              <w:t>-Prinzip</w:t>
            </w:r>
            <w:r w:rsidR="004D0F52">
              <w:rPr>
                <w:color w:val="000000" w:themeColor="text1"/>
              </w:rPr>
              <w:t xml:space="preserve"> (Nr. 2</w:t>
            </w:r>
            <w:r w:rsidR="000F0B42">
              <w:rPr>
                <w:color w:val="000000" w:themeColor="text1"/>
              </w:rPr>
              <w:t>b</w:t>
            </w:r>
            <w:r w:rsidR="004D0F52">
              <w:rPr>
                <w:color w:val="000000" w:themeColor="text1"/>
              </w:rPr>
              <w:t>).</w:t>
            </w:r>
          </w:p>
          <w:p w:rsidR="005849B6" w:rsidRPr="004D40EF" w:rsidRDefault="005849B6" w:rsidP="005849B6">
            <w:pPr>
              <w:spacing w:line="240" w:lineRule="auto"/>
              <w:rPr>
                <w:color w:val="000000" w:themeColor="text1"/>
              </w:rPr>
            </w:pPr>
            <w:r w:rsidRPr="004D40EF">
              <w:rPr>
                <w:color w:val="000000" w:themeColor="text1"/>
              </w:rPr>
              <w:t>...erläutern  Redoxreakti</w:t>
            </w:r>
            <w:r>
              <w:rPr>
                <w:color w:val="000000" w:themeColor="text1"/>
              </w:rPr>
              <w:t>onen als Elektronenübertragungs</w:t>
            </w:r>
            <w:r w:rsidRPr="004D40EF">
              <w:rPr>
                <w:color w:val="000000" w:themeColor="text1"/>
              </w:rPr>
              <w:t>reaktionen</w:t>
            </w:r>
            <w:r w:rsidR="000F0B42">
              <w:rPr>
                <w:color w:val="000000" w:themeColor="text1"/>
              </w:rPr>
              <w:t xml:space="preserve"> (Nr. 2b)</w:t>
            </w:r>
            <w:r w:rsidRPr="004D40EF">
              <w:rPr>
                <w:color w:val="000000" w:themeColor="text1"/>
              </w:rPr>
              <w:t xml:space="preserve">. </w:t>
            </w:r>
          </w:p>
          <w:p w:rsidR="005849B6" w:rsidRPr="004D40EF" w:rsidRDefault="005849B6" w:rsidP="005849B6">
            <w:pPr>
              <w:spacing w:line="240" w:lineRule="auto"/>
              <w:rPr>
                <w:color w:val="000000" w:themeColor="text1"/>
              </w:rPr>
            </w:pPr>
            <w:r w:rsidRPr="004D40EF">
              <w:rPr>
                <w:color w:val="000000" w:themeColor="text1"/>
              </w:rPr>
              <w:t>...beschreiben mit</w:t>
            </w:r>
            <w:r w:rsidR="000F0B42">
              <w:rPr>
                <w:color w:val="000000" w:themeColor="text1"/>
              </w:rPr>
              <w:t xml:space="preserve"> H</w:t>
            </w:r>
            <w:r w:rsidRPr="004D40EF">
              <w:rPr>
                <w:color w:val="000000" w:themeColor="text1"/>
              </w:rPr>
              <w:t xml:space="preserve">ilfe der  Oxidationszahlen korrespondierende </w:t>
            </w:r>
            <w:proofErr w:type="spellStart"/>
            <w:r w:rsidRPr="004D40EF">
              <w:rPr>
                <w:color w:val="000000" w:themeColor="text1"/>
              </w:rPr>
              <w:t>Redoxpaare</w:t>
            </w:r>
            <w:proofErr w:type="spellEnd"/>
            <w:r w:rsidR="000F0B42">
              <w:rPr>
                <w:color w:val="000000" w:themeColor="text1"/>
              </w:rPr>
              <w:t xml:space="preserve"> (Nr. 2a)</w:t>
            </w:r>
            <w:r w:rsidRPr="004D40EF">
              <w:rPr>
                <w:color w:val="000000" w:themeColor="text1"/>
              </w:rPr>
              <w:t xml:space="preserve">. </w:t>
            </w:r>
          </w:p>
          <w:p w:rsidR="005849B6" w:rsidRPr="004D40EF" w:rsidRDefault="005849B6" w:rsidP="005849B6">
            <w:pPr>
              <w:spacing w:line="240" w:lineRule="auto"/>
              <w:rPr>
                <w:color w:val="000000" w:themeColor="text1"/>
              </w:rPr>
            </w:pPr>
          </w:p>
        </w:tc>
        <w:tc>
          <w:tcPr>
            <w:tcW w:w="4394" w:type="dxa"/>
          </w:tcPr>
          <w:p w:rsidR="005849B6" w:rsidRPr="004D40EF" w:rsidRDefault="005849B6" w:rsidP="005849B6">
            <w:pPr>
              <w:spacing w:line="240" w:lineRule="auto"/>
              <w:rPr>
                <w:b/>
                <w:color w:val="000000" w:themeColor="text1"/>
              </w:rPr>
            </w:pPr>
            <w:r w:rsidRPr="004D40EF">
              <w:rPr>
                <w:b/>
                <w:color w:val="000000" w:themeColor="text1"/>
              </w:rPr>
              <w:t>Erkenntnisgewinnung</w:t>
            </w:r>
          </w:p>
          <w:p w:rsidR="005849B6" w:rsidRPr="004D40EF" w:rsidRDefault="005849B6" w:rsidP="005849B6">
            <w:pPr>
              <w:spacing w:line="240" w:lineRule="auto"/>
              <w:rPr>
                <w:color w:val="000000" w:themeColor="text1"/>
              </w:rPr>
            </w:pPr>
            <w:r w:rsidRPr="004D40EF">
              <w:rPr>
                <w:color w:val="000000" w:themeColor="text1"/>
              </w:rPr>
              <w:t>...führen Experimente zu Elektronenübertragungsreaktionen durch</w:t>
            </w:r>
            <w:r w:rsidR="000F0B42">
              <w:rPr>
                <w:color w:val="000000" w:themeColor="text1"/>
              </w:rPr>
              <w:t xml:space="preserve"> (Nr. 1 und Durchführung)</w:t>
            </w:r>
            <w:r w:rsidRPr="004D40EF">
              <w:rPr>
                <w:color w:val="000000" w:themeColor="text1"/>
              </w:rPr>
              <w:t>.</w:t>
            </w:r>
          </w:p>
          <w:p w:rsidR="005849B6" w:rsidRPr="004D40EF" w:rsidRDefault="005849B6" w:rsidP="005849B6">
            <w:pPr>
              <w:spacing w:line="240" w:lineRule="auto"/>
              <w:rPr>
                <w:color w:val="000000" w:themeColor="text1"/>
              </w:rPr>
            </w:pPr>
            <w:r w:rsidRPr="004D40EF">
              <w:rPr>
                <w:color w:val="000000" w:themeColor="text1"/>
              </w:rPr>
              <w:t xml:space="preserve">...planen Experimente zur Aufstellung </w:t>
            </w:r>
            <w:r>
              <w:rPr>
                <w:color w:val="000000" w:themeColor="text1"/>
              </w:rPr>
              <w:t>d</w:t>
            </w:r>
            <w:r w:rsidRPr="004D40EF">
              <w:rPr>
                <w:color w:val="000000" w:themeColor="text1"/>
              </w:rPr>
              <w:t xml:space="preserve">er </w:t>
            </w:r>
            <w:proofErr w:type="spellStart"/>
            <w:r w:rsidRPr="004D40EF">
              <w:rPr>
                <w:color w:val="000000" w:themeColor="text1"/>
              </w:rPr>
              <w:t>Redoxreihe</w:t>
            </w:r>
            <w:proofErr w:type="spellEnd"/>
            <w:r w:rsidRPr="004D40EF">
              <w:rPr>
                <w:color w:val="000000" w:themeColor="text1"/>
              </w:rPr>
              <w:t xml:space="preserve"> der Metalle und führen diese durch</w:t>
            </w:r>
            <w:r w:rsidR="000F0B42">
              <w:rPr>
                <w:color w:val="000000" w:themeColor="text1"/>
              </w:rPr>
              <w:t xml:space="preserve"> (Nr. </w:t>
            </w:r>
            <w:r w:rsidR="002B3892">
              <w:rPr>
                <w:color w:val="000000" w:themeColor="text1"/>
              </w:rPr>
              <w:t>1, 3</w:t>
            </w:r>
            <w:r w:rsidR="000F0B42">
              <w:rPr>
                <w:color w:val="000000" w:themeColor="text1"/>
              </w:rPr>
              <w:t>)</w:t>
            </w:r>
            <w:r w:rsidRPr="004D40EF">
              <w:rPr>
                <w:color w:val="000000" w:themeColor="text1"/>
              </w:rPr>
              <w:t>.</w:t>
            </w:r>
          </w:p>
        </w:tc>
      </w:tr>
      <w:tr w:rsidR="005849B6" w:rsidTr="005849B6">
        <w:tc>
          <w:tcPr>
            <w:tcW w:w="4219" w:type="dxa"/>
          </w:tcPr>
          <w:p w:rsidR="005849B6" w:rsidRPr="004D40EF" w:rsidRDefault="005849B6" w:rsidP="005849B6">
            <w:pPr>
              <w:spacing w:line="240" w:lineRule="auto"/>
              <w:rPr>
                <w:b/>
                <w:color w:val="000000" w:themeColor="text1"/>
              </w:rPr>
            </w:pPr>
            <w:r w:rsidRPr="004D40EF">
              <w:rPr>
                <w:b/>
                <w:color w:val="000000" w:themeColor="text1"/>
              </w:rPr>
              <w:t>Kommunikation</w:t>
            </w:r>
          </w:p>
          <w:p w:rsidR="005849B6" w:rsidRPr="004D40EF" w:rsidRDefault="005849B6" w:rsidP="005849B6">
            <w:pPr>
              <w:spacing w:line="240" w:lineRule="auto"/>
              <w:rPr>
                <w:color w:val="000000" w:themeColor="text1"/>
              </w:rPr>
            </w:pPr>
            <w:r w:rsidRPr="004D40EF">
              <w:rPr>
                <w:color w:val="000000" w:themeColor="text1"/>
              </w:rPr>
              <w:t xml:space="preserve">...stellen </w:t>
            </w:r>
            <w:proofErr w:type="spellStart"/>
            <w:r w:rsidRPr="004D40EF">
              <w:rPr>
                <w:color w:val="000000" w:themeColor="text1"/>
              </w:rPr>
              <w:t>Redoxgleichung</w:t>
            </w:r>
            <w:r>
              <w:rPr>
                <w:color w:val="000000" w:themeColor="text1"/>
              </w:rPr>
              <w:t>en</w:t>
            </w:r>
            <w:proofErr w:type="spellEnd"/>
            <w:r>
              <w:rPr>
                <w:color w:val="000000" w:themeColor="text1"/>
              </w:rPr>
              <w:t xml:space="preserve"> in Form von Teil- und Gesamt</w:t>
            </w:r>
            <w:r w:rsidRPr="004D40EF">
              <w:rPr>
                <w:color w:val="000000" w:themeColor="text1"/>
              </w:rPr>
              <w:t>gleichungen dar</w:t>
            </w:r>
            <w:r w:rsidR="000F0B42">
              <w:rPr>
                <w:color w:val="000000" w:themeColor="text1"/>
              </w:rPr>
              <w:t xml:space="preserve"> (Nr. 2a)</w:t>
            </w:r>
            <w:r w:rsidRPr="004D40EF">
              <w:rPr>
                <w:color w:val="000000" w:themeColor="text1"/>
              </w:rPr>
              <w:t xml:space="preserve">. </w:t>
            </w:r>
          </w:p>
          <w:p w:rsidR="005849B6" w:rsidRPr="004D40EF" w:rsidRDefault="005849B6" w:rsidP="005849B6">
            <w:pPr>
              <w:spacing w:line="240" w:lineRule="auto"/>
              <w:rPr>
                <w:color w:val="000000" w:themeColor="text1"/>
              </w:rPr>
            </w:pPr>
            <w:r>
              <w:rPr>
                <w:color w:val="000000" w:themeColor="text1"/>
              </w:rPr>
              <w:t>...wenden Fachbegriffe zur Re</w:t>
            </w:r>
            <w:r w:rsidRPr="004D40EF">
              <w:rPr>
                <w:color w:val="000000" w:themeColor="text1"/>
              </w:rPr>
              <w:t>doxreaktion an</w:t>
            </w:r>
            <w:r w:rsidR="000F0B42">
              <w:rPr>
                <w:color w:val="000000" w:themeColor="text1"/>
              </w:rPr>
              <w:t xml:space="preserve"> (Nr. 2a, 2b, 3)</w:t>
            </w:r>
            <w:r w:rsidRPr="004D40EF">
              <w:rPr>
                <w:color w:val="000000" w:themeColor="text1"/>
              </w:rPr>
              <w:t>.</w:t>
            </w:r>
          </w:p>
        </w:tc>
        <w:tc>
          <w:tcPr>
            <w:tcW w:w="4394" w:type="dxa"/>
          </w:tcPr>
          <w:p w:rsidR="005849B6" w:rsidRPr="004D40EF" w:rsidRDefault="005849B6" w:rsidP="005849B6">
            <w:pPr>
              <w:spacing w:line="240" w:lineRule="auto"/>
              <w:rPr>
                <w:b/>
                <w:color w:val="000000" w:themeColor="text1"/>
              </w:rPr>
            </w:pPr>
            <w:r w:rsidRPr="004D40EF">
              <w:rPr>
                <w:b/>
                <w:color w:val="000000" w:themeColor="text1"/>
              </w:rPr>
              <w:t>Bewertung</w:t>
            </w:r>
          </w:p>
          <w:p w:rsidR="005849B6" w:rsidRPr="004D40EF" w:rsidRDefault="002E7ABE" w:rsidP="005849B6">
            <w:pPr>
              <w:spacing w:line="240" w:lineRule="auto"/>
              <w:rPr>
                <w:color w:val="000000" w:themeColor="text1"/>
              </w:rPr>
            </w:pPr>
            <w:r>
              <w:rPr>
                <w:color w:val="000000" w:themeColor="text1"/>
              </w:rPr>
              <w:t>-</w:t>
            </w:r>
          </w:p>
        </w:tc>
      </w:tr>
    </w:tbl>
    <w:p w:rsidR="0006578D" w:rsidRPr="00F70A2E" w:rsidRDefault="0006578D" w:rsidP="00F70A2E"/>
    <w:p w:rsidR="006968E6" w:rsidRDefault="006968E6" w:rsidP="002E7ABE">
      <w:pPr>
        <w:pStyle w:val="berschrift2"/>
      </w:pPr>
      <w:bookmarkStart w:id="16" w:name="_Toc338337943"/>
      <w:r>
        <w:t>Erwartungshorizont (Inhaltlich)</w:t>
      </w:r>
      <w:bookmarkEnd w:id="16"/>
    </w:p>
    <w:p w:rsidR="00D51FC4" w:rsidRPr="00CD7AE8" w:rsidRDefault="00D51FC4" w:rsidP="002E7ABE">
      <w:pPr>
        <w:spacing w:line="276" w:lineRule="auto"/>
        <w:rPr>
          <w:color w:val="000000" w:themeColor="text1"/>
        </w:rPr>
      </w:pPr>
      <w:r w:rsidRPr="00B947C5">
        <w:rPr>
          <w:b/>
          <w:color w:val="000000" w:themeColor="text1"/>
        </w:rPr>
        <w:t xml:space="preserve">Aufgabe 1: </w:t>
      </w:r>
      <w:r w:rsidR="00D46B51" w:rsidRPr="00D46B51">
        <w:rPr>
          <w:color w:val="000000" w:themeColor="text1"/>
        </w:rPr>
        <w:t>Schwefelsäure</w:t>
      </w:r>
      <w:r w:rsidR="00D46B51">
        <w:rPr>
          <w:color w:val="000000" w:themeColor="text1"/>
        </w:rPr>
        <w:t>:</w:t>
      </w:r>
      <w:r w:rsidR="00D46B51" w:rsidRPr="00D46B51">
        <w:rPr>
          <w:color w:val="000000" w:themeColor="text1"/>
        </w:rPr>
        <w:t xml:space="preserve"> </w:t>
      </w:r>
      <w:r w:rsidR="00CD7AE8" w:rsidRPr="00CD7AE8">
        <w:rPr>
          <w:color w:val="000000" w:themeColor="text1"/>
        </w:rPr>
        <w:t>150 g * 0,1 = 15 g</w:t>
      </w:r>
    </w:p>
    <w:p w:rsidR="00CD7AE8" w:rsidRDefault="00CD7AE8" w:rsidP="002E7ABE">
      <w:pPr>
        <w:spacing w:line="276" w:lineRule="auto"/>
        <w:rPr>
          <w:color w:val="000000" w:themeColor="text1"/>
          <w:u w:val="single"/>
        </w:rPr>
      </w:pPr>
      <w:r w:rsidRPr="00CD7AE8">
        <w:rPr>
          <w:color w:val="000000" w:themeColor="text1"/>
        </w:rPr>
        <w:t xml:space="preserve">15 g / 1,84 g/ml = </w:t>
      </w:r>
      <w:r w:rsidRPr="00D46B51">
        <w:rPr>
          <w:color w:val="000000" w:themeColor="text1"/>
          <w:u w:val="single"/>
        </w:rPr>
        <w:t xml:space="preserve">8,15 </w:t>
      </w:r>
      <w:proofErr w:type="spellStart"/>
      <w:r w:rsidRPr="00D46B51">
        <w:rPr>
          <w:color w:val="000000" w:themeColor="text1"/>
          <w:u w:val="single"/>
        </w:rPr>
        <w:t>mL</w:t>
      </w:r>
      <w:proofErr w:type="spellEnd"/>
    </w:p>
    <w:p w:rsidR="00D46B51" w:rsidRPr="00CD7AE8" w:rsidRDefault="00D46B51" w:rsidP="002E7ABE">
      <w:pPr>
        <w:spacing w:line="276" w:lineRule="auto"/>
        <w:rPr>
          <w:color w:val="000000" w:themeColor="text1"/>
        </w:rPr>
      </w:pPr>
      <w:r w:rsidRPr="00D46B51">
        <w:rPr>
          <w:color w:val="000000" w:themeColor="text1"/>
        </w:rPr>
        <w:t xml:space="preserve">Wasser: 150*0,9 = </w:t>
      </w:r>
      <w:r>
        <w:rPr>
          <w:color w:val="000000" w:themeColor="text1"/>
          <w:u w:val="single"/>
        </w:rPr>
        <w:t xml:space="preserve">135 </w:t>
      </w:r>
      <w:proofErr w:type="spellStart"/>
      <w:r>
        <w:rPr>
          <w:color w:val="000000" w:themeColor="text1"/>
          <w:u w:val="single"/>
        </w:rPr>
        <w:t>mL</w:t>
      </w:r>
      <w:proofErr w:type="spellEnd"/>
    </w:p>
    <w:p w:rsidR="004D0F52" w:rsidRDefault="00572C87" w:rsidP="002E7ABE">
      <w:pPr>
        <w:spacing w:line="276" w:lineRule="auto"/>
        <w:rPr>
          <w:color w:val="000000" w:themeColor="text1"/>
        </w:rPr>
      </w:pPr>
      <w:r w:rsidRPr="007D0D6D">
        <w:rPr>
          <w:color w:val="000000" w:themeColor="text1"/>
        </w:rPr>
        <w:t xml:space="preserve"> </w:t>
      </w:r>
      <w:r w:rsidRPr="002133EB">
        <w:rPr>
          <w:b/>
          <w:color w:val="000000" w:themeColor="text1"/>
        </w:rPr>
        <w:t>Aufgabe 2</w:t>
      </w:r>
      <w:r w:rsidR="004D0F52">
        <w:rPr>
          <w:b/>
          <w:color w:val="000000" w:themeColor="text1"/>
        </w:rPr>
        <w:t xml:space="preserve"> a):</w:t>
      </w:r>
      <w:r w:rsidR="004F2047">
        <w:rPr>
          <w:color w:val="000000" w:themeColor="text1"/>
        </w:rPr>
        <w:t>Es steigen nur B</w:t>
      </w:r>
      <w:r w:rsidR="00CD7AE8" w:rsidRPr="00CD7AE8">
        <w:rPr>
          <w:color w:val="000000" w:themeColor="text1"/>
        </w:rPr>
        <w:t>l</w:t>
      </w:r>
      <w:r w:rsidR="004F2047">
        <w:rPr>
          <w:color w:val="000000" w:themeColor="text1"/>
        </w:rPr>
        <w:t>asen am Kupfer auf, wenn sich d</w:t>
      </w:r>
      <w:r w:rsidR="00CD7AE8" w:rsidRPr="00CD7AE8">
        <w:rPr>
          <w:color w:val="000000" w:themeColor="text1"/>
        </w:rPr>
        <w:t>i</w:t>
      </w:r>
      <w:r w:rsidR="004F2047">
        <w:rPr>
          <w:color w:val="000000" w:themeColor="text1"/>
        </w:rPr>
        <w:t>e</w:t>
      </w:r>
      <w:r w:rsidR="00CD7AE8" w:rsidRPr="00CD7AE8">
        <w:rPr>
          <w:color w:val="000000" w:themeColor="text1"/>
        </w:rPr>
        <w:t xml:space="preserve"> Stäbe berühren.</w:t>
      </w:r>
      <w:r w:rsidR="00CD7AE8">
        <w:rPr>
          <w:color w:val="000000" w:themeColor="text1"/>
        </w:rPr>
        <w:t xml:space="preserve"> Die Blasen lassen sich mittels Knallgasprobe als Wasserstoff identifizieren.</w:t>
      </w:r>
      <w:r w:rsidR="004F2047">
        <w:rPr>
          <w:color w:val="000000" w:themeColor="text1"/>
        </w:rPr>
        <w:t xml:space="preserve"> Der </w:t>
      </w:r>
      <w:proofErr w:type="spellStart"/>
      <w:r w:rsidR="009B4509">
        <w:rPr>
          <w:color w:val="000000" w:themeColor="text1"/>
        </w:rPr>
        <w:t>Zink</w:t>
      </w:r>
      <w:r w:rsidR="004F2047">
        <w:rPr>
          <w:color w:val="000000" w:themeColor="text1"/>
        </w:rPr>
        <w:t>stab</w:t>
      </w:r>
      <w:proofErr w:type="spellEnd"/>
      <w:r w:rsidR="004F2047">
        <w:rPr>
          <w:color w:val="000000" w:themeColor="text1"/>
        </w:rPr>
        <w:t xml:space="preserve"> wird mit der Zeit kleiner.</w:t>
      </w:r>
      <w:r w:rsidR="009B4509">
        <w:rPr>
          <w:color w:val="000000" w:themeColor="text1"/>
        </w:rPr>
        <w:t xml:space="preserve"> </w:t>
      </w:r>
    </w:p>
    <w:p w:rsidR="004D0F52" w:rsidRPr="004F51D7" w:rsidRDefault="004D0F52" w:rsidP="002E7ABE">
      <w:pPr>
        <w:spacing w:line="276" w:lineRule="auto"/>
        <w:ind w:firstLine="708"/>
        <w:rPr>
          <w:color w:val="000000" w:themeColor="text1"/>
          <w:lang w:val="en-US"/>
        </w:rPr>
      </w:pPr>
      <w:r>
        <w:rPr>
          <w:color w:val="000000" w:themeColor="text1"/>
        </w:rPr>
        <w:t xml:space="preserve"> </w:t>
      </w:r>
      <w:r w:rsidRPr="004F51D7">
        <w:rPr>
          <w:color w:val="000000" w:themeColor="text1"/>
          <w:lang w:val="en-US"/>
        </w:rPr>
        <w:t>0           +I               0       +II</w:t>
      </w:r>
      <w:bookmarkStart w:id="17" w:name="_GoBack"/>
      <w:bookmarkEnd w:id="17"/>
    </w:p>
    <w:p w:rsidR="004D0F52" w:rsidRDefault="004D0F52" w:rsidP="002E7ABE">
      <w:pPr>
        <w:spacing w:line="276" w:lineRule="auto"/>
        <w:ind w:left="720"/>
        <w:rPr>
          <w:color w:val="000000" w:themeColor="text1"/>
          <w:vertAlign w:val="subscript"/>
          <w:lang w:val="en-US"/>
        </w:rPr>
      </w:pPr>
      <w:r w:rsidRPr="004D0F52">
        <w:rPr>
          <w:color w:val="000000" w:themeColor="text1"/>
          <w:lang w:val="en-US"/>
        </w:rPr>
        <w:t>Zn</w:t>
      </w:r>
      <w:r w:rsidRPr="004D0F52">
        <w:rPr>
          <w:color w:val="000000" w:themeColor="text1"/>
          <w:vertAlign w:val="subscript"/>
          <w:lang w:val="en-US"/>
        </w:rPr>
        <w:t xml:space="preserve">(s) </w:t>
      </w:r>
      <w:r w:rsidRPr="004D0F52">
        <w:rPr>
          <w:color w:val="000000" w:themeColor="text1"/>
          <w:lang w:val="en-US"/>
        </w:rPr>
        <w:t>+ 2 H</w:t>
      </w:r>
      <w:proofErr w:type="gramStart"/>
      <w:r w:rsidRPr="004D0F52">
        <w:rPr>
          <w:color w:val="000000" w:themeColor="text1"/>
          <w:vertAlign w:val="superscript"/>
          <w:lang w:val="en-US"/>
        </w:rPr>
        <w:t>+</w:t>
      </w:r>
      <w:r w:rsidRPr="004D0F52">
        <w:rPr>
          <w:color w:val="000000" w:themeColor="text1"/>
          <w:vertAlign w:val="subscript"/>
          <w:lang w:val="en-US"/>
        </w:rPr>
        <w:t>(</w:t>
      </w:r>
      <w:proofErr w:type="spellStart"/>
      <w:proofErr w:type="gramEnd"/>
      <w:r w:rsidRPr="004D0F52">
        <w:rPr>
          <w:color w:val="000000" w:themeColor="text1"/>
          <w:vertAlign w:val="subscript"/>
          <w:lang w:val="en-US"/>
        </w:rPr>
        <w:t>aq</w:t>
      </w:r>
      <w:proofErr w:type="spellEnd"/>
      <w:r w:rsidRPr="004D0F52">
        <w:rPr>
          <w:color w:val="000000" w:themeColor="text1"/>
          <w:vertAlign w:val="subscript"/>
          <w:lang w:val="en-US"/>
        </w:rPr>
        <w:t>)</w:t>
      </w:r>
      <w:r w:rsidRPr="004D0F52">
        <w:rPr>
          <w:color w:val="000000" w:themeColor="text1"/>
          <w:lang w:val="en-US"/>
        </w:rPr>
        <w:t xml:space="preserve"> </w:t>
      </w:r>
      <w:r w:rsidRPr="00CD7AE8">
        <w:rPr>
          <w:color w:val="000000" w:themeColor="text1"/>
        </w:rPr>
        <w:sym w:font="Wingdings" w:char="00E0"/>
      </w:r>
      <w:r w:rsidRPr="004D0F52">
        <w:rPr>
          <w:color w:val="000000" w:themeColor="text1"/>
          <w:lang w:val="en-US"/>
        </w:rPr>
        <w:t xml:space="preserve"> H</w:t>
      </w:r>
      <w:r w:rsidRPr="004D0F52">
        <w:rPr>
          <w:color w:val="000000" w:themeColor="text1"/>
          <w:vertAlign w:val="subscript"/>
          <w:lang w:val="en-US"/>
        </w:rPr>
        <w:t xml:space="preserve">2(g) </w:t>
      </w:r>
      <w:r w:rsidRPr="004D0F52">
        <w:rPr>
          <w:color w:val="000000" w:themeColor="text1"/>
          <w:lang w:val="en-US"/>
        </w:rPr>
        <w:t>+ Zn</w:t>
      </w:r>
      <w:r w:rsidRPr="004D0F52">
        <w:rPr>
          <w:color w:val="000000" w:themeColor="text1"/>
          <w:vertAlign w:val="superscript"/>
          <w:lang w:val="en-US"/>
        </w:rPr>
        <w:t>2+</w:t>
      </w:r>
      <w:r w:rsidRPr="004D0F52">
        <w:rPr>
          <w:color w:val="000000" w:themeColor="text1"/>
          <w:vertAlign w:val="subscript"/>
          <w:lang w:val="en-US"/>
        </w:rPr>
        <w:t>(</w:t>
      </w:r>
      <w:proofErr w:type="spellStart"/>
      <w:r w:rsidRPr="004D0F52">
        <w:rPr>
          <w:color w:val="000000" w:themeColor="text1"/>
          <w:vertAlign w:val="subscript"/>
          <w:lang w:val="en-US"/>
        </w:rPr>
        <w:t>aq</w:t>
      </w:r>
      <w:proofErr w:type="spellEnd"/>
      <w:r w:rsidRPr="004D0F52">
        <w:rPr>
          <w:color w:val="000000" w:themeColor="text1"/>
          <w:vertAlign w:val="subscript"/>
          <w:lang w:val="en-US"/>
        </w:rPr>
        <w:t xml:space="preserve">) </w:t>
      </w:r>
    </w:p>
    <w:p w:rsidR="001A2310" w:rsidRDefault="004D0F52" w:rsidP="002E7ABE">
      <w:pPr>
        <w:spacing w:line="276" w:lineRule="auto"/>
        <w:rPr>
          <w:color w:val="000000" w:themeColor="text1"/>
        </w:rPr>
      </w:pPr>
      <w:r w:rsidRPr="004D0F52">
        <w:rPr>
          <w:b/>
          <w:color w:val="000000" w:themeColor="text1"/>
        </w:rPr>
        <w:t>b):</w:t>
      </w:r>
      <w:r>
        <w:rPr>
          <w:color w:val="000000" w:themeColor="text1"/>
        </w:rPr>
        <w:t xml:space="preserve"> </w:t>
      </w:r>
      <w:r w:rsidR="009B4509">
        <w:rPr>
          <w:color w:val="000000" w:themeColor="text1"/>
        </w:rPr>
        <w:t xml:space="preserve">Im entstandenen Kontaktelement fließen Elektronen, der elektrochemischen Spannungsreihe entsprechend, vom Zink zum Kupfer. </w:t>
      </w:r>
      <w:r w:rsidR="002E7ABE">
        <w:rPr>
          <w:color w:val="000000" w:themeColor="text1"/>
        </w:rPr>
        <w:t xml:space="preserve">Die </w:t>
      </w:r>
      <w:proofErr w:type="spellStart"/>
      <w:r w:rsidR="002E7ABE">
        <w:rPr>
          <w:color w:val="000000" w:themeColor="text1"/>
        </w:rPr>
        <w:t>enstehenden</w:t>
      </w:r>
      <w:proofErr w:type="spellEnd"/>
      <w:r w:rsidR="002E7ABE">
        <w:rPr>
          <w:color w:val="000000" w:themeColor="text1"/>
        </w:rPr>
        <w:t xml:space="preserve"> </w:t>
      </w:r>
      <w:proofErr w:type="spellStart"/>
      <w:r w:rsidR="009B4509">
        <w:rPr>
          <w:color w:val="000000" w:themeColor="text1"/>
        </w:rPr>
        <w:t>Zinkionen</w:t>
      </w:r>
      <w:proofErr w:type="spellEnd"/>
      <w:r w:rsidR="009B4509">
        <w:rPr>
          <w:color w:val="000000" w:themeColor="text1"/>
        </w:rPr>
        <w:t xml:space="preserve"> gehen </w:t>
      </w:r>
      <w:r w:rsidR="002E7ABE">
        <w:rPr>
          <w:color w:val="000000" w:themeColor="text1"/>
        </w:rPr>
        <w:t xml:space="preserve">dabei </w:t>
      </w:r>
      <w:r w:rsidR="009B4509">
        <w:rPr>
          <w:color w:val="000000" w:themeColor="text1"/>
        </w:rPr>
        <w:t>in Lösung.</w:t>
      </w:r>
    </w:p>
    <w:p w:rsidR="007D0D6D" w:rsidRPr="00CD7AE8" w:rsidRDefault="0006578D" w:rsidP="002E7ABE">
      <w:pPr>
        <w:spacing w:line="276" w:lineRule="auto"/>
        <w:rPr>
          <w:color w:val="000000" w:themeColor="text1"/>
        </w:rPr>
      </w:pPr>
      <w:r>
        <w:rPr>
          <w:b/>
          <w:color w:val="000000" w:themeColor="text1"/>
        </w:rPr>
        <w:t>Aufgabe 3:</w:t>
      </w:r>
      <w:r w:rsidR="00CD7AE8">
        <w:rPr>
          <w:b/>
          <w:color w:val="000000" w:themeColor="text1"/>
        </w:rPr>
        <w:t xml:space="preserve"> </w:t>
      </w:r>
      <w:r w:rsidR="00CD7AE8" w:rsidRPr="00CD7AE8">
        <w:rPr>
          <w:color w:val="000000" w:themeColor="text1"/>
        </w:rPr>
        <w:t xml:space="preserve">(a) Es findet die gleiche Reaktion statt wie mit </w:t>
      </w:r>
      <w:r w:rsidR="00CD7AE8">
        <w:rPr>
          <w:color w:val="000000" w:themeColor="text1"/>
        </w:rPr>
        <w:t>´dem Kupfer, da Silber an ähnlicher Stelle wie Kupfer in der elektrochemischen Spannungsreihe steht.</w:t>
      </w:r>
    </w:p>
    <w:p w:rsidR="00126DD9" w:rsidRDefault="00CD7AE8" w:rsidP="002E7ABE">
      <w:pPr>
        <w:spacing w:line="276" w:lineRule="auto"/>
        <w:rPr>
          <w:color w:val="000000" w:themeColor="text1"/>
        </w:rPr>
      </w:pPr>
      <w:r w:rsidRPr="00CD7AE8">
        <w:rPr>
          <w:color w:val="000000" w:themeColor="text1"/>
        </w:rPr>
        <w:t>(b) Es findet beim Eisen schon ohne jegliche Berührung eine Blasenbildung statt, da dieses keine passivierende Oxidschicht aufweist und ebenfalls unedel ist.</w:t>
      </w:r>
    </w:p>
    <w:sectPr w:rsidR="00126DD9" w:rsidSect="00A84E99">
      <w:headerReference w:type="default" r:id="rId38"/>
      <w:pgSz w:w="11906" w:h="16838"/>
      <w:pgMar w:top="1417" w:right="1417" w:bottom="709" w:left="1417" w:header="708" w:footer="708"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008" w:rsidRDefault="00DE2008" w:rsidP="0086227B">
      <w:pPr>
        <w:spacing w:after="0" w:line="240" w:lineRule="auto"/>
      </w:pPr>
      <w:r>
        <w:separator/>
      </w:r>
    </w:p>
  </w:endnote>
  <w:endnote w:type="continuationSeparator" w:id="0">
    <w:p w:rsidR="00DE2008" w:rsidRDefault="00DE2008"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008" w:rsidRDefault="00DE2008" w:rsidP="0086227B">
      <w:pPr>
        <w:spacing w:after="0" w:line="240" w:lineRule="auto"/>
      </w:pPr>
      <w:r>
        <w:separator/>
      </w:r>
    </w:p>
  </w:footnote>
  <w:footnote w:type="continuationSeparator" w:id="0">
    <w:p w:rsidR="00DE2008" w:rsidRDefault="00DE2008"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164" w:rsidRPr="00AC1FE7" w:rsidRDefault="00DE2008" w:rsidP="00337B69">
    <w:pPr>
      <w:pStyle w:val="Kopfzeile"/>
      <w:tabs>
        <w:tab w:val="left" w:pos="0"/>
        <w:tab w:val="left" w:pos="284"/>
      </w:tabs>
      <w:jc w:val="right"/>
      <w:rPr>
        <w:sz w:val="20"/>
        <w:szCs w:val="20"/>
      </w:rPr>
    </w:pPr>
    <w:r>
      <w:fldChar w:fldCharType="begin"/>
    </w:r>
    <w:r>
      <w:instrText xml:space="preserve"> STYLEREF  "Überschrift 1" \n  \* MERGEFORMAT </w:instrText>
    </w:r>
    <w:r>
      <w:fldChar w:fldCharType="separate"/>
    </w:r>
    <w:r w:rsidR="002E7ABE" w:rsidRPr="002E7ABE">
      <w:rPr>
        <w:b/>
        <w:bCs/>
        <w:noProof/>
        <w:sz w:val="20"/>
      </w:rPr>
      <w:t>3</w:t>
    </w:r>
    <w:r>
      <w:rPr>
        <w:b/>
        <w:bCs/>
        <w:noProof/>
        <w:sz w:val="20"/>
      </w:rPr>
      <w:fldChar w:fldCharType="end"/>
    </w:r>
    <w:r w:rsidR="00222164" w:rsidRPr="00AC1FE7">
      <w:rPr>
        <w:rFonts w:cs="Arial"/>
        <w:sz w:val="20"/>
        <w:szCs w:val="20"/>
      </w:rPr>
      <w:t xml:space="preserve"> </w:t>
    </w:r>
    <w:r>
      <w:fldChar w:fldCharType="begin"/>
    </w:r>
    <w:r>
      <w:instrText xml:space="preserve"> STYLEREF  "Überschrift 1"  \* MERGEFORMAT </w:instrText>
    </w:r>
    <w:r>
      <w:fldChar w:fldCharType="separate"/>
    </w:r>
    <w:r w:rsidR="002E7ABE">
      <w:rPr>
        <w:noProof/>
      </w:rPr>
      <w:t>Schülerversuche</w:t>
    </w:r>
    <w:r>
      <w:rPr>
        <w:noProof/>
      </w:rPr>
      <w:fldChar w:fldCharType="end"/>
    </w:r>
    <w:r w:rsidR="00222164" w:rsidRPr="00AC1FE7">
      <w:rPr>
        <w:sz w:val="20"/>
        <w:szCs w:val="20"/>
      </w:rPr>
      <w:tab/>
    </w:r>
    <w:r w:rsidR="00222164" w:rsidRPr="00AC1FE7">
      <w:rPr>
        <w:sz w:val="20"/>
        <w:szCs w:val="20"/>
      </w:rPr>
      <w:tab/>
    </w:r>
    <w:r w:rsidR="00222164" w:rsidRPr="00AC1FE7">
      <w:rPr>
        <w:rFonts w:cs="Arial"/>
        <w:sz w:val="20"/>
        <w:szCs w:val="20"/>
      </w:rPr>
      <w:t xml:space="preserve"> </w:t>
    </w:r>
    <w:r w:rsidR="00223CF1" w:rsidRPr="00AC1FE7">
      <w:rPr>
        <w:sz w:val="20"/>
        <w:szCs w:val="20"/>
      </w:rPr>
      <w:fldChar w:fldCharType="begin"/>
    </w:r>
    <w:r w:rsidR="00222164" w:rsidRPr="00AC1FE7">
      <w:rPr>
        <w:sz w:val="20"/>
        <w:szCs w:val="20"/>
      </w:rPr>
      <w:instrText xml:space="preserve"> PAGE   \* MERGEFORMAT </w:instrText>
    </w:r>
    <w:r w:rsidR="00223CF1" w:rsidRPr="00AC1FE7">
      <w:rPr>
        <w:sz w:val="20"/>
        <w:szCs w:val="20"/>
      </w:rPr>
      <w:fldChar w:fldCharType="separate"/>
    </w:r>
    <w:r w:rsidR="002E7ABE">
      <w:rPr>
        <w:noProof/>
        <w:sz w:val="20"/>
        <w:szCs w:val="20"/>
      </w:rPr>
      <w:t>9</w:t>
    </w:r>
    <w:r w:rsidR="00223CF1" w:rsidRPr="00AC1FE7">
      <w:rPr>
        <w:sz w:val="20"/>
        <w:szCs w:val="20"/>
      </w:rPr>
      <w:fldChar w:fldCharType="end"/>
    </w:r>
  </w:p>
  <w:p w:rsidR="00222164" w:rsidRPr="00AC1FE7" w:rsidRDefault="00DE2008" w:rsidP="00337B69">
    <w:pPr>
      <w:pStyle w:val="Kopfzeile"/>
      <w:rPr>
        <w:sz w:val="20"/>
        <w:szCs w:val="20"/>
      </w:rPr>
    </w:pPr>
    <w:r>
      <w:rPr>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7216"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164" w:rsidRPr="00AC1FE7" w:rsidRDefault="00222164" w:rsidP="00337B69">
    <w:pPr>
      <w:pStyle w:val="Kopfzeile"/>
      <w:tabs>
        <w:tab w:val="left" w:pos="0"/>
        <w:tab w:val="left" w:pos="284"/>
      </w:tabs>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164" w:rsidRPr="00AC1FE7" w:rsidRDefault="00DE2008" w:rsidP="0049087A">
    <w:pPr>
      <w:pStyle w:val="Kopfzeile"/>
      <w:tabs>
        <w:tab w:val="left" w:pos="0"/>
        <w:tab w:val="left" w:pos="284"/>
      </w:tabs>
      <w:jc w:val="right"/>
      <w:rPr>
        <w:sz w:val="20"/>
        <w:szCs w:val="20"/>
      </w:rPr>
    </w:pPr>
    <w:r>
      <w:fldChar w:fldCharType="begin"/>
    </w:r>
    <w:r>
      <w:instrText xml:space="preserve"> STYLEREF  "Überschrift 1" \n  \* MERGEFORMAT </w:instrText>
    </w:r>
    <w:r>
      <w:fldChar w:fldCharType="separate"/>
    </w:r>
    <w:r w:rsidR="002E7ABE" w:rsidRPr="002E7ABE">
      <w:rPr>
        <w:b/>
        <w:bCs/>
        <w:noProof/>
        <w:sz w:val="20"/>
      </w:rPr>
      <w:t>4</w:t>
    </w:r>
    <w:r>
      <w:rPr>
        <w:b/>
        <w:bCs/>
        <w:noProof/>
        <w:sz w:val="20"/>
      </w:rPr>
      <w:fldChar w:fldCharType="end"/>
    </w:r>
    <w:r w:rsidR="00222164" w:rsidRPr="00AC1FE7">
      <w:rPr>
        <w:rFonts w:cs="Arial"/>
        <w:sz w:val="20"/>
        <w:szCs w:val="20"/>
      </w:rPr>
      <w:t xml:space="preserve"> </w:t>
    </w:r>
    <w:r w:rsidR="00222164">
      <w:t>Anhang</w:t>
    </w:r>
    <w:r w:rsidR="00222164" w:rsidRPr="00AC1FE7">
      <w:rPr>
        <w:sz w:val="20"/>
        <w:szCs w:val="20"/>
      </w:rPr>
      <w:tab/>
    </w:r>
    <w:r w:rsidR="00222164" w:rsidRPr="00AC1FE7">
      <w:rPr>
        <w:sz w:val="20"/>
        <w:szCs w:val="20"/>
      </w:rPr>
      <w:tab/>
    </w:r>
    <w:r w:rsidR="00222164" w:rsidRPr="00AC1FE7">
      <w:rPr>
        <w:rFonts w:cs="Arial"/>
        <w:sz w:val="20"/>
        <w:szCs w:val="20"/>
      </w:rPr>
      <w:t xml:space="preserve"> </w:t>
    </w:r>
    <w:r w:rsidR="00223CF1" w:rsidRPr="00AC1FE7">
      <w:rPr>
        <w:sz w:val="20"/>
        <w:szCs w:val="20"/>
      </w:rPr>
      <w:fldChar w:fldCharType="begin"/>
    </w:r>
    <w:r w:rsidR="00222164" w:rsidRPr="00AC1FE7">
      <w:rPr>
        <w:sz w:val="20"/>
        <w:szCs w:val="20"/>
      </w:rPr>
      <w:instrText xml:space="preserve"> PAGE   \* MERGEFORMAT </w:instrText>
    </w:r>
    <w:r w:rsidR="00223CF1" w:rsidRPr="00AC1FE7">
      <w:rPr>
        <w:sz w:val="20"/>
        <w:szCs w:val="20"/>
      </w:rPr>
      <w:fldChar w:fldCharType="separate"/>
    </w:r>
    <w:r w:rsidR="002E7ABE">
      <w:rPr>
        <w:noProof/>
        <w:sz w:val="20"/>
        <w:szCs w:val="20"/>
      </w:rPr>
      <w:t>12</w:t>
    </w:r>
    <w:r w:rsidR="00223CF1" w:rsidRPr="00AC1FE7">
      <w:rPr>
        <w:sz w:val="20"/>
        <w:szCs w:val="20"/>
      </w:rPr>
      <w:fldChar w:fldCharType="end"/>
    </w:r>
  </w:p>
  <w:p w:rsidR="00222164" w:rsidRPr="00AC1FE7" w:rsidRDefault="00DE2008" w:rsidP="0049087A">
    <w:pPr>
      <w:pStyle w:val="Kopfzeile"/>
      <w:rPr>
        <w:sz w:val="20"/>
        <w:szCs w:val="20"/>
      </w:rPr>
    </w:pPr>
    <w:r>
      <w:rPr>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58240"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72E7"/>
    <w:multiLevelType w:val="hybridMultilevel"/>
    <w:tmpl w:val="A52859E6"/>
    <w:lvl w:ilvl="0" w:tplc="438E3424">
      <w:start w:val="1"/>
      <w:numFmt w:val="bullet"/>
      <w:lvlText w:val="•"/>
      <w:lvlJc w:val="left"/>
      <w:pPr>
        <w:tabs>
          <w:tab w:val="num" w:pos="720"/>
        </w:tabs>
        <w:ind w:left="720" w:hanging="360"/>
      </w:pPr>
      <w:rPr>
        <w:rFonts w:ascii="Arial" w:hAnsi="Arial" w:hint="default"/>
      </w:rPr>
    </w:lvl>
    <w:lvl w:ilvl="1" w:tplc="922AC2F8" w:tentative="1">
      <w:start w:val="1"/>
      <w:numFmt w:val="bullet"/>
      <w:lvlText w:val="•"/>
      <w:lvlJc w:val="left"/>
      <w:pPr>
        <w:tabs>
          <w:tab w:val="num" w:pos="1440"/>
        </w:tabs>
        <w:ind w:left="1440" w:hanging="360"/>
      </w:pPr>
      <w:rPr>
        <w:rFonts w:ascii="Arial" w:hAnsi="Arial" w:hint="default"/>
      </w:rPr>
    </w:lvl>
    <w:lvl w:ilvl="2" w:tplc="528069D0" w:tentative="1">
      <w:start w:val="1"/>
      <w:numFmt w:val="bullet"/>
      <w:lvlText w:val="•"/>
      <w:lvlJc w:val="left"/>
      <w:pPr>
        <w:tabs>
          <w:tab w:val="num" w:pos="2160"/>
        </w:tabs>
        <w:ind w:left="2160" w:hanging="360"/>
      </w:pPr>
      <w:rPr>
        <w:rFonts w:ascii="Arial" w:hAnsi="Arial" w:hint="default"/>
      </w:rPr>
    </w:lvl>
    <w:lvl w:ilvl="3" w:tplc="C456A618" w:tentative="1">
      <w:start w:val="1"/>
      <w:numFmt w:val="bullet"/>
      <w:lvlText w:val="•"/>
      <w:lvlJc w:val="left"/>
      <w:pPr>
        <w:tabs>
          <w:tab w:val="num" w:pos="2880"/>
        </w:tabs>
        <w:ind w:left="2880" w:hanging="360"/>
      </w:pPr>
      <w:rPr>
        <w:rFonts w:ascii="Arial" w:hAnsi="Arial" w:hint="default"/>
      </w:rPr>
    </w:lvl>
    <w:lvl w:ilvl="4" w:tplc="8EB06528" w:tentative="1">
      <w:start w:val="1"/>
      <w:numFmt w:val="bullet"/>
      <w:lvlText w:val="•"/>
      <w:lvlJc w:val="left"/>
      <w:pPr>
        <w:tabs>
          <w:tab w:val="num" w:pos="3600"/>
        </w:tabs>
        <w:ind w:left="3600" w:hanging="360"/>
      </w:pPr>
      <w:rPr>
        <w:rFonts w:ascii="Arial" w:hAnsi="Arial" w:hint="default"/>
      </w:rPr>
    </w:lvl>
    <w:lvl w:ilvl="5" w:tplc="1174F534" w:tentative="1">
      <w:start w:val="1"/>
      <w:numFmt w:val="bullet"/>
      <w:lvlText w:val="•"/>
      <w:lvlJc w:val="left"/>
      <w:pPr>
        <w:tabs>
          <w:tab w:val="num" w:pos="4320"/>
        </w:tabs>
        <w:ind w:left="4320" w:hanging="360"/>
      </w:pPr>
      <w:rPr>
        <w:rFonts w:ascii="Arial" w:hAnsi="Arial" w:hint="default"/>
      </w:rPr>
    </w:lvl>
    <w:lvl w:ilvl="6" w:tplc="8C2AB33A" w:tentative="1">
      <w:start w:val="1"/>
      <w:numFmt w:val="bullet"/>
      <w:lvlText w:val="•"/>
      <w:lvlJc w:val="left"/>
      <w:pPr>
        <w:tabs>
          <w:tab w:val="num" w:pos="5040"/>
        </w:tabs>
        <w:ind w:left="5040" w:hanging="360"/>
      </w:pPr>
      <w:rPr>
        <w:rFonts w:ascii="Arial" w:hAnsi="Arial" w:hint="default"/>
      </w:rPr>
    </w:lvl>
    <w:lvl w:ilvl="7" w:tplc="2FA8ADC4" w:tentative="1">
      <w:start w:val="1"/>
      <w:numFmt w:val="bullet"/>
      <w:lvlText w:val="•"/>
      <w:lvlJc w:val="left"/>
      <w:pPr>
        <w:tabs>
          <w:tab w:val="num" w:pos="5760"/>
        </w:tabs>
        <w:ind w:left="5760" w:hanging="360"/>
      </w:pPr>
      <w:rPr>
        <w:rFonts w:ascii="Arial" w:hAnsi="Arial" w:hint="default"/>
      </w:rPr>
    </w:lvl>
    <w:lvl w:ilvl="8" w:tplc="A3825026" w:tentative="1">
      <w:start w:val="1"/>
      <w:numFmt w:val="bullet"/>
      <w:lvlText w:val="•"/>
      <w:lvlJc w:val="left"/>
      <w:pPr>
        <w:tabs>
          <w:tab w:val="num" w:pos="6480"/>
        </w:tabs>
        <w:ind w:left="6480" w:hanging="360"/>
      </w:pPr>
      <w:rPr>
        <w:rFonts w:ascii="Arial" w:hAnsi="Arial"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7E1167"/>
    <w:multiLevelType w:val="hybridMultilevel"/>
    <w:tmpl w:val="C3BA5060"/>
    <w:lvl w:ilvl="0" w:tplc="F70C4036">
      <w:start w:val="1"/>
      <w:numFmt w:val="bullet"/>
      <w:lvlText w:val="•"/>
      <w:lvlJc w:val="left"/>
      <w:pPr>
        <w:tabs>
          <w:tab w:val="num" w:pos="720"/>
        </w:tabs>
        <w:ind w:left="720" w:hanging="360"/>
      </w:pPr>
      <w:rPr>
        <w:rFonts w:ascii="Arial" w:hAnsi="Arial" w:hint="default"/>
      </w:rPr>
    </w:lvl>
    <w:lvl w:ilvl="1" w:tplc="AE58054A" w:tentative="1">
      <w:start w:val="1"/>
      <w:numFmt w:val="bullet"/>
      <w:lvlText w:val="•"/>
      <w:lvlJc w:val="left"/>
      <w:pPr>
        <w:tabs>
          <w:tab w:val="num" w:pos="1440"/>
        </w:tabs>
        <w:ind w:left="1440" w:hanging="360"/>
      </w:pPr>
      <w:rPr>
        <w:rFonts w:ascii="Arial" w:hAnsi="Arial" w:hint="default"/>
      </w:rPr>
    </w:lvl>
    <w:lvl w:ilvl="2" w:tplc="56B6E118" w:tentative="1">
      <w:start w:val="1"/>
      <w:numFmt w:val="bullet"/>
      <w:lvlText w:val="•"/>
      <w:lvlJc w:val="left"/>
      <w:pPr>
        <w:tabs>
          <w:tab w:val="num" w:pos="2160"/>
        </w:tabs>
        <w:ind w:left="2160" w:hanging="360"/>
      </w:pPr>
      <w:rPr>
        <w:rFonts w:ascii="Arial" w:hAnsi="Arial" w:hint="default"/>
      </w:rPr>
    </w:lvl>
    <w:lvl w:ilvl="3" w:tplc="EE7E0530" w:tentative="1">
      <w:start w:val="1"/>
      <w:numFmt w:val="bullet"/>
      <w:lvlText w:val="•"/>
      <w:lvlJc w:val="left"/>
      <w:pPr>
        <w:tabs>
          <w:tab w:val="num" w:pos="2880"/>
        </w:tabs>
        <w:ind w:left="2880" w:hanging="360"/>
      </w:pPr>
      <w:rPr>
        <w:rFonts w:ascii="Arial" w:hAnsi="Arial" w:hint="default"/>
      </w:rPr>
    </w:lvl>
    <w:lvl w:ilvl="4" w:tplc="83F25EFC" w:tentative="1">
      <w:start w:val="1"/>
      <w:numFmt w:val="bullet"/>
      <w:lvlText w:val="•"/>
      <w:lvlJc w:val="left"/>
      <w:pPr>
        <w:tabs>
          <w:tab w:val="num" w:pos="3600"/>
        </w:tabs>
        <w:ind w:left="3600" w:hanging="360"/>
      </w:pPr>
      <w:rPr>
        <w:rFonts w:ascii="Arial" w:hAnsi="Arial" w:hint="default"/>
      </w:rPr>
    </w:lvl>
    <w:lvl w:ilvl="5" w:tplc="4A006058" w:tentative="1">
      <w:start w:val="1"/>
      <w:numFmt w:val="bullet"/>
      <w:lvlText w:val="•"/>
      <w:lvlJc w:val="left"/>
      <w:pPr>
        <w:tabs>
          <w:tab w:val="num" w:pos="4320"/>
        </w:tabs>
        <w:ind w:left="4320" w:hanging="360"/>
      </w:pPr>
      <w:rPr>
        <w:rFonts w:ascii="Arial" w:hAnsi="Arial" w:hint="default"/>
      </w:rPr>
    </w:lvl>
    <w:lvl w:ilvl="6" w:tplc="7F00838E" w:tentative="1">
      <w:start w:val="1"/>
      <w:numFmt w:val="bullet"/>
      <w:lvlText w:val="•"/>
      <w:lvlJc w:val="left"/>
      <w:pPr>
        <w:tabs>
          <w:tab w:val="num" w:pos="5040"/>
        </w:tabs>
        <w:ind w:left="5040" w:hanging="360"/>
      </w:pPr>
      <w:rPr>
        <w:rFonts w:ascii="Arial" w:hAnsi="Arial" w:hint="default"/>
      </w:rPr>
    </w:lvl>
    <w:lvl w:ilvl="7" w:tplc="844CF0F0" w:tentative="1">
      <w:start w:val="1"/>
      <w:numFmt w:val="bullet"/>
      <w:lvlText w:val="•"/>
      <w:lvlJc w:val="left"/>
      <w:pPr>
        <w:tabs>
          <w:tab w:val="num" w:pos="5760"/>
        </w:tabs>
        <w:ind w:left="5760" w:hanging="360"/>
      </w:pPr>
      <w:rPr>
        <w:rFonts w:ascii="Arial" w:hAnsi="Arial" w:hint="default"/>
      </w:rPr>
    </w:lvl>
    <w:lvl w:ilvl="8" w:tplc="DEAAE2B2" w:tentative="1">
      <w:start w:val="1"/>
      <w:numFmt w:val="bullet"/>
      <w:lvlText w:val="•"/>
      <w:lvlJc w:val="left"/>
      <w:pPr>
        <w:tabs>
          <w:tab w:val="num" w:pos="6480"/>
        </w:tabs>
        <w:ind w:left="6480" w:hanging="360"/>
      </w:pPr>
      <w:rPr>
        <w:rFonts w:ascii="Arial" w:hAnsi="Arial" w:hint="default"/>
      </w:rPr>
    </w:lvl>
  </w:abstractNum>
  <w:abstractNum w:abstractNumId="4">
    <w:nsid w:val="1000061D"/>
    <w:multiLevelType w:val="hybridMultilevel"/>
    <w:tmpl w:val="CCC2ADF0"/>
    <w:lvl w:ilvl="0" w:tplc="DF682F74">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4110B89"/>
    <w:multiLevelType w:val="hybridMultilevel"/>
    <w:tmpl w:val="96FA66D4"/>
    <w:lvl w:ilvl="0" w:tplc="2B8022D8">
      <w:start w:val="1"/>
      <w:numFmt w:val="bullet"/>
      <w:lvlText w:val="•"/>
      <w:lvlJc w:val="left"/>
      <w:pPr>
        <w:tabs>
          <w:tab w:val="num" w:pos="720"/>
        </w:tabs>
        <w:ind w:left="720" w:hanging="360"/>
      </w:pPr>
      <w:rPr>
        <w:rFonts w:ascii="Arial" w:hAnsi="Arial" w:hint="default"/>
      </w:rPr>
    </w:lvl>
    <w:lvl w:ilvl="1" w:tplc="35E2A22C" w:tentative="1">
      <w:start w:val="1"/>
      <w:numFmt w:val="bullet"/>
      <w:lvlText w:val="•"/>
      <w:lvlJc w:val="left"/>
      <w:pPr>
        <w:tabs>
          <w:tab w:val="num" w:pos="1440"/>
        </w:tabs>
        <w:ind w:left="1440" w:hanging="360"/>
      </w:pPr>
      <w:rPr>
        <w:rFonts w:ascii="Arial" w:hAnsi="Arial" w:hint="default"/>
      </w:rPr>
    </w:lvl>
    <w:lvl w:ilvl="2" w:tplc="EAE8776A" w:tentative="1">
      <w:start w:val="1"/>
      <w:numFmt w:val="bullet"/>
      <w:lvlText w:val="•"/>
      <w:lvlJc w:val="left"/>
      <w:pPr>
        <w:tabs>
          <w:tab w:val="num" w:pos="2160"/>
        </w:tabs>
        <w:ind w:left="2160" w:hanging="360"/>
      </w:pPr>
      <w:rPr>
        <w:rFonts w:ascii="Arial" w:hAnsi="Arial" w:hint="default"/>
      </w:rPr>
    </w:lvl>
    <w:lvl w:ilvl="3" w:tplc="A2CAD0D0" w:tentative="1">
      <w:start w:val="1"/>
      <w:numFmt w:val="bullet"/>
      <w:lvlText w:val="•"/>
      <w:lvlJc w:val="left"/>
      <w:pPr>
        <w:tabs>
          <w:tab w:val="num" w:pos="2880"/>
        </w:tabs>
        <w:ind w:left="2880" w:hanging="360"/>
      </w:pPr>
      <w:rPr>
        <w:rFonts w:ascii="Arial" w:hAnsi="Arial" w:hint="default"/>
      </w:rPr>
    </w:lvl>
    <w:lvl w:ilvl="4" w:tplc="480A2920" w:tentative="1">
      <w:start w:val="1"/>
      <w:numFmt w:val="bullet"/>
      <w:lvlText w:val="•"/>
      <w:lvlJc w:val="left"/>
      <w:pPr>
        <w:tabs>
          <w:tab w:val="num" w:pos="3600"/>
        </w:tabs>
        <w:ind w:left="3600" w:hanging="360"/>
      </w:pPr>
      <w:rPr>
        <w:rFonts w:ascii="Arial" w:hAnsi="Arial" w:hint="default"/>
      </w:rPr>
    </w:lvl>
    <w:lvl w:ilvl="5" w:tplc="FEB402EE" w:tentative="1">
      <w:start w:val="1"/>
      <w:numFmt w:val="bullet"/>
      <w:lvlText w:val="•"/>
      <w:lvlJc w:val="left"/>
      <w:pPr>
        <w:tabs>
          <w:tab w:val="num" w:pos="4320"/>
        </w:tabs>
        <w:ind w:left="4320" w:hanging="360"/>
      </w:pPr>
      <w:rPr>
        <w:rFonts w:ascii="Arial" w:hAnsi="Arial" w:hint="default"/>
      </w:rPr>
    </w:lvl>
    <w:lvl w:ilvl="6" w:tplc="A258AAF8" w:tentative="1">
      <w:start w:val="1"/>
      <w:numFmt w:val="bullet"/>
      <w:lvlText w:val="•"/>
      <w:lvlJc w:val="left"/>
      <w:pPr>
        <w:tabs>
          <w:tab w:val="num" w:pos="5040"/>
        </w:tabs>
        <w:ind w:left="5040" w:hanging="360"/>
      </w:pPr>
      <w:rPr>
        <w:rFonts w:ascii="Arial" w:hAnsi="Arial" w:hint="default"/>
      </w:rPr>
    </w:lvl>
    <w:lvl w:ilvl="7" w:tplc="9E385C68" w:tentative="1">
      <w:start w:val="1"/>
      <w:numFmt w:val="bullet"/>
      <w:lvlText w:val="•"/>
      <w:lvlJc w:val="left"/>
      <w:pPr>
        <w:tabs>
          <w:tab w:val="num" w:pos="5760"/>
        </w:tabs>
        <w:ind w:left="5760" w:hanging="360"/>
      </w:pPr>
      <w:rPr>
        <w:rFonts w:ascii="Arial" w:hAnsi="Arial" w:hint="default"/>
      </w:rPr>
    </w:lvl>
    <w:lvl w:ilvl="8" w:tplc="5DBC90B2" w:tentative="1">
      <w:start w:val="1"/>
      <w:numFmt w:val="bullet"/>
      <w:lvlText w:val="•"/>
      <w:lvlJc w:val="left"/>
      <w:pPr>
        <w:tabs>
          <w:tab w:val="num" w:pos="6480"/>
        </w:tabs>
        <w:ind w:left="6480" w:hanging="360"/>
      </w:pPr>
      <w:rPr>
        <w:rFonts w:ascii="Arial" w:hAnsi="Arial" w:hint="default"/>
      </w:rPr>
    </w:lvl>
  </w:abstractNum>
  <w:abstractNum w:abstractNumId="6">
    <w:nsid w:val="149D712E"/>
    <w:multiLevelType w:val="hybridMultilevel"/>
    <w:tmpl w:val="8A7EA370"/>
    <w:lvl w:ilvl="0" w:tplc="97F0424C">
      <w:start w:val="1"/>
      <w:numFmt w:val="bullet"/>
      <w:lvlText w:val="•"/>
      <w:lvlJc w:val="left"/>
      <w:pPr>
        <w:tabs>
          <w:tab w:val="num" w:pos="720"/>
        </w:tabs>
        <w:ind w:left="720" w:hanging="360"/>
      </w:pPr>
      <w:rPr>
        <w:rFonts w:ascii="Arial" w:hAnsi="Arial" w:hint="default"/>
      </w:rPr>
    </w:lvl>
    <w:lvl w:ilvl="1" w:tplc="F3E2DC66" w:tentative="1">
      <w:start w:val="1"/>
      <w:numFmt w:val="bullet"/>
      <w:lvlText w:val="•"/>
      <w:lvlJc w:val="left"/>
      <w:pPr>
        <w:tabs>
          <w:tab w:val="num" w:pos="1440"/>
        </w:tabs>
        <w:ind w:left="1440" w:hanging="360"/>
      </w:pPr>
      <w:rPr>
        <w:rFonts w:ascii="Arial" w:hAnsi="Arial" w:hint="default"/>
      </w:rPr>
    </w:lvl>
    <w:lvl w:ilvl="2" w:tplc="BDF046C8" w:tentative="1">
      <w:start w:val="1"/>
      <w:numFmt w:val="bullet"/>
      <w:lvlText w:val="•"/>
      <w:lvlJc w:val="left"/>
      <w:pPr>
        <w:tabs>
          <w:tab w:val="num" w:pos="2160"/>
        </w:tabs>
        <w:ind w:left="2160" w:hanging="360"/>
      </w:pPr>
      <w:rPr>
        <w:rFonts w:ascii="Arial" w:hAnsi="Arial" w:hint="default"/>
      </w:rPr>
    </w:lvl>
    <w:lvl w:ilvl="3" w:tplc="BE38DA40" w:tentative="1">
      <w:start w:val="1"/>
      <w:numFmt w:val="bullet"/>
      <w:lvlText w:val="•"/>
      <w:lvlJc w:val="left"/>
      <w:pPr>
        <w:tabs>
          <w:tab w:val="num" w:pos="2880"/>
        </w:tabs>
        <w:ind w:left="2880" w:hanging="360"/>
      </w:pPr>
      <w:rPr>
        <w:rFonts w:ascii="Arial" w:hAnsi="Arial" w:hint="default"/>
      </w:rPr>
    </w:lvl>
    <w:lvl w:ilvl="4" w:tplc="4C082B40" w:tentative="1">
      <w:start w:val="1"/>
      <w:numFmt w:val="bullet"/>
      <w:lvlText w:val="•"/>
      <w:lvlJc w:val="left"/>
      <w:pPr>
        <w:tabs>
          <w:tab w:val="num" w:pos="3600"/>
        </w:tabs>
        <w:ind w:left="3600" w:hanging="360"/>
      </w:pPr>
      <w:rPr>
        <w:rFonts w:ascii="Arial" w:hAnsi="Arial" w:hint="default"/>
      </w:rPr>
    </w:lvl>
    <w:lvl w:ilvl="5" w:tplc="B7CC9CDA" w:tentative="1">
      <w:start w:val="1"/>
      <w:numFmt w:val="bullet"/>
      <w:lvlText w:val="•"/>
      <w:lvlJc w:val="left"/>
      <w:pPr>
        <w:tabs>
          <w:tab w:val="num" w:pos="4320"/>
        </w:tabs>
        <w:ind w:left="4320" w:hanging="360"/>
      </w:pPr>
      <w:rPr>
        <w:rFonts w:ascii="Arial" w:hAnsi="Arial" w:hint="default"/>
      </w:rPr>
    </w:lvl>
    <w:lvl w:ilvl="6" w:tplc="EFD66D60" w:tentative="1">
      <w:start w:val="1"/>
      <w:numFmt w:val="bullet"/>
      <w:lvlText w:val="•"/>
      <w:lvlJc w:val="left"/>
      <w:pPr>
        <w:tabs>
          <w:tab w:val="num" w:pos="5040"/>
        </w:tabs>
        <w:ind w:left="5040" w:hanging="360"/>
      </w:pPr>
      <w:rPr>
        <w:rFonts w:ascii="Arial" w:hAnsi="Arial" w:hint="default"/>
      </w:rPr>
    </w:lvl>
    <w:lvl w:ilvl="7" w:tplc="8A60F170" w:tentative="1">
      <w:start w:val="1"/>
      <w:numFmt w:val="bullet"/>
      <w:lvlText w:val="•"/>
      <w:lvlJc w:val="left"/>
      <w:pPr>
        <w:tabs>
          <w:tab w:val="num" w:pos="5760"/>
        </w:tabs>
        <w:ind w:left="5760" w:hanging="360"/>
      </w:pPr>
      <w:rPr>
        <w:rFonts w:ascii="Arial" w:hAnsi="Arial" w:hint="default"/>
      </w:rPr>
    </w:lvl>
    <w:lvl w:ilvl="8" w:tplc="12187014" w:tentative="1">
      <w:start w:val="1"/>
      <w:numFmt w:val="bullet"/>
      <w:lvlText w:val="•"/>
      <w:lvlJc w:val="left"/>
      <w:pPr>
        <w:tabs>
          <w:tab w:val="num" w:pos="6480"/>
        </w:tabs>
        <w:ind w:left="6480" w:hanging="360"/>
      </w:pPr>
      <w:rPr>
        <w:rFonts w:ascii="Arial" w:hAnsi="Arial" w:hint="default"/>
      </w:rPr>
    </w:lvl>
  </w:abstractNum>
  <w:abstractNum w:abstractNumId="7">
    <w:nsid w:val="18C912B9"/>
    <w:multiLevelType w:val="hybridMultilevel"/>
    <w:tmpl w:val="E6A4D024"/>
    <w:lvl w:ilvl="0" w:tplc="9B46601A">
      <w:start w:val="1"/>
      <w:numFmt w:val="bullet"/>
      <w:lvlText w:val="–"/>
      <w:lvlJc w:val="left"/>
      <w:pPr>
        <w:tabs>
          <w:tab w:val="num" w:pos="720"/>
        </w:tabs>
        <w:ind w:left="720" w:hanging="360"/>
      </w:pPr>
      <w:rPr>
        <w:rFonts w:ascii="Arial" w:hAnsi="Arial" w:hint="default"/>
      </w:rPr>
    </w:lvl>
    <w:lvl w:ilvl="1" w:tplc="2F7E56DC">
      <w:start w:val="1"/>
      <w:numFmt w:val="bullet"/>
      <w:lvlText w:val="–"/>
      <w:lvlJc w:val="left"/>
      <w:pPr>
        <w:tabs>
          <w:tab w:val="num" w:pos="1440"/>
        </w:tabs>
        <w:ind w:left="1440" w:hanging="360"/>
      </w:pPr>
      <w:rPr>
        <w:rFonts w:ascii="Arial" w:hAnsi="Arial" w:hint="default"/>
      </w:rPr>
    </w:lvl>
    <w:lvl w:ilvl="2" w:tplc="B73C30B8" w:tentative="1">
      <w:start w:val="1"/>
      <w:numFmt w:val="bullet"/>
      <w:lvlText w:val="–"/>
      <w:lvlJc w:val="left"/>
      <w:pPr>
        <w:tabs>
          <w:tab w:val="num" w:pos="2160"/>
        </w:tabs>
        <w:ind w:left="2160" w:hanging="360"/>
      </w:pPr>
      <w:rPr>
        <w:rFonts w:ascii="Arial" w:hAnsi="Arial" w:hint="default"/>
      </w:rPr>
    </w:lvl>
    <w:lvl w:ilvl="3" w:tplc="7534E344" w:tentative="1">
      <w:start w:val="1"/>
      <w:numFmt w:val="bullet"/>
      <w:lvlText w:val="–"/>
      <w:lvlJc w:val="left"/>
      <w:pPr>
        <w:tabs>
          <w:tab w:val="num" w:pos="2880"/>
        </w:tabs>
        <w:ind w:left="2880" w:hanging="360"/>
      </w:pPr>
      <w:rPr>
        <w:rFonts w:ascii="Arial" w:hAnsi="Arial" w:hint="default"/>
      </w:rPr>
    </w:lvl>
    <w:lvl w:ilvl="4" w:tplc="69A2D98A" w:tentative="1">
      <w:start w:val="1"/>
      <w:numFmt w:val="bullet"/>
      <w:lvlText w:val="–"/>
      <w:lvlJc w:val="left"/>
      <w:pPr>
        <w:tabs>
          <w:tab w:val="num" w:pos="3600"/>
        </w:tabs>
        <w:ind w:left="3600" w:hanging="360"/>
      </w:pPr>
      <w:rPr>
        <w:rFonts w:ascii="Arial" w:hAnsi="Arial" w:hint="default"/>
      </w:rPr>
    </w:lvl>
    <w:lvl w:ilvl="5" w:tplc="1904F7D8" w:tentative="1">
      <w:start w:val="1"/>
      <w:numFmt w:val="bullet"/>
      <w:lvlText w:val="–"/>
      <w:lvlJc w:val="left"/>
      <w:pPr>
        <w:tabs>
          <w:tab w:val="num" w:pos="4320"/>
        </w:tabs>
        <w:ind w:left="4320" w:hanging="360"/>
      </w:pPr>
      <w:rPr>
        <w:rFonts w:ascii="Arial" w:hAnsi="Arial" w:hint="default"/>
      </w:rPr>
    </w:lvl>
    <w:lvl w:ilvl="6" w:tplc="B73CEC24" w:tentative="1">
      <w:start w:val="1"/>
      <w:numFmt w:val="bullet"/>
      <w:lvlText w:val="–"/>
      <w:lvlJc w:val="left"/>
      <w:pPr>
        <w:tabs>
          <w:tab w:val="num" w:pos="5040"/>
        </w:tabs>
        <w:ind w:left="5040" w:hanging="360"/>
      </w:pPr>
      <w:rPr>
        <w:rFonts w:ascii="Arial" w:hAnsi="Arial" w:hint="default"/>
      </w:rPr>
    </w:lvl>
    <w:lvl w:ilvl="7" w:tplc="D422B066" w:tentative="1">
      <w:start w:val="1"/>
      <w:numFmt w:val="bullet"/>
      <w:lvlText w:val="–"/>
      <w:lvlJc w:val="left"/>
      <w:pPr>
        <w:tabs>
          <w:tab w:val="num" w:pos="5760"/>
        </w:tabs>
        <w:ind w:left="5760" w:hanging="360"/>
      </w:pPr>
      <w:rPr>
        <w:rFonts w:ascii="Arial" w:hAnsi="Arial" w:hint="default"/>
      </w:rPr>
    </w:lvl>
    <w:lvl w:ilvl="8" w:tplc="C02876D0" w:tentative="1">
      <w:start w:val="1"/>
      <w:numFmt w:val="bullet"/>
      <w:lvlText w:val="–"/>
      <w:lvlJc w:val="left"/>
      <w:pPr>
        <w:tabs>
          <w:tab w:val="num" w:pos="6480"/>
        </w:tabs>
        <w:ind w:left="6480" w:hanging="360"/>
      </w:pPr>
      <w:rPr>
        <w:rFonts w:ascii="Arial" w:hAnsi="Arial" w:hint="default"/>
      </w:rPr>
    </w:lvl>
  </w:abstractNum>
  <w:abstractNum w:abstractNumId="8">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2B57EA4"/>
    <w:multiLevelType w:val="hybridMultilevel"/>
    <w:tmpl w:val="4268F8C4"/>
    <w:lvl w:ilvl="0" w:tplc="786AF010">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3155947"/>
    <w:multiLevelType w:val="hybridMultilevel"/>
    <w:tmpl w:val="5ECA027C"/>
    <w:lvl w:ilvl="0" w:tplc="8DA68628">
      <w:start w:val="1"/>
      <w:numFmt w:val="bullet"/>
      <w:lvlText w:val="•"/>
      <w:lvlJc w:val="left"/>
      <w:pPr>
        <w:tabs>
          <w:tab w:val="num" w:pos="1068"/>
        </w:tabs>
        <w:ind w:left="1068" w:hanging="360"/>
      </w:pPr>
      <w:rPr>
        <w:rFonts w:ascii="Arial" w:hAnsi="Arial" w:hint="default"/>
      </w:rPr>
    </w:lvl>
    <w:lvl w:ilvl="1" w:tplc="4BFC5FF6" w:tentative="1">
      <w:start w:val="1"/>
      <w:numFmt w:val="bullet"/>
      <w:lvlText w:val="•"/>
      <w:lvlJc w:val="left"/>
      <w:pPr>
        <w:tabs>
          <w:tab w:val="num" w:pos="1788"/>
        </w:tabs>
        <w:ind w:left="1788" w:hanging="360"/>
      </w:pPr>
      <w:rPr>
        <w:rFonts w:ascii="Arial" w:hAnsi="Arial" w:hint="default"/>
      </w:rPr>
    </w:lvl>
    <w:lvl w:ilvl="2" w:tplc="F11C679A" w:tentative="1">
      <w:start w:val="1"/>
      <w:numFmt w:val="bullet"/>
      <w:lvlText w:val="•"/>
      <w:lvlJc w:val="left"/>
      <w:pPr>
        <w:tabs>
          <w:tab w:val="num" w:pos="2508"/>
        </w:tabs>
        <w:ind w:left="2508" w:hanging="360"/>
      </w:pPr>
      <w:rPr>
        <w:rFonts w:ascii="Arial" w:hAnsi="Arial" w:hint="default"/>
      </w:rPr>
    </w:lvl>
    <w:lvl w:ilvl="3" w:tplc="184221E8" w:tentative="1">
      <w:start w:val="1"/>
      <w:numFmt w:val="bullet"/>
      <w:lvlText w:val="•"/>
      <w:lvlJc w:val="left"/>
      <w:pPr>
        <w:tabs>
          <w:tab w:val="num" w:pos="3228"/>
        </w:tabs>
        <w:ind w:left="3228" w:hanging="360"/>
      </w:pPr>
      <w:rPr>
        <w:rFonts w:ascii="Arial" w:hAnsi="Arial" w:hint="default"/>
      </w:rPr>
    </w:lvl>
    <w:lvl w:ilvl="4" w:tplc="16447D94" w:tentative="1">
      <w:start w:val="1"/>
      <w:numFmt w:val="bullet"/>
      <w:lvlText w:val="•"/>
      <w:lvlJc w:val="left"/>
      <w:pPr>
        <w:tabs>
          <w:tab w:val="num" w:pos="3948"/>
        </w:tabs>
        <w:ind w:left="3948" w:hanging="360"/>
      </w:pPr>
      <w:rPr>
        <w:rFonts w:ascii="Arial" w:hAnsi="Arial" w:hint="default"/>
      </w:rPr>
    </w:lvl>
    <w:lvl w:ilvl="5" w:tplc="1572FDB2" w:tentative="1">
      <w:start w:val="1"/>
      <w:numFmt w:val="bullet"/>
      <w:lvlText w:val="•"/>
      <w:lvlJc w:val="left"/>
      <w:pPr>
        <w:tabs>
          <w:tab w:val="num" w:pos="4668"/>
        </w:tabs>
        <w:ind w:left="4668" w:hanging="360"/>
      </w:pPr>
      <w:rPr>
        <w:rFonts w:ascii="Arial" w:hAnsi="Arial" w:hint="default"/>
      </w:rPr>
    </w:lvl>
    <w:lvl w:ilvl="6" w:tplc="2A1C02A2" w:tentative="1">
      <w:start w:val="1"/>
      <w:numFmt w:val="bullet"/>
      <w:lvlText w:val="•"/>
      <w:lvlJc w:val="left"/>
      <w:pPr>
        <w:tabs>
          <w:tab w:val="num" w:pos="5388"/>
        </w:tabs>
        <w:ind w:left="5388" w:hanging="360"/>
      </w:pPr>
      <w:rPr>
        <w:rFonts w:ascii="Arial" w:hAnsi="Arial" w:hint="default"/>
      </w:rPr>
    </w:lvl>
    <w:lvl w:ilvl="7" w:tplc="70F27AA8" w:tentative="1">
      <w:start w:val="1"/>
      <w:numFmt w:val="bullet"/>
      <w:lvlText w:val="•"/>
      <w:lvlJc w:val="left"/>
      <w:pPr>
        <w:tabs>
          <w:tab w:val="num" w:pos="6108"/>
        </w:tabs>
        <w:ind w:left="6108" w:hanging="360"/>
      </w:pPr>
      <w:rPr>
        <w:rFonts w:ascii="Arial" w:hAnsi="Arial" w:hint="default"/>
      </w:rPr>
    </w:lvl>
    <w:lvl w:ilvl="8" w:tplc="0A549650" w:tentative="1">
      <w:start w:val="1"/>
      <w:numFmt w:val="bullet"/>
      <w:lvlText w:val="•"/>
      <w:lvlJc w:val="left"/>
      <w:pPr>
        <w:tabs>
          <w:tab w:val="num" w:pos="6828"/>
        </w:tabs>
        <w:ind w:left="6828" w:hanging="360"/>
      </w:pPr>
      <w:rPr>
        <w:rFonts w:ascii="Arial" w:hAnsi="Arial" w:hint="default"/>
      </w:rPr>
    </w:lvl>
  </w:abstractNum>
  <w:abstractNum w:abstractNumId="11">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7447BD3"/>
    <w:multiLevelType w:val="hybridMultilevel"/>
    <w:tmpl w:val="743C9D6E"/>
    <w:lvl w:ilvl="0" w:tplc="E1BEE52C">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C6106B9"/>
    <w:multiLevelType w:val="hybridMultilevel"/>
    <w:tmpl w:val="1C8A56C0"/>
    <w:lvl w:ilvl="0" w:tplc="49F23CAC">
      <w:start w:val="2"/>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D3F4D48"/>
    <w:multiLevelType w:val="hybridMultilevel"/>
    <w:tmpl w:val="1B620712"/>
    <w:lvl w:ilvl="0" w:tplc="81E6CDA8">
      <w:start w:val="1"/>
      <w:numFmt w:val="bullet"/>
      <w:lvlText w:val="•"/>
      <w:lvlJc w:val="left"/>
      <w:pPr>
        <w:tabs>
          <w:tab w:val="num" w:pos="720"/>
        </w:tabs>
        <w:ind w:left="720" w:hanging="360"/>
      </w:pPr>
      <w:rPr>
        <w:rFonts w:ascii="Arial" w:hAnsi="Arial" w:hint="default"/>
      </w:rPr>
    </w:lvl>
    <w:lvl w:ilvl="1" w:tplc="52343054" w:tentative="1">
      <w:start w:val="1"/>
      <w:numFmt w:val="bullet"/>
      <w:lvlText w:val="•"/>
      <w:lvlJc w:val="left"/>
      <w:pPr>
        <w:tabs>
          <w:tab w:val="num" w:pos="1440"/>
        </w:tabs>
        <w:ind w:left="1440" w:hanging="360"/>
      </w:pPr>
      <w:rPr>
        <w:rFonts w:ascii="Arial" w:hAnsi="Arial" w:hint="default"/>
      </w:rPr>
    </w:lvl>
    <w:lvl w:ilvl="2" w:tplc="6248F0F6" w:tentative="1">
      <w:start w:val="1"/>
      <w:numFmt w:val="bullet"/>
      <w:lvlText w:val="•"/>
      <w:lvlJc w:val="left"/>
      <w:pPr>
        <w:tabs>
          <w:tab w:val="num" w:pos="2160"/>
        </w:tabs>
        <w:ind w:left="2160" w:hanging="360"/>
      </w:pPr>
      <w:rPr>
        <w:rFonts w:ascii="Arial" w:hAnsi="Arial" w:hint="default"/>
      </w:rPr>
    </w:lvl>
    <w:lvl w:ilvl="3" w:tplc="B79C5722" w:tentative="1">
      <w:start w:val="1"/>
      <w:numFmt w:val="bullet"/>
      <w:lvlText w:val="•"/>
      <w:lvlJc w:val="left"/>
      <w:pPr>
        <w:tabs>
          <w:tab w:val="num" w:pos="2880"/>
        </w:tabs>
        <w:ind w:left="2880" w:hanging="360"/>
      </w:pPr>
      <w:rPr>
        <w:rFonts w:ascii="Arial" w:hAnsi="Arial" w:hint="default"/>
      </w:rPr>
    </w:lvl>
    <w:lvl w:ilvl="4" w:tplc="389AEA9C" w:tentative="1">
      <w:start w:val="1"/>
      <w:numFmt w:val="bullet"/>
      <w:lvlText w:val="•"/>
      <w:lvlJc w:val="left"/>
      <w:pPr>
        <w:tabs>
          <w:tab w:val="num" w:pos="3600"/>
        </w:tabs>
        <w:ind w:left="3600" w:hanging="360"/>
      </w:pPr>
      <w:rPr>
        <w:rFonts w:ascii="Arial" w:hAnsi="Arial" w:hint="default"/>
      </w:rPr>
    </w:lvl>
    <w:lvl w:ilvl="5" w:tplc="E91674B4" w:tentative="1">
      <w:start w:val="1"/>
      <w:numFmt w:val="bullet"/>
      <w:lvlText w:val="•"/>
      <w:lvlJc w:val="left"/>
      <w:pPr>
        <w:tabs>
          <w:tab w:val="num" w:pos="4320"/>
        </w:tabs>
        <w:ind w:left="4320" w:hanging="360"/>
      </w:pPr>
      <w:rPr>
        <w:rFonts w:ascii="Arial" w:hAnsi="Arial" w:hint="default"/>
      </w:rPr>
    </w:lvl>
    <w:lvl w:ilvl="6" w:tplc="7AA0B790" w:tentative="1">
      <w:start w:val="1"/>
      <w:numFmt w:val="bullet"/>
      <w:lvlText w:val="•"/>
      <w:lvlJc w:val="left"/>
      <w:pPr>
        <w:tabs>
          <w:tab w:val="num" w:pos="5040"/>
        </w:tabs>
        <w:ind w:left="5040" w:hanging="360"/>
      </w:pPr>
      <w:rPr>
        <w:rFonts w:ascii="Arial" w:hAnsi="Arial" w:hint="default"/>
      </w:rPr>
    </w:lvl>
    <w:lvl w:ilvl="7" w:tplc="B100CBCA" w:tentative="1">
      <w:start w:val="1"/>
      <w:numFmt w:val="bullet"/>
      <w:lvlText w:val="•"/>
      <w:lvlJc w:val="left"/>
      <w:pPr>
        <w:tabs>
          <w:tab w:val="num" w:pos="5760"/>
        </w:tabs>
        <w:ind w:left="5760" w:hanging="360"/>
      </w:pPr>
      <w:rPr>
        <w:rFonts w:ascii="Arial" w:hAnsi="Arial" w:hint="default"/>
      </w:rPr>
    </w:lvl>
    <w:lvl w:ilvl="8" w:tplc="B11874C0" w:tentative="1">
      <w:start w:val="1"/>
      <w:numFmt w:val="bullet"/>
      <w:lvlText w:val="•"/>
      <w:lvlJc w:val="left"/>
      <w:pPr>
        <w:tabs>
          <w:tab w:val="num" w:pos="6480"/>
        </w:tabs>
        <w:ind w:left="6480" w:hanging="360"/>
      </w:pPr>
      <w:rPr>
        <w:rFonts w:ascii="Arial" w:hAnsi="Arial" w:hint="default"/>
      </w:rPr>
    </w:lvl>
  </w:abstractNum>
  <w:abstractNum w:abstractNumId="16">
    <w:nsid w:val="40EA18D0"/>
    <w:multiLevelType w:val="hybridMultilevel"/>
    <w:tmpl w:val="4C1409CE"/>
    <w:lvl w:ilvl="0" w:tplc="89B0C090">
      <w:start w:val="1"/>
      <w:numFmt w:val="bullet"/>
      <w:lvlText w:val="•"/>
      <w:lvlJc w:val="left"/>
      <w:pPr>
        <w:tabs>
          <w:tab w:val="num" w:pos="720"/>
        </w:tabs>
        <w:ind w:left="720" w:hanging="360"/>
      </w:pPr>
      <w:rPr>
        <w:rFonts w:ascii="Arial" w:hAnsi="Arial" w:hint="default"/>
      </w:rPr>
    </w:lvl>
    <w:lvl w:ilvl="1" w:tplc="00FC340E" w:tentative="1">
      <w:start w:val="1"/>
      <w:numFmt w:val="bullet"/>
      <w:lvlText w:val="•"/>
      <w:lvlJc w:val="left"/>
      <w:pPr>
        <w:tabs>
          <w:tab w:val="num" w:pos="1440"/>
        </w:tabs>
        <w:ind w:left="1440" w:hanging="360"/>
      </w:pPr>
      <w:rPr>
        <w:rFonts w:ascii="Arial" w:hAnsi="Arial" w:hint="default"/>
      </w:rPr>
    </w:lvl>
    <w:lvl w:ilvl="2" w:tplc="88F47CCC" w:tentative="1">
      <w:start w:val="1"/>
      <w:numFmt w:val="bullet"/>
      <w:lvlText w:val="•"/>
      <w:lvlJc w:val="left"/>
      <w:pPr>
        <w:tabs>
          <w:tab w:val="num" w:pos="2160"/>
        </w:tabs>
        <w:ind w:left="2160" w:hanging="360"/>
      </w:pPr>
      <w:rPr>
        <w:rFonts w:ascii="Arial" w:hAnsi="Arial" w:hint="default"/>
      </w:rPr>
    </w:lvl>
    <w:lvl w:ilvl="3" w:tplc="1B32AC3C" w:tentative="1">
      <w:start w:val="1"/>
      <w:numFmt w:val="bullet"/>
      <w:lvlText w:val="•"/>
      <w:lvlJc w:val="left"/>
      <w:pPr>
        <w:tabs>
          <w:tab w:val="num" w:pos="2880"/>
        </w:tabs>
        <w:ind w:left="2880" w:hanging="360"/>
      </w:pPr>
      <w:rPr>
        <w:rFonts w:ascii="Arial" w:hAnsi="Arial" w:hint="default"/>
      </w:rPr>
    </w:lvl>
    <w:lvl w:ilvl="4" w:tplc="30385F58" w:tentative="1">
      <w:start w:val="1"/>
      <w:numFmt w:val="bullet"/>
      <w:lvlText w:val="•"/>
      <w:lvlJc w:val="left"/>
      <w:pPr>
        <w:tabs>
          <w:tab w:val="num" w:pos="3600"/>
        </w:tabs>
        <w:ind w:left="3600" w:hanging="360"/>
      </w:pPr>
      <w:rPr>
        <w:rFonts w:ascii="Arial" w:hAnsi="Arial" w:hint="default"/>
      </w:rPr>
    </w:lvl>
    <w:lvl w:ilvl="5" w:tplc="510246CA" w:tentative="1">
      <w:start w:val="1"/>
      <w:numFmt w:val="bullet"/>
      <w:lvlText w:val="•"/>
      <w:lvlJc w:val="left"/>
      <w:pPr>
        <w:tabs>
          <w:tab w:val="num" w:pos="4320"/>
        </w:tabs>
        <w:ind w:left="4320" w:hanging="360"/>
      </w:pPr>
      <w:rPr>
        <w:rFonts w:ascii="Arial" w:hAnsi="Arial" w:hint="default"/>
      </w:rPr>
    </w:lvl>
    <w:lvl w:ilvl="6" w:tplc="2DC0A35A" w:tentative="1">
      <w:start w:val="1"/>
      <w:numFmt w:val="bullet"/>
      <w:lvlText w:val="•"/>
      <w:lvlJc w:val="left"/>
      <w:pPr>
        <w:tabs>
          <w:tab w:val="num" w:pos="5040"/>
        </w:tabs>
        <w:ind w:left="5040" w:hanging="360"/>
      </w:pPr>
      <w:rPr>
        <w:rFonts w:ascii="Arial" w:hAnsi="Arial" w:hint="default"/>
      </w:rPr>
    </w:lvl>
    <w:lvl w:ilvl="7" w:tplc="2168E0BA" w:tentative="1">
      <w:start w:val="1"/>
      <w:numFmt w:val="bullet"/>
      <w:lvlText w:val="•"/>
      <w:lvlJc w:val="left"/>
      <w:pPr>
        <w:tabs>
          <w:tab w:val="num" w:pos="5760"/>
        </w:tabs>
        <w:ind w:left="5760" w:hanging="360"/>
      </w:pPr>
      <w:rPr>
        <w:rFonts w:ascii="Arial" w:hAnsi="Arial" w:hint="default"/>
      </w:rPr>
    </w:lvl>
    <w:lvl w:ilvl="8" w:tplc="010C71DC" w:tentative="1">
      <w:start w:val="1"/>
      <w:numFmt w:val="bullet"/>
      <w:lvlText w:val="•"/>
      <w:lvlJc w:val="left"/>
      <w:pPr>
        <w:tabs>
          <w:tab w:val="num" w:pos="6480"/>
        </w:tabs>
        <w:ind w:left="6480" w:hanging="360"/>
      </w:pPr>
      <w:rPr>
        <w:rFonts w:ascii="Arial" w:hAnsi="Arial" w:hint="default"/>
      </w:rPr>
    </w:lvl>
  </w:abstractNum>
  <w:abstractNum w:abstractNumId="17">
    <w:nsid w:val="43090240"/>
    <w:multiLevelType w:val="hybridMultilevel"/>
    <w:tmpl w:val="E4483FF6"/>
    <w:lvl w:ilvl="0" w:tplc="192604AA">
      <w:start w:val="1"/>
      <w:numFmt w:val="bullet"/>
      <w:lvlText w:val="•"/>
      <w:lvlJc w:val="left"/>
      <w:pPr>
        <w:tabs>
          <w:tab w:val="num" w:pos="2061"/>
        </w:tabs>
        <w:ind w:left="2061" w:hanging="360"/>
      </w:pPr>
      <w:rPr>
        <w:rFonts w:ascii="Arial" w:hAnsi="Arial" w:hint="default"/>
      </w:rPr>
    </w:lvl>
    <w:lvl w:ilvl="1" w:tplc="5D04E83C" w:tentative="1">
      <w:start w:val="1"/>
      <w:numFmt w:val="bullet"/>
      <w:lvlText w:val="•"/>
      <w:lvlJc w:val="left"/>
      <w:pPr>
        <w:tabs>
          <w:tab w:val="num" w:pos="2781"/>
        </w:tabs>
        <w:ind w:left="2781" w:hanging="360"/>
      </w:pPr>
      <w:rPr>
        <w:rFonts w:ascii="Arial" w:hAnsi="Arial" w:hint="default"/>
      </w:rPr>
    </w:lvl>
    <w:lvl w:ilvl="2" w:tplc="D714CB22" w:tentative="1">
      <w:start w:val="1"/>
      <w:numFmt w:val="bullet"/>
      <w:lvlText w:val="•"/>
      <w:lvlJc w:val="left"/>
      <w:pPr>
        <w:tabs>
          <w:tab w:val="num" w:pos="3501"/>
        </w:tabs>
        <w:ind w:left="3501" w:hanging="360"/>
      </w:pPr>
      <w:rPr>
        <w:rFonts w:ascii="Arial" w:hAnsi="Arial" w:hint="default"/>
      </w:rPr>
    </w:lvl>
    <w:lvl w:ilvl="3" w:tplc="516042F2" w:tentative="1">
      <w:start w:val="1"/>
      <w:numFmt w:val="bullet"/>
      <w:lvlText w:val="•"/>
      <w:lvlJc w:val="left"/>
      <w:pPr>
        <w:tabs>
          <w:tab w:val="num" w:pos="4221"/>
        </w:tabs>
        <w:ind w:left="4221" w:hanging="360"/>
      </w:pPr>
      <w:rPr>
        <w:rFonts w:ascii="Arial" w:hAnsi="Arial" w:hint="default"/>
      </w:rPr>
    </w:lvl>
    <w:lvl w:ilvl="4" w:tplc="BBF8BE90" w:tentative="1">
      <w:start w:val="1"/>
      <w:numFmt w:val="bullet"/>
      <w:lvlText w:val="•"/>
      <w:lvlJc w:val="left"/>
      <w:pPr>
        <w:tabs>
          <w:tab w:val="num" w:pos="4941"/>
        </w:tabs>
        <w:ind w:left="4941" w:hanging="360"/>
      </w:pPr>
      <w:rPr>
        <w:rFonts w:ascii="Arial" w:hAnsi="Arial" w:hint="default"/>
      </w:rPr>
    </w:lvl>
    <w:lvl w:ilvl="5" w:tplc="18945954" w:tentative="1">
      <w:start w:val="1"/>
      <w:numFmt w:val="bullet"/>
      <w:lvlText w:val="•"/>
      <w:lvlJc w:val="left"/>
      <w:pPr>
        <w:tabs>
          <w:tab w:val="num" w:pos="5661"/>
        </w:tabs>
        <w:ind w:left="5661" w:hanging="360"/>
      </w:pPr>
      <w:rPr>
        <w:rFonts w:ascii="Arial" w:hAnsi="Arial" w:hint="default"/>
      </w:rPr>
    </w:lvl>
    <w:lvl w:ilvl="6" w:tplc="7E8E7C9C" w:tentative="1">
      <w:start w:val="1"/>
      <w:numFmt w:val="bullet"/>
      <w:lvlText w:val="•"/>
      <w:lvlJc w:val="left"/>
      <w:pPr>
        <w:tabs>
          <w:tab w:val="num" w:pos="6381"/>
        </w:tabs>
        <w:ind w:left="6381" w:hanging="360"/>
      </w:pPr>
      <w:rPr>
        <w:rFonts w:ascii="Arial" w:hAnsi="Arial" w:hint="default"/>
      </w:rPr>
    </w:lvl>
    <w:lvl w:ilvl="7" w:tplc="D4068252" w:tentative="1">
      <w:start w:val="1"/>
      <w:numFmt w:val="bullet"/>
      <w:lvlText w:val="•"/>
      <w:lvlJc w:val="left"/>
      <w:pPr>
        <w:tabs>
          <w:tab w:val="num" w:pos="7101"/>
        </w:tabs>
        <w:ind w:left="7101" w:hanging="360"/>
      </w:pPr>
      <w:rPr>
        <w:rFonts w:ascii="Arial" w:hAnsi="Arial" w:hint="default"/>
      </w:rPr>
    </w:lvl>
    <w:lvl w:ilvl="8" w:tplc="18783DB2" w:tentative="1">
      <w:start w:val="1"/>
      <w:numFmt w:val="bullet"/>
      <w:lvlText w:val="•"/>
      <w:lvlJc w:val="left"/>
      <w:pPr>
        <w:tabs>
          <w:tab w:val="num" w:pos="7821"/>
        </w:tabs>
        <w:ind w:left="7821" w:hanging="360"/>
      </w:pPr>
      <w:rPr>
        <w:rFonts w:ascii="Arial" w:hAnsi="Arial" w:hint="default"/>
      </w:rPr>
    </w:lvl>
  </w:abstractNum>
  <w:abstractNum w:abstractNumId="1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9">
    <w:nsid w:val="538E278F"/>
    <w:multiLevelType w:val="hybridMultilevel"/>
    <w:tmpl w:val="8F9CB79E"/>
    <w:lvl w:ilvl="0" w:tplc="CAAE3488">
      <w:start w:val="1"/>
      <w:numFmt w:val="bullet"/>
      <w:lvlText w:val="•"/>
      <w:lvlJc w:val="left"/>
      <w:pPr>
        <w:tabs>
          <w:tab w:val="num" w:pos="720"/>
        </w:tabs>
        <w:ind w:left="720" w:hanging="360"/>
      </w:pPr>
      <w:rPr>
        <w:rFonts w:ascii="Arial" w:hAnsi="Arial" w:hint="default"/>
      </w:rPr>
    </w:lvl>
    <w:lvl w:ilvl="1" w:tplc="CB96B6E8" w:tentative="1">
      <w:start w:val="1"/>
      <w:numFmt w:val="bullet"/>
      <w:lvlText w:val="•"/>
      <w:lvlJc w:val="left"/>
      <w:pPr>
        <w:tabs>
          <w:tab w:val="num" w:pos="1440"/>
        </w:tabs>
        <w:ind w:left="1440" w:hanging="360"/>
      </w:pPr>
      <w:rPr>
        <w:rFonts w:ascii="Arial" w:hAnsi="Arial" w:hint="default"/>
      </w:rPr>
    </w:lvl>
    <w:lvl w:ilvl="2" w:tplc="9962CD38" w:tentative="1">
      <w:start w:val="1"/>
      <w:numFmt w:val="bullet"/>
      <w:lvlText w:val="•"/>
      <w:lvlJc w:val="left"/>
      <w:pPr>
        <w:tabs>
          <w:tab w:val="num" w:pos="2160"/>
        </w:tabs>
        <w:ind w:left="2160" w:hanging="360"/>
      </w:pPr>
      <w:rPr>
        <w:rFonts w:ascii="Arial" w:hAnsi="Arial" w:hint="default"/>
      </w:rPr>
    </w:lvl>
    <w:lvl w:ilvl="3" w:tplc="5FEC5E2C" w:tentative="1">
      <w:start w:val="1"/>
      <w:numFmt w:val="bullet"/>
      <w:lvlText w:val="•"/>
      <w:lvlJc w:val="left"/>
      <w:pPr>
        <w:tabs>
          <w:tab w:val="num" w:pos="2880"/>
        </w:tabs>
        <w:ind w:left="2880" w:hanging="360"/>
      </w:pPr>
      <w:rPr>
        <w:rFonts w:ascii="Arial" w:hAnsi="Arial" w:hint="default"/>
      </w:rPr>
    </w:lvl>
    <w:lvl w:ilvl="4" w:tplc="3670DAB0" w:tentative="1">
      <w:start w:val="1"/>
      <w:numFmt w:val="bullet"/>
      <w:lvlText w:val="•"/>
      <w:lvlJc w:val="left"/>
      <w:pPr>
        <w:tabs>
          <w:tab w:val="num" w:pos="3600"/>
        </w:tabs>
        <w:ind w:left="3600" w:hanging="360"/>
      </w:pPr>
      <w:rPr>
        <w:rFonts w:ascii="Arial" w:hAnsi="Arial" w:hint="default"/>
      </w:rPr>
    </w:lvl>
    <w:lvl w:ilvl="5" w:tplc="4BC427D2" w:tentative="1">
      <w:start w:val="1"/>
      <w:numFmt w:val="bullet"/>
      <w:lvlText w:val="•"/>
      <w:lvlJc w:val="left"/>
      <w:pPr>
        <w:tabs>
          <w:tab w:val="num" w:pos="4320"/>
        </w:tabs>
        <w:ind w:left="4320" w:hanging="360"/>
      </w:pPr>
      <w:rPr>
        <w:rFonts w:ascii="Arial" w:hAnsi="Arial" w:hint="default"/>
      </w:rPr>
    </w:lvl>
    <w:lvl w:ilvl="6" w:tplc="1ACE9A38" w:tentative="1">
      <w:start w:val="1"/>
      <w:numFmt w:val="bullet"/>
      <w:lvlText w:val="•"/>
      <w:lvlJc w:val="left"/>
      <w:pPr>
        <w:tabs>
          <w:tab w:val="num" w:pos="5040"/>
        </w:tabs>
        <w:ind w:left="5040" w:hanging="360"/>
      </w:pPr>
      <w:rPr>
        <w:rFonts w:ascii="Arial" w:hAnsi="Arial" w:hint="default"/>
      </w:rPr>
    </w:lvl>
    <w:lvl w:ilvl="7" w:tplc="DCA0A684" w:tentative="1">
      <w:start w:val="1"/>
      <w:numFmt w:val="bullet"/>
      <w:lvlText w:val="•"/>
      <w:lvlJc w:val="left"/>
      <w:pPr>
        <w:tabs>
          <w:tab w:val="num" w:pos="5760"/>
        </w:tabs>
        <w:ind w:left="5760" w:hanging="360"/>
      </w:pPr>
      <w:rPr>
        <w:rFonts w:ascii="Arial" w:hAnsi="Arial" w:hint="default"/>
      </w:rPr>
    </w:lvl>
    <w:lvl w:ilvl="8" w:tplc="97C4E880" w:tentative="1">
      <w:start w:val="1"/>
      <w:numFmt w:val="bullet"/>
      <w:lvlText w:val="•"/>
      <w:lvlJc w:val="left"/>
      <w:pPr>
        <w:tabs>
          <w:tab w:val="num" w:pos="6480"/>
        </w:tabs>
        <w:ind w:left="6480" w:hanging="360"/>
      </w:pPr>
      <w:rPr>
        <w:rFonts w:ascii="Arial" w:hAnsi="Arial" w:hint="default"/>
      </w:rPr>
    </w:lvl>
  </w:abstractNum>
  <w:abstractNum w:abstractNumId="20">
    <w:nsid w:val="53DC6B64"/>
    <w:multiLevelType w:val="hybridMultilevel"/>
    <w:tmpl w:val="499A2218"/>
    <w:lvl w:ilvl="0" w:tplc="3D460874">
      <w:start w:val="1"/>
      <w:numFmt w:val="bullet"/>
      <w:lvlText w:val="•"/>
      <w:lvlJc w:val="left"/>
      <w:pPr>
        <w:tabs>
          <w:tab w:val="num" w:pos="720"/>
        </w:tabs>
        <w:ind w:left="720" w:hanging="360"/>
      </w:pPr>
      <w:rPr>
        <w:rFonts w:ascii="Arial" w:hAnsi="Arial" w:hint="default"/>
      </w:rPr>
    </w:lvl>
    <w:lvl w:ilvl="1" w:tplc="9AA2B9A0" w:tentative="1">
      <w:start w:val="1"/>
      <w:numFmt w:val="bullet"/>
      <w:lvlText w:val="•"/>
      <w:lvlJc w:val="left"/>
      <w:pPr>
        <w:tabs>
          <w:tab w:val="num" w:pos="1440"/>
        </w:tabs>
        <w:ind w:left="1440" w:hanging="360"/>
      </w:pPr>
      <w:rPr>
        <w:rFonts w:ascii="Arial" w:hAnsi="Arial" w:hint="default"/>
      </w:rPr>
    </w:lvl>
    <w:lvl w:ilvl="2" w:tplc="E37C8BBE" w:tentative="1">
      <w:start w:val="1"/>
      <w:numFmt w:val="bullet"/>
      <w:lvlText w:val="•"/>
      <w:lvlJc w:val="left"/>
      <w:pPr>
        <w:tabs>
          <w:tab w:val="num" w:pos="2160"/>
        </w:tabs>
        <w:ind w:left="2160" w:hanging="360"/>
      </w:pPr>
      <w:rPr>
        <w:rFonts w:ascii="Arial" w:hAnsi="Arial" w:hint="default"/>
      </w:rPr>
    </w:lvl>
    <w:lvl w:ilvl="3" w:tplc="7C86A178" w:tentative="1">
      <w:start w:val="1"/>
      <w:numFmt w:val="bullet"/>
      <w:lvlText w:val="•"/>
      <w:lvlJc w:val="left"/>
      <w:pPr>
        <w:tabs>
          <w:tab w:val="num" w:pos="2880"/>
        </w:tabs>
        <w:ind w:left="2880" w:hanging="360"/>
      </w:pPr>
      <w:rPr>
        <w:rFonts w:ascii="Arial" w:hAnsi="Arial" w:hint="default"/>
      </w:rPr>
    </w:lvl>
    <w:lvl w:ilvl="4" w:tplc="00C26576" w:tentative="1">
      <w:start w:val="1"/>
      <w:numFmt w:val="bullet"/>
      <w:lvlText w:val="•"/>
      <w:lvlJc w:val="left"/>
      <w:pPr>
        <w:tabs>
          <w:tab w:val="num" w:pos="3600"/>
        </w:tabs>
        <w:ind w:left="3600" w:hanging="360"/>
      </w:pPr>
      <w:rPr>
        <w:rFonts w:ascii="Arial" w:hAnsi="Arial" w:hint="default"/>
      </w:rPr>
    </w:lvl>
    <w:lvl w:ilvl="5" w:tplc="FE2A1EC0" w:tentative="1">
      <w:start w:val="1"/>
      <w:numFmt w:val="bullet"/>
      <w:lvlText w:val="•"/>
      <w:lvlJc w:val="left"/>
      <w:pPr>
        <w:tabs>
          <w:tab w:val="num" w:pos="4320"/>
        </w:tabs>
        <w:ind w:left="4320" w:hanging="360"/>
      </w:pPr>
      <w:rPr>
        <w:rFonts w:ascii="Arial" w:hAnsi="Arial" w:hint="default"/>
      </w:rPr>
    </w:lvl>
    <w:lvl w:ilvl="6" w:tplc="3684B6EC" w:tentative="1">
      <w:start w:val="1"/>
      <w:numFmt w:val="bullet"/>
      <w:lvlText w:val="•"/>
      <w:lvlJc w:val="left"/>
      <w:pPr>
        <w:tabs>
          <w:tab w:val="num" w:pos="5040"/>
        </w:tabs>
        <w:ind w:left="5040" w:hanging="360"/>
      </w:pPr>
      <w:rPr>
        <w:rFonts w:ascii="Arial" w:hAnsi="Arial" w:hint="default"/>
      </w:rPr>
    </w:lvl>
    <w:lvl w:ilvl="7" w:tplc="F6A83392" w:tentative="1">
      <w:start w:val="1"/>
      <w:numFmt w:val="bullet"/>
      <w:lvlText w:val="•"/>
      <w:lvlJc w:val="left"/>
      <w:pPr>
        <w:tabs>
          <w:tab w:val="num" w:pos="5760"/>
        </w:tabs>
        <w:ind w:left="5760" w:hanging="360"/>
      </w:pPr>
      <w:rPr>
        <w:rFonts w:ascii="Arial" w:hAnsi="Arial" w:hint="default"/>
      </w:rPr>
    </w:lvl>
    <w:lvl w:ilvl="8" w:tplc="EA86B76C" w:tentative="1">
      <w:start w:val="1"/>
      <w:numFmt w:val="bullet"/>
      <w:lvlText w:val="•"/>
      <w:lvlJc w:val="left"/>
      <w:pPr>
        <w:tabs>
          <w:tab w:val="num" w:pos="6480"/>
        </w:tabs>
        <w:ind w:left="6480" w:hanging="360"/>
      </w:pPr>
      <w:rPr>
        <w:rFonts w:ascii="Arial" w:hAnsi="Arial" w:hint="default"/>
      </w:rPr>
    </w:lvl>
  </w:abstractNum>
  <w:abstractNum w:abstractNumId="21">
    <w:nsid w:val="556D073F"/>
    <w:multiLevelType w:val="hybridMultilevel"/>
    <w:tmpl w:val="721AB15E"/>
    <w:lvl w:ilvl="0" w:tplc="0D166350">
      <w:start w:val="1"/>
      <w:numFmt w:val="bullet"/>
      <w:lvlText w:val="•"/>
      <w:lvlJc w:val="left"/>
      <w:pPr>
        <w:tabs>
          <w:tab w:val="num" w:pos="720"/>
        </w:tabs>
        <w:ind w:left="720" w:hanging="360"/>
      </w:pPr>
      <w:rPr>
        <w:rFonts w:ascii="Arial" w:hAnsi="Arial" w:hint="default"/>
      </w:rPr>
    </w:lvl>
    <w:lvl w:ilvl="1" w:tplc="80826102" w:tentative="1">
      <w:start w:val="1"/>
      <w:numFmt w:val="bullet"/>
      <w:lvlText w:val="•"/>
      <w:lvlJc w:val="left"/>
      <w:pPr>
        <w:tabs>
          <w:tab w:val="num" w:pos="1440"/>
        </w:tabs>
        <w:ind w:left="1440" w:hanging="360"/>
      </w:pPr>
      <w:rPr>
        <w:rFonts w:ascii="Arial" w:hAnsi="Arial" w:hint="default"/>
      </w:rPr>
    </w:lvl>
    <w:lvl w:ilvl="2" w:tplc="26A03214" w:tentative="1">
      <w:start w:val="1"/>
      <w:numFmt w:val="bullet"/>
      <w:lvlText w:val="•"/>
      <w:lvlJc w:val="left"/>
      <w:pPr>
        <w:tabs>
          <w:tab w:val="num" w:pos="2160"/>
        </w:tabs>
        <w:ind w:left="2160" w:hanging="360"/>
      </w:pPr>
      <w:rPr>
        <w:rFonts w:ascii="Arial" w:hAnsi="Arial" w:hint="default"/>
      </w:rPr>
    </w:lvl>
    <w:lvl w:ilvl="3" w:tplc="AFEA399E" w:tentative="1">
      <w:start w:val="1"/>
      <w:numFmt w:val="bullet"/>
      <w:lvlText w:val="•"/>
      <w:lvlJc w:val="left"/>
      <w:pPr>
        <w:tabs>
          <w:tab w:val="num" w:pos="2880"/>
        </w:tabs>
        <w:ind w:left="2880" w:hanging="360"/>
      </w:pPr>
      <w:rPr>
        <w:rFonts w:ascii="Arial" w:hAnsi="Arial" w:hint="default"/>
      </w:rPr>
    </w:lvl>
    <w:lvl w:ilvl="4" w:tplc="BB38E2BE" w:tentative="1">
      <w:start w:val="1"/>
      <w:numFmt w:val="bullet"/>
      <w:lvlText w:val="•"/>
      <w:lvlJc w:val="left"/>
      <w:pPr>
        <w:tabs>
          <w:tab w:val="num" w:pos="3600"/>
        </w:tabs>
        <w:ind w:left="3600" w:hanging="360"/>
      </w:pPr>
      <w:rPr>
        <w:rFonts w:ascii="Arial" w:hAnsi="Arial" w:hint="default"/>
      </w:rPr>
    </w:lvl>
    <w:lvl w:ilvl="5" w:tplc="18340C08" w:tentative="1">
      <w:start w:val="1"/>
      <w:numFmt w:val="bullet"/>
      <w:lvlText w:val="•"/>
      <w:lvlJc w:val="left"/>
      <w:pPr>
        <w:tabs>
          <w:tab w:val="num" w:pos="4320"/>
        </w:tabs>
        <w:ind w:left="4320" w:hanging="360"/>
      </w:pPr>
      <w:rPr>
        <w:rFonts w:ascii="Arial" w:hAnsi="Arial" w:hint="default"/>
      </w:rPr>
    </w:lvl>
    <w:lvl w:ilvl="6" w:tplc="FC46C6F4" w:tentative="1">
      <w:start w:val="1"/>
      <w:numFmt w:val="bullet"/>
      <w:lvlText w:val="•"/>
      <w:lvlJc w:val="left"/>
      <w:pPr>
        <w:tabs>
          <w:tab w:val="num" w:pos="5040"/>
        </w:tabs>
        <w:ind w:left="5040" w:hanging="360"/>
      </w:pPr>
      <w:rPr>
        <w:rFonts w:ascii="Arial" w:hAnsi="Arial" w:hint="default"/>
      </w:rPr>
    </w:lvl>
    <w:lvl w:ilvl="7" w:tplc="27DC7576" w:tentative="1">
      <w:start w:val="1"/>
      <w:numFmt w:val="bullet"/>
      <w:lvlText w:val="•"/>
      <w:lvlJc w:val="left"/>
      <w:pPr>
        <w:tabs>
          <w:tab w:val="num" w:pos="5760"/>
        </w:tabs>
        <w:ind w:left="5760" w:hanging="360"/>
      </w:pPr>
      <w:rPr>
        <w:rFonts w:ascii="Arial" w:hAnsi="Arial" w:hint="default"/>
      </w:rPr>
    </w:lvl>
    <w:lvl w:ilvl="8" w:tplc="9A4CC076" w:tentative="1">
      <w:start w:val="1"/>
      <w:numFmt w:val="bullet"/>
      <w:lvlText w:val="•"/>
      <w:lvlJc w:val="left"/>
      <w:pPr>
        <w:tabs>
          <w:tab w:val="num" w:pos="6480"/>
        </w:tabs>
        <w:ind w:left="6480" w:hanging="360"/>
      </w:pPr>
      <w:rPr>
        <w:rFonts w:ascii="Arial" w:hAnsi="Arial" w:hint="default"/>
      </w:rPr>
    </w:lvl>
  </w:abstractNum>
  <w:abstractNum w:abstractNumId="22">
    <w:nsid w:val="56083298"/>
    <w:multiLevelType w:val="hybridMultilevel"/>
    <w:tmpl w:val="5B2290DC"/>
    <w:lvl w:ilvl="0" w:tplc="A9EE7B56">
      <w:start w:val="1"/>
      <w:numFmt w:val="bullet"/>
      <w:lvlText w:val="•"/>
      <w:lvlJc w:val="left"/>
      <w:pPr>
        <w:tabs>
          <w:tab w:val="num" w:pos="2061"/>
        </w:tabs>
        <w:ind w:left="2061" w:hanging="360"/>
      </w:pPr>
      <w:rPr>
        <w:rFonts w:ascii="Arial" w:hAnsi="Arial" w:hint="default"/>
      </w:rPr>
    </w:lvl>
    <w:lvl w:ilvl="1" w:tplc="F342D3E4" w:tentative="1">
      <w:start w:val="1"/>
      <w:numFmt w:val="bullet"/>
      <w:lvlText w:val="•"/>
      <w:lvlJc w:val="left"/>
      <w:pPr>
        <w:tabs>
          <w:tab w:val="num" w:pos="2781"/>
        </w:tabs>
        <w:ind w:left="2781" w:hanging="360"/>
      </w:pPr>
      <w:rPr>
        <w:rFonts w:ascii="Arial" w:hAnsi="Arial" w:hint="default"/>
      </w:rPr>
    </w:lvl>
    <w:lvl w:ilvl="2" w:tplc="5F36211A" w:tentative="1">
      <w:start w:val="1"/>
      <w:numFmt w:val="bullet"/>
      <w:lvlText w:val="•"/>
      <w:lvlJc w:val="left"/>
      <w:pPr>
        <w:tabs>
          <w:tab w:val="num" w:pos="3501"/>
        </w:tabs>
        <w:ind w:left="3501" w:hanging="360"/>
      </w:pPr>
      <w:rPr>
        <w:rFonts w:ascii="Arial" w:hAnsi="Arial" w:hint="default"/>
      </w:rPr>
    </w:lvl>
    <w:lvl w:ilvl="3" w:tplc="3DBE2F38" w:tentative="1">
      <w:start w:val="1"/>
      <w:numFmt w:val="bullet"/>
      <w:lvlText w:val="•"/>
      <w:lvlJc w:val="left"/>
      <w:pPr>
        <w:tabs>
          <w:tab w:val="num" w:pos="4221"/>
        </w:tabs>
        <w:ind w:left="4221" w:hanging="360"/>
      </w:pPr>
      <w:rPr>
        <w:rFonts w:ascii="Arial" w:hAnsi="Arial" w:hint="default"/>
      </w:rPr>
    </w:lvl>
    <w:lvl w:ilvl="4" w:tplc="CF3000CC" w:tentative="1">
      <w:start w:val="1"/>
      <w:numFmt w:val="bullet"/>
      <w:lvlText w:val="•"/>
      <w:lvlJc w:val="left"/>
      <w:pPr>
        <w:tabs>
          <w:tab w:val="num" w:pos="4941"/>
        </w:tabs>
        <w:ind w:left="4941" w:hanging="360"/>
      </w:pPr>
      <w:rPr>
        <w:rFonts w:ascii="Arial" w:hAnsi="Arial" w:hint="default"/>
      </w:rPr>
    </w:lvl>
    <w:lvl w:ilvl="5" w:tplc="00E233AE" w:tentative="1">
      <w:start w:val="1"/>
      <w:numFmt w:val="bullet"/>
      <w:lvlText w:val="•"/>
      <w:lvlJc w:val="left"/>
      <w:pPr>
        <w:tabs>
          <w:tab w:val="num" w:pos="5661"/>
        </w:tabs>
        <w:ind w:left="5661" w:hanging="360"/>
      </w:pPr>
      <w:rPr>
        <w:rFonts w:ascii="Arial" w:hAnsi="Arial" w:hint="default"/>
      </w:rPr>
    </w:lvl>
    <w:lvl w:ilvl="6" w:tplc="E626EA52" w:tentative="1">
      <w:start w:val="1"/>
      <w:numFmt w:val="bullet"/>
      <w:lvlText w:val="•"/>
      <w:lvlJc w:val="left"/>
      <w:pPr>
        <w:tabs>
          <w:tab w:val="num" w:pos="6381"/>
        </w:tabs>
        <w:ind w:left="6381" w:hanging="360"/>
      </w:pPr>
      <w:rPr>
        <w:rFonts w:ascii="Arial" w:hAnsi="Arial" w:hint="default"/>
      </w:rPr>
    </w:lvl>
    <w:lvl w:ilvl="7" w:tplc="0F464D06" w:tentative="1">
      <w:start w:val="1"/>
      <w:numFmt w:val="bullet"/>
      <w:lvlText w:val="•"/>
      <w:lvlJc w:val="left"/>
      <w:pPr>
        <w:tabs>
          <w:tab w:val="num" w:pos="7101"/>
        </w:tabs>
        <w:ind w:left="7101" w:hanging="360"/>
      </w:pPr>
      <w:rPr>
        <w:rFonts w:ascii="Arial" w:hAnsi="Arial" w:hint="default"/>
      </w:rPr>
    </w:lvl>
    <w:lvl w:ilvl="8" w:tplc="34BC671A" w:tentative="1">
      <w:start w:val="1"/>
      <w:numFmt w:val="bullet"/>
      <w:lvlText w:val="•"/>
      <w:lvlJc w:val="left"/>
      <w:pPr>
        <w:tabs>
          <w:tab w:val="num" w:pos="7821"/>
        </w:tabs>
        <w:ind w:left="7821" w:hanging="360"/>
      </w:pPr>
      <w:rPr>
        <w:rFonts w:ascii="Arial" w:hAnsi="Arial" w:hint="default"/>
      </w:rPr>
    </w:lvl>
  </w:abstractNum>
  <w:abstractNum w:abstractNumId="23">
    <w:nsid w:val="59902063"/>
    <w:multiLevelType w:val="hybridMultilevel"/>
    <w:tmpl w:val="789C983C"/>
    <w:lvl w:ilvl="0" w:tplc="D62AC67E">
      <w:start w:val="1"/>
      <w:numFmt w:val="bullet"/>
      <w:lvlText w:val="–"/>
      <w:lvlJc w:val="left"/>
      <w:pPr>
        <w:tabs>
          <w:tab w:val="num" w:pos="720"/>
        </w:tabs>
        <w:ind w:left="720" w:hanging="360"/>
      </w:pPr>
      <w:rPr>
        <w:rFonts w:ascii="Arial" w:hAnsi="Arial" w:hint="default"/>
      </w:rPr>
    </w:lvl>
    <w:lvl w:ilvl="1" w:tplc="4F7E1126">
      <w:start w:val="1"/>
      <w:numFmt w:val="bullet"/>
      <w:lvlText w:val="–"/>
      <w:lvlJc w:val="left"/>
      <w:pPr>
        <w:tabs>
          <w:tab w:val="num" w:pos="1440"/>
        </w:tabs>
        <w:ind w:left="1440" w:hanging="360"/>
      </w:pPr>
      <w:rPr>
        <w:rFonts w:ascii="Arial" w:hAnsi="Arial" w:hint="default"/>
      </w:rPr>
    </w:lvl>
    <w:lvl w:ilvl="2" w:tplc="5FF00E0A" w:tentative="1">
      <w:start w:val="1"/>
      <w:numFmt w:val="bullet"/>
      <w:lvlText w:val="–"/>
      <w:lvlJc w:val="left"/>
      <w:pPr>
        <w:tabs>
          <w:tab w:val="num" w:pos="2160"/>
        </w:tabs>
        <w:ind w:left="2160" w:hanging="360"/>
      </w:pPr>
      <w:rPr>
        <w:rFonts w:ascii="Arial" w:hAnsi="Arial" w:hint="default"/>
      </w:rPr>
    </w:lvl>
    <w:lvl w:ilvl="3" w:tplc="08B697CA" w:tentative="1">
      <w:start w:val="1"/>
      <w:numFmt w:val="bullet"/>
      <w:lvlText w:val="–"/>
      <w:lvlJc w:val="left"/>
      <w:pPr>
        <w:tabs>
          <w:tab w:val="num" w:pos="2880"/>
        </w:tabs>
        <w:ind w:left="2880" w:hanging="360"/>
      </w:pPr>
      <w:rPr>
        <w:rFonts w:ascii="Arial" w:hAnsi="Arial" w:hint="default"/>
      </w:rPr>
    </w:lvl>
    <w:lvl w:ilvl="4" w:tplc="CE182B3A" w:tentative="1">
      <w:start w:val="1"/>
      <w:numFmt w:val="bullet"/>
      <w:lvlText w:val="–"/>
      <w:lvlJc w:val="left"/>
      <w:pPr>
        <w:tabs>
          <w:tab w:val="num" w:pos="3600"/>
        </w:tabs>
        <w:ind w:left="3600" w:hanging="360"/>
      </w:pPr>
      <w:rPr>
        <w:rFonts w:ascii="Arial" w:hAnsi="Arial" w:hint="default"/>
      </w:rPr>
    </w:lvl>
    <w:lvl w:ilvl="5" w:tplc="C7742FA4" w:tentative="1">
      <w:start w:val="1"/>
      <w:numFmt w:val="bullet"/>
      <w:lvlText w:val="–"/>
      <w:lvlJc w:val="left"/>
      <w:pPr>
        <w:tabs>
          <w:tab w:val="num" w:pos="4320"/>
        </w:tabs>
        <w:ind w:left="4320" w:hanging="360"/>
      </w:pPr>
      <w:rPr>
        <w:rFonts w:ascii="Arial" w:hAnsi="Arial" w:hint="default"/>
      </w:rPr>
    </w:lvl>
    <w:lvl w:ilvl="6" w:tplc="014C3C34" w:tentative="1">
      <w:start w:val="1"/>
      <w:numFmt w:val="bullet"/>
      <w:lvlText w:val="–"/>
      <w:lvlJc w:val="left"/>
      <w:pPr>
        <w:tabs>
          <w:tab w:val="num" w:pos="5040"/>
        </w:tabs>
        <w:ind w:left="5040" w:hanging="360"/>
      </w:pPr>
      <w:rPr>
        <w:rFonts w:ascii="Arial" w:hAnsi="Arial" w:hint="default"/>
      </w:rPr>
    </w:lvl>
    <w:lvl w:ilvl="7" w:tplc="1E46BA98" w:tentative="1">
      <w:start w:val="1"/>
      <w:numFmt w:val="bullet"/>
      <w:lvlText w:val="–"/>
      <w:lvlJc w:val="left"/>
      <w:pPr>
        <w:tabs>
          <w:tab w:val="num" w:pos="5760"/>
        </w:tabs>
        <w:ind w:left="5760" w:hanging="360"/>
      </w:pPr>
      <w:rPr>
        <w:rFonts w:ascii="Arial" w:hAnsi="Arial" w:hint="default"/>
      </w:rPr>
    </w:lvl>
    <w:lvl w:ilvl="8" w:tplc="E834C6B2" w:tentative="1">
      <w:start w:val="1"/>
      <w:numFmt w:val="bullet"/>
      <w:lvlText w:val="–"/>
      <w:lvlJc w:val="left"/>
      <w:pPr>
        <w:tabs>
          <w:tab w:val="num" w:pos="6480"/>
        </w:tabs>
        <w:ind w:left="6480" w:hanging="360"/>
      </w:pPr>
      <w:rPr>
        <w:rFonts w:ascii="Arial" w:hAnsi="Arial" w:hint="default"/>
      </w:rPr>
    </w:lvl>
  </w:abstractNum>
  <w:abstractNum w:abstractNumId="24">
    <w:nsid w:val="5FF50822"/>
    <w:multiLevelType w:val="hybridMultilevel"/>
    <w:tmpl w:val="79704A06"/>
    <w:lvl w:ilvl="0" w:tplc="44025436">
      <w:start w:val="1"/>
      <w:numFmt w:val="bullet"/>
      <w:lvlText w:val="•"/>
      <w:lvlJc w:val="left"/>
      <w:pPr>
        <w:tabs>
          <w:tab w:val="num" w:pos="5601"/>
        </w:tabs>
        <w:ind w:left="5601" w:hanging="360"/>
      </w:pPr>
      <w:rPr>
        <w:rFonts w:ascii="Arial" w:hAnsi="Arial" w:hint="default"/>
      </w:rPr>
    </w:lvl>
    <w:lvl w:ilvl="1" w:tplc="F3C08FDC" w:tentative="1">
      <w:start w:val="1"/>
      <w:numFmt w:val="bullet"/>
      <w:lvlText w:val="•"/>
      <w:lvlJc w:val="left"/>
      <w:pPr>
        <w:tabs>
          <w:tab w:val="num" w:pos="6321"/>
        </w:tabs>
        <w:ind w:left="6321" w:hanging="360"/>
      </w:pPr>
      <w:rPr>
        <w:rFonts w:ascii="Arial" w:hAnsi="Arial" w:hint="default"/>
      </w:rPr>
    </w:lvl>
    <w:lvl w:ilvl="2" w:tplc="7CB0DEA2" w:tentative="1">
      <w:start w:val="1"/>
      <w:numFmt w:val="bullet"/>
      <w:lvlText w:val="•"/>
      <w:lvlJc w:val="left"/>
      <w:pPr>
        <w:tabs>
          <w:tab w:val="num" w:pos="7041"/>
        </w:tabs>
        <w:ind w:left="7041" w:hanging="360"/>
      </w:pPr>
      <w:rPr>
        <w:rFonts w:ascii="Arial" w:hAnsi="Arial" w:hint="default"/>
      </w:rPr>
    </w:lvl>
    <w:lvl w:ilvl="3" w:tplc="A146831C" w:tentative="1">
      <w:start w:val="1"/>
      <w:numFmt w:val="bullet"/>
      <w:lvlText w:val="•"/>
      <w:lvlJc w:val="left"/>
      <w:pPr>
        <w:tabs>
          <w:tab w:val="num" w:pos="7761"/>
        </w:tabs>
        <w:ind w:left="7761" w:hanging="360"/>
      </w:pPr>
      <w:rPr>
        <w:rFonts w:ascii="Arial" w:hAnsi="Arial" w:hint="default"/>
      </w:rPr>
    </w:lvl>
    <w:lvl w:ilvl="4" w:tplc="69B016FC" w:tentative="1">
      <w:start w:val="1"/>
      <w:numFmt w:val="bullet"/>
      <w:lvlText w:val="•"/>
      <w:lvlJc w:val="left"/>
      <w:pPr>
        <w:tabs>
          <w:tab w:val="num" w:pos="8481"/>
        </w:tabs>
        <w:ind w:left="8481" w:hanging="360"/>
      </w:pPr>
      <w:rPr>
        <w:rFonts w:ascii="Arial" w:hAnsi="Arial" w:hint="default"/>
      </w:rPr>
    </w:lvl>
    <w:lvl w:ilvl="5" w:tplc="022E05AE" w:tentative="1">
      <w:start w:val="1"/>
      <w:numFmt w:val="bullet"/>
      <w:lvlText w:val="•"/>
      <w:lvlJc w:val="left"/>
      <w:pPr>
        <w:tabs>
          <w:tab w:val="num" w:pos="9201"/>
        </w:tabs>
        <w:ind w:left="9201" w:hanging="360"/>
      </w:pPr>
      <w:rPr>
        <w:rFonts w:ascii="Arial" w:hAnsi="Arial" w:hint="default"/>
      </w:rPr>
    </w:lvl>
    <w:lvl w:ilvl="6" w:tplc="66C88CB0" w:tentative="1">
      <w:start w:val="1"/>
      <w:numFmt w:val="bullet"/>
      <w:lvlText w:val="•"/>
      <w:lvlJc w:val="left"/>
      <w:pPr>
        <w:tabs>
          <w:tab w:val="num" w:pos="9921"/>
        </w:tabs>
        <w:ind w:left="9921" w:hanging="360"/>
      </w:pPr>
      <w:rPr>
        <w:rFonts w:ascii="Arial" w:hAnsi="Arial" w:hint="default"/>
      </w:rPr>
    </w:lvl>
    <w:lvl w:ilvl="7" w:tplc="A72A77B6" w:tentative="1">
      <w:start w:val="1"/>
      <w:numFmt w:val="bullet"/>
      <w:lvlText w:val="•"/>
      <w:lvlJc w:val="left"/>
      <w:pPr>
        <w:tabs>
          <w:tab w:val="num" w:pos="10641"/>
        </w:tabs>
        <w:ind w:left="10641" w:hanging="360"/>
      </w:pPr>
      <w:rPr>
        <w:rFonts w:ascii="Arial" w:hAnsi="Arial" w:hint="default"/>
      </w:rPr>
    </w:lvl>
    <w:lvl w:ilvl="8" w:tplc="1438EB8E" w:tentative="1">
      <w:start w:val="1"/>
      <w:numFmt w:val="bullet"/>
      <w:lvlText w:val="•"/>
      <w:lvlJc w:val="left"/>
      <w:pPr>
        <w:tabs>
          <w:tab w:val="num" w:pos="11361"/>
        </w:tabs>
        <w:ind w:left="11361" w:hanging="360"/>
      </w:pPr>
      <w:rPr>
        <w:rFonts w:ascii="Arial" w:hAnsi="Arial" w:hint="default"/>
      </w:rPr>
    </w:lvl>
  </w:abstractNum>
  <w:abstractNum w:abstractNumId="25">
    <w:nsid w:val="651D5024"/>
    <w:multiLevelType w:val="hybridMultilevel"/>
    <w:tmpl w:val="5F662630"/>
    <w:lvl w:ilvl="0" w:tplc="605AF17C">
      <w:start w:val="1"/>
      <w:numFmt w:val="bullet"/>
      <w:lvlText w:val="•"/>
      <w:lvlJc w:val="left"/>
      <w:pPr>
        <w:tabs>
          <w:tab w:val="num" w:pos="720"/>
        </w:tabs>
        <w:ind w:left="720" w:hanging="360"/>
      </w:pPr>
      <w:rPr>
        <w:rFonts w:ascii="Arial" w:hAnsi="Arial" w:hint="default"/>
      </w:rPr>
    </w:lvl>
    <w:lvl w:ilvl="1" w:tplc="A70ACC20">
      <w:start w:val="1"/>
      <w:numFmt w:val="bullet"/>
      <w:lvlText w:val="•"/>
      <w:lvlJc w:val="left"/>
      <w:pPr>
        <w:tabs>
          <w:tab w:val="num" w:pos="1440"/>
        </w:tabs>
        <w:ind w:left="1440" w:hanging="360"/>
      </w:pPr>
      <w:rPr>
        <w:rFonts w:ascii="Arial" w:hAnsi="Arial" w:hint="default"/>
      </w:rPr>
    </w:lvl>
    <w:lvl w:ilvl="2" w:tplc="5EAC6558">
      <w:start w:val="1"/>
      <w:numFmt w:val="bullet"/>
      <w:lvlText w:val="•"/>
      <w:lvlJc w:val="left"/>
      <w:pPr>
        <w:tabs>
          <w:tab w:val="num" w:pos="2160"/>
        </w:tabs>
        <w:ind w:left="2160" w:hanging="360"/>
      </w:pPr>
      <w:rPr>
        <w:rFonts w:ascii="Arial" w:hAnsi="Arial" w:hint="default"/>
      </w:rPr>
    </w:lvl>
    <w:lvl w:ilvl="3" w:tplc="5372A270" w:tentative="1">
      <w:start w:val="1"/>
      <w:numFmt w:val="bullet"/>
      <w:lvlText w:val="•"/>
      <w:lvlJc w:val="left"/>
      <w:pPr>
        <w:tabs>
          <w:tab w:val="num" w:pos="2880"/>
        </w:tabs>
        <w:ind w:left="2880" w:hanging="360"/>
      </w:pPr>
      <w:rPr>
        <w:rFonts w:ascii="Arial" w:hAnsi="Arial" w:hint="default"/>
      </w:rPr>
    </w:lvl>
    <w:lvl w:ilvl="4" w:tplc="0C080E42" w:tentative="1">
      <w:start w:val="1"/>
      <w:numFmt w:val="bullet"/>
      <w:lvlText w:val="•"/>
      <w:lvlJc w:val="left"/>
      <w:pPr>
        <w:tabs>
          <w:tab w:val="num" w:pos="3600"/>
        </w:tabs>
        <w:ind w:left="3600" w:hanging="360"/>
      </w:pPr>
      <w:rPr>
        <w:rFonts w:ascii="Arial" w:hAnsi="Arial" w:hint="default"/>
      </w:rPr>
    </w:lvl>
    <w:lvl w:ilvl="5" w:tplc="59408298" w:tentative="1">
      <w:start w:val="1"/>
      <w:numFmt w:val="bullet"/>
      <w:lvlText w:val="•"/>
      <w:lvlJc w:val="left"/>
      <w:pPr>
        <w:tabs>
          <w:tab w:val="num" w:pos="4320"/>
        </w:tabs>
        <w:ind w:left="4320" w:hanging="360"/>
      </w:pPr>
      <w:rPr>
        <w:rFonts w:ascii="Arial" w:hAnsi="Arial" w:hint="default"/>
      </w:rPr>
    </w:lvl>
    <w:lvl w:ilvl="6" w:tplc="639E4088" w:tentative="1">
      <w:start w:val="1"/>
      <w:numFmt w:val="bullet"/>
      <w:lvlText w:val="•"/>
      <w:lvlJc w:val="left"/>
      <w:pPr>
        <w:tabs>
          <w:tab w:val="num" w:pos="5040"/>
        </w:tabs>
        <w:ind w:left="5040" w:hanging="360"/>
      </w:pPr>
      <w:rPr>
        <w:rFonts w:ascii="Arial" w:hAnsi="Arial" w:hint="default"/>
      </w:rPr>
    </w:lvl>
    <w:lvl w:ilvl="7" w:tplc="14D0DE0A" w:tentative="1">
      <w:start w:val="1"/>
      <w:numFmt w:val="bullet"/>
      <w:lvlText w:val="•"/>
      <w:lvlJc w:val="left"/>
      <w:pPr>
        <w:tabs>
          <w:tab w:val="num" w:pos="5760"/>
        </w:tabs>
        <w:ind w:left="5760" w:hanging="360"/>
      </w:pPr>
      <w:rPr>
        <w:rFonts w:ascii="Arial" w:hAnsi="Arial" w:hint="default"/>
      </w:rPr>
    </w:lvl>
    <w:lvl w:ilvl="8" w:tplc="AEEC0040" w:tentative="1">
      <w:start w:val="1"/>
      <w:numFmt w:val="bullet"/>
      <w:lvlText w:val="•"/>
      <w:lvlJc w:val="left"/>
      <w:pPr>
        <w:tabs>
          <w:tab w:val="num" w:pos="6480"/>
        </w:tabs>
        <w:ind w:left="6480" w:hanging="360"/>
      </w:pPr>
      <w:rPr>
        <w:rFonts w:ascii="Arial" w:hAnsi="Arial" w:hint="default"/>
      </w:rPr>
    </w:lvl>
  </w:abstractNum>
  <w:abstractNum w:abstractNumId="26">
    <w:nsid w:val="668E2F48"/>
    <w:multiLevelType w:val="hybridMultilevel"/>
    <w:tmpl w:val="4112C9A6"/>
    <w:lvl w:ilvl="0" w:tplc="6102038E">
      <w:start w:val="1"/>
      <w:numFmt w:val="bullet"/>
      <w:lvlText w:val="•"/>
      <w:lvlJc w:val="left"/>
      <w:pPr>
        <w:tabs>
          <w:tab w:val="num" w:pos="720"/>
        </w:tabs>
        <w:ind w:left="720" w:hanging="360"/>
      </w:pPr>
      <w:rPr>
        <w:rFonts w:ascii="Arial" w:hAnsi="Arial" w:hint="default"/>
      </w:rPr>
    </w:lvl>
    <w:lvl w:ilvl="1" w:tplc="DD54980E" w:tentative="1">
      <w:start w:val="1"/>
      <w:numFmt w:val="bullet"/>
      <w:lvlText w:val="•"/>
      <w:lvlJc w:val="left"/>
      <w:pPr>
        <w:tabs>
          <w:tab w:val="num" w:pos="1440"/>
        </w:tabs>
        <w:ind w:left="1440" w:hanging="360"/>
      </w:pPr>
      <w:rPr>
        <w:rFonts w:ascii="Arial" w:hAnsi="Arial" w:hint="default"/>
      </w:rPr>
    </w:lvl>
    <w:lvl w:ilvl="2" w:tplc="CA3E3726" w:tentative="1">
      <w:start w:val="1"/>
      <w:numFmt w:val="bullet"/>
      <w:lvlText w:val="•"/>
      <w:lvlJc w:val="left"/>
      <w:pPr>
        <w:tabs>
          <w:tab w:val="num" w:pos="2160"/>
        </w:tabs>
        <w:ind w:left="2160" w:hanging="360"/>
      </w:pPr>
      <w:rPr>
        <w:rFonts w:ascii="Arial" w:hAnsi="Arial" w:hint="default"/>
      </w:rPr>
    </w:lvl>
    <w:lvl w:ilvl="3" w:tplc="F5984CE2" w:tentative="1">
      <w:start w:val="1"/>
      <w:numFmt w:val="bullet"/>
      <w:lvlText w:val="•"/>
      <w:lvlJc w:val="left"/>
      <w:pPr>
        <w:tabs>
          <w:tab w:val="num" w:pos="2880"/>
        </w:tabs>
        <w:ind w:left="2880" w:hanging="360"/>
      </w:pPr>
      <w:rPr>
        <w:rFonts w:ascii="Arial" w:hAnsi="Arial" w:hint="default"/>
      </w:rPr>
    </w:lvl>
    <w:lvl w:ilvl="4" w:tplc="EADCBADE" w:tentative="1">
      <w:start w:val="1"/>
      <w:numFmt w:val="bullet"/>
      <w:lvlText w:val="•"/>
      <w:lvlJc w:val="left"/>
      <w:pPr>
        <w:tabs>
          <w:tab w:val="num" w:pos="3600"/>
        </w:tabs>
        <w:ind w:left="3600" w:hanging="360"/>
      </w:pPr>
      <w:rPr>
        <w:rFonts w:ascii="Arial" w:hAnsi="Arial" w:hint="default"/>
      </w:rPr>
    </w:lvl>
    <w:lvl w:ilvl="5" w:tplc="907092DA" w:tentative="1">
      <w:start w:val="1"/>
      <w:numFmt w:val="bullet"/>
      <w:lvlText w:val="•"/>
      <w:lvlJc w:val="left"/>
      <w:pPr>
        <w:tabs>
          <w:tab w:val="num" w:pos="4320"/>
        </w:tabs>
        <w:ind w:left="4320" w:hanging="360"/>
      </w:pPr>
      <w:rPr>
        <w:rFonts w:ascii="Arial" w:hAnsi="Arial" w:hint="default"/>
      </w:rPr>
    </w:lvl>
    <w:lvl w:ilvl="6" w:tplc="47B683A6" w:tentative="1">
      <w:start w:val="1"/>
      <w:numFmt w:val="bullet"/>
      <w:lvlText w:val="•"/>
      <w:lvlJc w:val="left"/>
      <w:pPr>
        <w:tabs>
          <w:tab w:val="num" w:pos="5040"/>
        </w:tabs>
        <w:ind w:left="5040" w:hanging="360"/>
      </w:pPr>
      <w:rPr>
        <w:rFonts w:ascii="Arial" w:hAnsi="Arial" w:hint="default"/>
      </w:rPr>
    </w:lvl>
    <w:lvl w:ilvl="7" w:tplc="E3782AF2" w:tentative="1">
      <w:start w:val="1"/>
      <w:numFmt w:val="bullet"/>
      <w:lvlText w:val="•"/>
      <w:lvlJc w:val="left"/>
      <w:pPr>
        <w:tabs>
          <w:tab w:val="num" w:pos="5760"/>
        </w:tabs>
        <w:ind w:left="5760" w:hanging="360"/>
      </w:pPr>
      <w:rPr>
        <w:rFonts w:ascii="Arial" w:hAnsi="Arial" w:hint="default"/>
      </w:rPr>
    </w:lvl>
    <w:lvl w:ilvl="8" w:tplc="F90496D0" w:tentative="1">
      <w:start w:val="1"/>
      <w:numFmt w:val="bullet"/>
      <w:lvlText w:val="•"/>
      <w:lvlJc w:val="left"/>
      <w:pPr>
        <w:tabs>
          <w:tab w:val="num" w:pos="6480"/>
        </w:tabs>
        <w:ind w:left="6480" w:hanging="360"/>
      </w:pPr>
      <w:rPr>
        <w:rFonts w:ascii="Arial" w:hAnsi="Arial" w:hint="default"/>
      </w:rPr>
    </w:lvl>
  </w:abstractNum>
  <w:abstractNum w:abstractNumId="27">
    <w:nsid w:val="6A156AB2"/>
    <w:multiLevelType w:val="hybridMultilevel"/>
    <w:tmpl w:val="D382DCD6"/>
    <w:lvl w:ilvl="0" w:tplc="A29CB35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CDC0FE2"/>
    <w:multiLevelType w:val="hybridMultilevel"/>
    <w:tmpl w:val="FB06E23E"/>
    <w:lvl w:ilvl="0" w:tplc="058AFC40">
      <w:start w:val="1"/>
      <w:numFmt w:val="bullet"/>
      <w:lvlText w:val="•"/>
      <w:lvlJc w:val="left"/>
      <w:pPr>
        <w:tabs>
          <w:tab w:val="num" w:pos="720"/>
        </w:tabs>
        <w:ind w:left="720" w:hanging="360"/>
      </w:pPr>
      <w:rPr>
        <w:rFonts w:ascii="Arial" w:hAnsi="Arial" w:hint="default"/>
      </w:rPr>
    </w:lvl>
    <w:lvl w:ilvl="1" w:tplc="E11A5FB0" w:tentative="1">
      <w:start w:val="1"/>
      <w:numFmt w:val="bullet"/>
      <w:lvlText w:val="•"/>
      <w:lvlJc w:val="left"/>
      <w:pPr>
        <w:tabs>
          <w:tab w:val="num" w:pos="1440"/>
        </w:tabs>
        <w:ind w:left="1440" w:hanging="360"/>
      </w:pPr>
      <w:rPr>
        <w:rFonts w:ascii="Arial" w:hAnsi="Arial" w:hint="default"/>
      </w:rPr>
    </w:lvl>
    <w:lvl w:ilvl="2" w:tplc="5D920AAE" w:tentative="1">
      <w:start w:val="1"/>
      <w:numFmt w:val="bullet"/>
      <w:lvlText w:val="•"/>
      <w:lvlJc w:val="left"/>
      <w:pPr>
        <w:tabs>
          <w:tab w:val="num" w:pos="2160"/>
        </w:tabs>
        <w:ind w:left="2160" w:hanging="360"/>
      </w:pPr>
      <w:rPr>
        <w:rFonts w:ascii="Arial" w:hAnsi="Arial" w:hint="default"/>
      </w:rPr>
    </w:lvl>
    <w:lvl w:ilvl="3" w:tplc="0FC09EB0" w:tentative="1">
      <w:start w:val="1"/>
      <w:numFmt w:val="bullet"/>
      <w:lvlText w:val="•"/>
      <w:lvlJc w:val="left"/>
      <w:pPr>
        <w:tabs>
          <w:tab w:val="num" w:pos="2880"/>
        </w:tabs>
        <w:ind w:left="2880" w:hanging="360"/>
      </w:pPr>
      <w:rPr>
        <w:rFonts w:ascii="Arial" w:hAnsi="Arial" w:hint="default"/>
      </w:rPr>
    </w:lvl>
    <w:lvl w:ilvl="4" w:tplc="6EB0F6A0" w:tentative="1">
      <w:start w:val="1"/>
      <w:numFmt w:val="bullet"/>
      <w:lvlText w:val="•"/>
      <w:lvlJc w:val="left"/>
      <w:pPr>
        <w:tabs>
          <w:tab w:val="num" w:pos="3600"/>
        </w:tabs>
        <w:ind w:left="3600" w:hanging="360"/>
      </w:pPr>
      <w:rPr>
        <w:rFonts w:ascii="Arial" w:hAnsi="Arial" w:hint="default"/>
      </w:rPr>
    </w:lvl>
    <w:lvl w:ilvl="5" w:tplc="D9B22D9A" w:tentative="1">
      <w:start w:val="1"/>
      <w:numFmt w:val="bullet"/>
      <w:lvlText w:val="•"/>
      <w:lvlJc w:val="left"/>
      <w:pPr>
        <w:tabs>
          <w:tab w:val="num" w:pos="4320"/>
        </w:tabs>
        <w:ind w:left="4320" w:hanging="360"/>
      </w:pPr>
      <w:rPr>
        <w:rFonts w:ascii="Arial" w:hAnsi="Arial" w:hint="default"/>
      </w:rPr>
    </w:lvl>
    <w:lvl w:ilvl="6" w:tplc="BDB66494" w:tentative="1">
      <w:start w:val="1"/>
      <w:numFmt w:val="bullet"/>
      <w:lvlText w:val="•"/>
      <w:lvlJc w:val="left"/>
      <w:pPr>
        <w:tabs>
          <w:tab w:val="num" w:pos="5040"/>
        </w:tabs>
        <w:ind w:left="5040" w:hanging="360"/>
      </w:pPr>
      <w:rPr>
        <w:rFonts w:ascii="Arial" w:hAnsi="Arial" w:hint="default"/>
      </w:rPr>
    </w:lvl>
    <w:lvl w:ilvl="7" w:tplc="FA425930" w:tentative="1">
      <w:start w:val="1"/>
      <w:numFmt w:val="bullet"/>
      <w:lvlText w:val="•"/>
      <w:lvlJc w:val="left"/>
      <w:pPr>
        <w:tabs>
          <w:tab w:val="num" w:pos="5760"/>
        </w:tabs>
        <w:ind w:left="5760" w:hanging="360"/>
      </w:pPr>
      <w:rPr>
        <w:rFonts w:ascii="Arial" w:hAnsi="Arial" w:hint="default"/>
      </w:rPr>
    </w:lvl>
    <w:lvl w:ilvl="8" w:tplc="01988EC6" w:tentative="1">
      <w:start w:val="1"/>
      <w:numFmt w:val="bullet"/>
      <w:lvlText w:val="•"/>
      <w:lvlJc w:val="left"/>
      <w:pPr>
        <w:tabs>
          <w:tab w:val="num" w:pos="6480"/>
        </w:tabs>
        <w:ind w:left="6480" w:hanging="360"/>
      </w:pPr>
      <w:rPr>
        <w:rFonts w:ascii="Arial" w:hAnsi="Arial" w:hint="default"/>
      </w:rPr>
    </w:lvl>
  </w:abstractNum>
  <w:abstractNum w:abstractNumId="29">
    <w:nsid w:val="73A67C76"/>
    <w:multiLevelType w:val="hybridMultilevel"/>
    <w:tmpl w:val="9942017A"/>
    <w:lvl w:ilvl="0" w:tplc="9102830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EB242D9"/>
    <w:multiLevelType w:val="hybridMultilevel"/>
    <w:tmpl w:val="8B00E7EA"/>
    <w:lvl w:ilvl="0" w:tplc="A5A41BC0">
      <w:start w:val="1"/>
      <w:numFmt w:val="bullet"/>
      <w:lvlText w:val="•"/>
      <w:lvlJc w:val="left"/>
      <w:pPr>
        <w:tabs>
          <w:tab w:val="num" w:pos="360"/>
        </w:tabs>
        <w:ind w:left="360" w:hanging="360"/>
      </w:pPr>
      <w:rPr>
        <w:rFonts w:ascii="Arial" w:hAnsi="Arial" w:hint="default"/>
      </w:rPr>
    </w:lvl>
    <w:lvl w:ilvl="1" w:tplc="FD88054C" w:tentative="1">
      <w:start w:val="1"/>
      <w:numFmt w:val="bullet"/>
      <w:lvlText w:val="•"/>
      <w:lvlJc w:val="left"/>
      <w:pPr>
        <w:tabs>
          <w:tab w:val="num" w:pos="1080"/>
        </w:tabs>
        <w:ind w:left="1080" w:hanging="360"/>
      </w:pPr>
      <w:rPr>
        <w:rFonts w:ascii="Arial" w:hAnsi="Arial" w:hint="default"/>
      </w:rPr>
    </w:lvl>
    <w:lvl w:ilvl="2" w:tplc="8EB2A3D2" w:tentative="1">
      <w:start w:val="1"/>
      <w:numFmt w:val="bullet"/>
      <w:lvlText w:val="•"/>
      <w:lvlJc w:val="left"/>
      <w:pPr>
        <w:tabs>
          <w:tab w:val="num" w:pos="1800"/>
        </w:tabs>
        <w:ind w:left="1800" w:hanging="360"/>
      </w:pPr>
      <w:rPr>
        <w:rFonts w:ascii="Arial" w:hAnsi="Arial" w:hint="default"/>
      </w:rPr>
    </w:lvl>
    <w:lvl w:ilvl="3" w:tplc="1BDABB38" w:tentative="1">
      <w:start w:val="1"/>
      <w:numFmt w:val="bullet"/>
      <w:lvlText w:val="•"/>
      <w:lvlJc w:val="left"/>
      <w:pPr>
        <w:tabs>
          <w:tab w:val="num" w:pos="2520"/>
        </w:tabs>
        <w:ind w:left="2520" w:hanging="360"/>
      </w:pPr>
      <w:rPr>
        <w:rFonts w:ascii="Arial" w:hAnsi="Arial" w:hint="default"/>
      </w:rPr>
    </w:lvl>
    <w:lvl w:ilvl="4" w:tplc="C9045A22" w:tentative="1">
      <w:start w:val="1"/>
      <w:numFmt w:val="bullet"/>
      <w:lvlText w:val="•"/>
      <w:lvlJc w:val="left"/>
      <w:pPr>
        <w:tabs>
          <w:tab w:val="num" w:pos="3240"/>
        </w:tabs>
        <w:ind w:left="3240" w:hanging="360"/>
      </w:pPr>
      <w:rPr>
        <w:rFonts w:ascii="Arial" w:hAnsi="Arial" w:hint="default"/>
      </w:rPr>
    </w:lvl>
    <w:lvl w:ilvl="5" w:tplc="64E04496" w:tentative="1">
      <w:start w:val="1"/>
      <w:numFmt w:val="bullet"/>
      <w:lvlText w:val="•"/>
      <w:lvlJc w:val="left"/>
      <w:pPr>
        <w:tabs>
          <w:tab w:val="num" w:pos="3960"/>
        </w:tabs>
        <w:ind w:left="3960" w:hanging="360"/>
      </w:pPr>
      <w:rPr>
        <w:rFonts w:ascii="Arial" w:hAnsi="Arial" w:hint="default"/>
      </w:rPr>
    </w:lvl>
    <w:lvl w:ilvl="6" w:tplc="9418FAE8" w:tentative="1">
      <w:start w:val="1"/>
      <w:numFmt w:val="bullet"/>
      <w:lvlText w:val="•"/>
      <w:lvlJc w:val="left"/>
      <w:pPr>
        <w:tabs>
          <w:tab w:val="num" w:pos="4680"/>
        </w:tabs>
        <w:ind w:left="4680" w:hanging="360"/>
      </w:pPr>
      <w:rPr>
        <w:rFonts w:ascii="Arial" w:hAnsi="Arial" w:hint="default"/>
      </w:rPr>
    </w:lvl>
    <w:lvl w:ilvl="7" w:tplc="59E8886C" w:tentative="1">
      <w:start w:val="1"/>
      <w:numFmt w:val="bullet"/>
      <w:lvlText w:val="•"/>
      <w:lvlJc w:val="left"/>
      <w:pPr>
        <w:tabs>
          <w:tab w:val="num" w:pos="5400"/>
        </w:tabs>
        <w:ind w:left="5400" w:hanging="360"/>
      </w:pPr>
      <w:rPr>
        <w:rFonts w:ascii="Arial" w:hAnsi="Arial" w:hint="default"/>
      </w:rPr>
    </w:lvl>
    <w:lvl w:ilvl="8" w:tplc="31085308" w:tentative="1">
      <w:start w:val="1"/>
      <w:numFmt w:val="bullet"/>
      <w:lvlText w:val="•"/>
      <w:lvlJc w:val="left"/>
      <w:pPr>
        <w:tabs>
          <w:tab w:val="num" w:pos="6120"/>
        </w:tabs>
        <w:ind w:left="6120" w:hanging="360"/>
      </w:pPr>
      <w:rPr>
        <w:rFonts w:ascii="Arial" w:hAnsi="Arial" w:hint="default"/>
      </w:r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1"/>
  </w:num>
  <w:num w:numId="12">
    <w:abstractNumId w:val="1"/>
  </w:num>
  <w:num w:numId="13">
    <w:abstractNumId w:val="14"/>
  </w:num>
  <w:num w:numId="14">
    <w:abstractNumId w:val="13"/>
  </w:num>
  <w:num w:numId="15">
    <w:abstractNumId w:val="27"/>
  </w:num>
  <w:num w:numId="16">
    <w:abstractNumId w:val="2"/>
  </w:num>
  <w:num w:numId="17">
    <w:abstractNumId w:val="29"/>
  </w:num>
  <w:num w:numId="18">
    <w:abstractNumId w:val="8"/>
  </w:num>
  <w:num w:numId="19">
    <w:abstractNumId w:val="6"/>
  </w:num>
  <w:num w:numId="20">
    <w:abstractNumId w:val="7"/>
  </w:num>
  <w:num w:numId="21">
    <w:abstractNumId w:val="23"/>
  </w:num>
  <w:num w:numId="22">
    <w:abstractNumId w:val="30"/>
  </w:num>
  <w:num w:numId="23">
    <w:abstractNumId w:val="17"/>
  </w:num>
  <w:num w:numId="24">
    <w:abstractNumId w:val="4"/>
  </w:num>
  <w:num w:numId="25">
    <w:abstractNumId w:val="9"/>
  </w:num>
  <w:num w:numId="26">
    <w:abstractNumId w:val="24"/>
  </w:num>
  <w:num w:numId="27">
    <w:abstractNumId w:val="20"/>
  </w:num>
  <w:num w:numId="28">
    <w:abstractNumId w:val="22"/>
  </w:num>
  <w:num w:numId="29">
    <w:abstractNumId w:val="21"/>
  </w:num>
  <w:num w:numId="30">
    <w:abstractNumId w:val="10"/>
  </w:num>
  <w:num w:numId="31">
    <w:abstractNumId w:val="5"/>
  </w:num>
  <w:num w:numId="32">
    <w:abstractNumId w:val="15"/>
  </w:num>
  <w:num w:numId="33">
    <w:abstractNumId w:val="0"/>
  </w:num>
  <w:num w:numId="34">
    <w:abstractNumId w:val="28"/>
  </w:num>
  <w:num w:numId="35">
    <w:abstractNumId w:val="3"/>
  </w:num>
  <w:num w:numId="36">
    <w:abstractNumId w:val="19"/>
  </w:num>
  <w:num w:numId="37">
    <w:abstractNumId w:val="12"/>
  </w:num>
  <w:num w:numId="38">
    <w:abstractNumId w:val="25"/>
  </w:num>
  <w:num w:numId="39">
    <w:abstractNumId w:val="26"/>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C68"/>
    <w:rsid w:val="00014E7D"/>
    <w:rsid w:val="00016CC6"/>
    <w:rsid w:val="00022871"/>
    <w:rsid w:val="00040628"/>
    <w:rsid w:val="00041562"/>
    <w:rsid w:val="000518DF"/>
    <w:rsid w:val="00054661"/>
    <w:rsid w:val="000565EB"/>
    <w:rsid w:val="00056798"/>
    <w:rsid w:val="0006287D"/>
    <w:rsid w:val="0006578D"/>
    <w:rsid w:val="0006684E"/>
    <w:rsid w:val="00066DE1"/>
    <w:rsid w:val="00067AEC"/>
    <w:rsid w:val="00072276"/>
    <w:rsid w:val="00072812"/>
    <w:rsid w:val="0007729E"/>
    <w:rsid w:val="00087BB0"/>
    <w:rsid w:val="000972FF"/>
    <w:rsid w:val="000A7106"/>
    <w:rsid w:val="000A7D83"/>
    <w:rsid w:val="000B4BA2"/>
    <w:rsid w:val="000B5C35"/>
    <w:rsid w:val="000B620F"/>
    <w:rsid w:val="000B63FF"/>
    <w:rsid w:val="000B6BA3"/>
    <w:rsid w:val="000B6C12"/>
    <w:rsid w:val="000C4EB4"/>
    <w:rsid w:val="000C6411"/>
    <w:rsid w:val="000D10FB"/>
    <w:rsid w:val="000D7381"/>
    <w:rsid w:val="000E0EBE"/>
    <w:rsid w:val="000E21A7"/>
    <w:rsid w:val="000E2303"/>
    <w:rsid w:val="000E3A36"/>
    <w:rsid w:val="000E76F5"/>
    <w:rsid w:val="000E7DB1"/>
    <w:rsid w:val="000F0B42"/>
    <w:rsid w:val="000F5B9B"/>
    <w:rsid w:val="000F5EEC"/>
    <w:rsid w:val="001022B4"/>
    <w:rsid w:val="0010550D"/>
    <w:rsid w:val="00105E69"/>
    <w:rsid w:val="00107B21"/>
    <w:rsid w:val="00116445"/>
    <w:rsid w:val="00122F4F"/>
    <w:rsid w:val="0012481E"/>
    <w:rsid w:val="00125EAC"/>
    <w:rsid w:val="00126DD9"/>
    <w:rsid w:val="0013621E"/>
    <w:rsid w:val="00144159"/>
    <w:rsid w:val="00153EA8"/>
    <w:rsid w:val="00157F3D"/>
    <w:rsid w:val="00160001"/>
    <w:rsid w:val="00166347"/>
    <w:rsid w:val="00173677"/>
    <w:rsid w:val="001A22F4"/>
    <w:rsid w:val="001A2310"/>
    <w:rsid w:val="001A7524"/>
    <w:rsid w:val="001C5EFC"/>
    <w:rsid w:val="001D0326"/>
    <w:rsid w:val="001E62EC"/>
    <w:rsid w:val="001F5AF6"/>
    <w:rsid w:val="001F6229"/>
    <w:rsid w:val="00206D6B"/>
    <w:rsid w:val="00207DB2"/>
    <w:rsid w:val="002133EB"/>
    <w:rsid w:val="00222164"/>
    <w:rsid w:val="00223CF1"/>
    <w:rsid w:val="0023241F"/>
    <w:rsid w:val="002375EF"/>
    <w:rsid w:val="00241126"/>
    <w:rsid w:val="002463F8"/>
    <w:rsid w:val="0025070F"/>
    <w:rsid w:val="00250F65"/>
    <w:rsid w:val="00252C7F"/>
    <w:rsid w:val="00254F3F"/>
    <w:rsid w:val="0026218E"/>
    <w:rsid w:val="00262557"/>
    <w:rsid w:val="00262E79"/>
    <w:rsid w:val="002664FF"/>
    <w:rsid w:val="002702FA"/>
    <w:rsid w:val="0028080E"/>
    <w:rsid w:val="002944CF"/>
    <w:rsid w:val="002958AD"/>
    <w:rsid w:val="002A716F"/>
    <w:rsid w:val="002B0B14"/>
    <w:rsid w:val="002B3892"/>
    <w:rsid w:val="002C4AC3"/>
    <w:rsid w:val="002D0C66"/>
    <w:rsid w:val="002D1DFA"/>
    <w:rsid w:val="002D47C7"/>
    <w:rsid w:val="002E0F34"/>
    <w:rsid w:val="002E10CE"/>
    <w:rsid w:val="002E2DD3"/>
    <w:rsid w:val="002E38A0"/>
    <w:rsid w:val="002E4ABE"/>
    <w:rsid w:val="002E5FCC"/>
    <w:rsid w:val="002E7ABE"/>
    <w:rsid w:val="002F18A3"/>
    <w:rsid w:val="002F38EE"/>
    <w:rsid w:val="002F45C9"/>
    <w:rsid w:val="002F5573"/>
    <w:rsid w:val="00301DD7"/>
    <w:rsid w:val="00320133"/>
    <w:rsid w:val="00326D41"/>
    <w:rsid w:val="0033446A"/>
    <w:rsid w:val="0033677B"/>
    <w:rsid w:val="00336B3B"/>
    <w:rsid w:val="00337B69"/>
    <w:rsid w:val="00344B25"/>
    <w:rsid w:val="00344BB7"/>
    <w:rsid w:val="00345293"/>
    <w:rsid w:val="00345F54"/>
    <w:rsid w:val="00354B82"/>
    <w:rsid w:val="00361211"/>
    <w:rsid w:val="00371354"/>
    <w:rsid w:val="00373F00"/>
    <w:rsid w:val="0038284A"/>
    <w:rsid w:val="003837C2"/>
    <w:rsid w:val="00384682"/>
    <w:rsid w:val="00385264"/>
    <w:rsid w:val="003951CF"/>
    <w:rsid w:val="003A3634"/>
    <w:rsid w:val="003A49C1"/>
    <w:rsid w:val="003A57DC"/>
    <w:rsid w:val="003B0965"/>
    <w:rsid w:val="003B48F1"/>
    <w:rsid w:val="003B49C6"/>
    <w:rsid w:val="003B4A72"/>
    <w:rsid w:val="003C429A"/>
    <w:rsid w:val="003C5747"/>
    <w:rsid w:val="003D529E"/>
    <w:rsid w:val="003D7E0B"/>
    <w:rsid w:val="003E59D4"/>
    <w:rsid w:val="003E69AB"/>
    <w:rsid w:val="003E7F5A"/>
    <w:rsid w:val="00401750"/>
    <w:rsid w:val="00401EA3"/>
    <w:rsid w:val="004102B8"/>
    <w:rsid w:val="0041565C"/>
    <w:rsid w:val="00424B95"/>
    <w:rsid w:val="0042550A"/>
    <w:rsid w:val="00434D4E"/>
    <w:rsid w:val="00434F30"/>
    <w:rsid w:val="00442EB1"/>
    <w:rsid w:val="00445716"/>
    <w:rsid w:val="0045478D"/>
    <w:rsid w:val="00461F7A"/>
    <w:rsid w:val="004669CB"/>
    <w:rsid w:val="00477542"/>
    <w:rsid w:val="00480909"/>
    <w:rsid w:val="0048124C"/>
    <w:rsid w:val="0048345F"/>
    <w:rsid w:val="00484BCE"/>
    <w:rsid w:val="00486C9F"/>
    <w:rsid w:val="0049087A"/>
    <w:rsid w:val="004944F3"/>
    <w:rsid w:val="00496B3B"/>
    <w:rsid w:val="004A4FEE"/>
    <w:rsid w:val="004A6A93"/>
    <w:rsid w:val="004B200E"/>
    <w:rsid w:val="004B3E0E"/>
    <w:rsid w:val="004B4ED1"/>
    <w:rsid w:val="004C64A6"/>
    <w:rsid w:val="004C751E"/>
    <w:rsid w:val="004C7C7A"/>
    <w:rsid w:val="004D04A5"/>
    <w:rsid w:val="004D0F52"/>
    <w:rsid w:val="004D2994"/>
    <w:rsid w:val="004D40EF"/>
    <w:rsid w:val="004D775E"/>
    <w:rsid w:val="004F1A17"/>
    <w:rsid w:val="004F2047"/>
    <w:rsid w:val="004F51D7"/>
    <w:rsid w:val="004F68F3"/>
    <w:rsid w:val="00503C6A"/>
    <w:rsid w:val="005115B1"/>
    <w:rsid w:val="00511B2E"/>
    <w:rsid w:val="005131C3"/>
    <w:rsid w:val="00514BEE"/>
    <w:rsid w:val="005228A9"/>
    <w:rsid w:val="005240FE"/>
    <w:rsid w:val="00526F69"/>
    <w:rsid w:val="00530A18"/>
    <w:rsid w:val="00542444"/>
    <w:rsid w:val="00544922"/>
    <w:rsid w:val="005534A5"/>
    <w:rsid w:val="00561B1B"/>
    <w:rsid w:val="005650D4"/>
    <w:rsid w:val="005669B2"/>
    <w:rsid w:val="0056783A"/>
    <w:rsid w:val="00572C87"/>
    <w:rsid w:val="00573704"/>
    <w:rsid w:val="00574063"/>
    <w:rsid w:val="005745F8"/>
    <w:rsid w:val="00574C0D"/>
    <w:rsid w:val="0057596C"/>
    <w:rsid w:val="005775CB"/>
    <w:rsid w:val="00580703"/>
    <w:rsid w:val="005849B6"/>
    <w:rsid w:val="00587244"/>
    <w:rsid w:val="0059214C"/>
    <w:rsid w:val="00595177"/>
    <w:rsid w:val="00596089"/>
    <w:rsid w:val="005978FA"/>
    <w:rsid w:val="005A2E89"/>
    <w:rsid w:val="005B0F6A"/>
    <w:rsid w:val="005B23FC"/>
    <w:rsid w:val="005B49B7"/>
    <w:rsid w:val="005B585A"/>
    <w:rsid w:val="005D4D29"/>
    <w:rsid w:val="005D5775"/>
    <w:rsid w:val="005D6DAB"/>
    <w:rsid w:val="005D751B"/>
    <w:rsid w:val="005E1939"/>
    <w:rsid w:val="005E3970"/>
    <w:rsid w:val="005F2176"/>
    <w:rsid w:val="005F3E47"/>
    <w:rsid w:val="005F4BE0"/>
    <w:rsid w:val="00600216"/>
    <w:rsid w:val="006022B4"/>
    <w:rsid w:val="00605A05"/>
    <w:rsid w:val="00606F9D"/>
    <w:rsid w:val="006147A7"/>
    <w:rsid w:val="00621107"/>
    <w:rsid w:val="0062287A"/>
    <w:rsid w:val="00624472"/>
    <w:rsid w:val="00626874"/>
    <w:rsid w:val="00631F0F"/>
    <w:rsid w:val="00632CAD"/>
    <w:rsid w:val="00637239"/>
    <w:rsid w:val="00646E2E"/>
    <w:rsid w:val="00647241"/>
    <w:rsid w:val="00654117"/>
    <w:rsid w:val="006630C4"/>
    <w:rsid w:val="00666007"/>
    <w:rsid w:val="00672281"/>
    <w:rsid w:val="00681739"/>
    <w:rsid w:val="0068227F"/>
    <w:rsid w:val="00684A91"/>
    <w:rsid w:val="00686207"/>
    <w:rsid w:val="00690534"/>
    <w:rsid w:val="0069333F"/>
    <w:rsid w:val="00693FE8"/>
    <w:rsid w:val="006943C9"/>
    <w:rsid w:val="006968E6"/>
    <w:rsid w:val="006A0F35"/>
    <w:rsid w:val="006A57A6"/>
    <w:rsid w:val="006A57FE"/>
    <w:rsid w:val="006B022A"/>
    <w:rsid w:val="006B3EC2"/>
    <w:rsid w:val="006B3FCF"/>
    <w:rsid w:val="006B4C2C"/>
    <w:rsid w:val="006C0724"/>
    <w:rsid w:val="006C26DC"/>
    <w:rsid w:val="006C5B0D"/>
    <w:rsid w:val="006C7B24"/>
    <w:rsid w:val="006D54F6"/>
    <w:rsid w:val="006E32AF"/>
    <w:rsid w:val="006F4715"/>
    <w:rsid w:val="007016FB"/>
    <w:rsid w:val="0070241A"/>
    <w:rsid w:val="0070664A"/>
    <w:rsid w:val="00707392"/>
    <w:rsid w:val="00712FCB"/>
    <w:rsid w:val="00715A04"/>
    <w:rsid w:val="0072123D"/>
    <w:rsid w:val="00734CC0"/>
    <w:rsid w:val="007370DD"/>
    <w:rsid w:val="00742E9A"/>
    <w:rsid w:val="00743DEE"/>
    <w:rsid w:val="00746773"/>
    <w:rsid w:val="0075200D"/>
    <w:rsid w:val="007635B7"/>
    <w:rsid w:val="00775EEC"/>
    <w:rsid w:val="00775FBD"/>
    <w:rsid w:val="0078071E"/>
    <w:rsid w:val="00783CAE"/>
    <w:rsid w:val="00790D3B"/>
    <w:rsid w:val="007A56C9"/>
    <w:rsid w:val="007A7FA8"/>
    <w:rsid w:val="007B7364"/>
    <w:rsid w:val="007C491D"/>
    <w:rsid w:val="007D0D6D"/>
    <w:rsid w:val="007D6548"/>
    <w:rsid w:val="007D782C"/>
    <w:rsid w:val="007E586C"/>
    <w:rsid w:val="007E69BD"/>
    <w:rsid w:val="007E7412"/>
    <w:rsid w:val="00801678"/>
    <w:rsid w:val="008042F5"/>
    <w:rsid w:val="00805354"/>
    <w:rsid w:val="00807D6F"/>
    <w:rsid w:val="00815FB9"/>
    <w:rsid w:val="00816CE5"/>
    <w:rsid w:val="008173C7"/>
    <w:rsid w:val="0082230A"/>
    <w:rsid w:val="00825E00"/>
    <w:rsid w:val="00826E88"/>
    <w:rsid w:val="00837114"/>
    <w:rsid w:val="00843E09"/>
    <w:rsid w:val="00853563"/>
    <w:rsid w:val="00853FEF"/>
    <w:rsid w:val="0086227B"/>
    <w:rsid w:val="008623BC"/>
    <w:rsid w:val="008664DF"/>
    <w:rsid w:val="0087178B"/>
    <w:rsid w:val="00875E5B"/>
    <w:rsid w:val="00880B91"/>
    <w:rsid w:val="0088451A"/>
    <w:rsid w:val="00896D5A"/>
    <w:rsid w:val="008A5D98"/>
    <w:rsid w:val="008B2416"/>
    <w:rsid w:val="008B5C95"/>
    <w:rsid w:val="008B7FD6"/>
    <w:rsid w:val="008C5FE0"/>
    <w:rsid w:val="008C71EE"/>
    <w:rsid w:val="008D4942"/>
    <w:rsid w:val="008D67B2"/>
    <w:rsid w:val="008E12F8"/>
    <w:rsid w:val="008E1A25"/>
    <w:rsid w:val="008E345D"/>
    <w:rsid w:val="008E4F8B"/>
    <w:rsid w:val="008E7C73"/>
    <w:rsid w:val="008F0C32"/>
    <w:rsid w:val="008F12FC"/>
    <w:rsid w:val="00905459"/>
    <w:rsid w:val="00913155"/>
    <w:rsid w:val="00913D97"/>
    <w:rsid w:val="0091738F"/>
    <w:rsid w:val="00924B1B"/>
    <w:rsid w:val="0093083C"/>
    <w:rsid w:val="00936AB2"/>
    <w:rsid w:val="0094350A"/>
    <w:rsid w:val="00946F4E"/>
    <w:rsid w:val="00954DC8"/>
    <w:rsid w:val="00960409"/>
    <w:rsid w:val="00971E91"/>
    <w:rsid w:val="00972D2A"/>
    <w:rsid w:val="009735A3"/>
    <w:rsid w:val="00973F3F"/>
    <w:rsid w:val="0097743B"/>
    <w:rsid w:val="00977ED8"/>
    <w:rsid w:val="0098168E"/>
    <w:rsid w:val="00982286"/>
    <w:rsid w:val="00990529"/>
    <w:rsid w:val="00993407"/>
    <w:rsid w:val="00994634"/>
    <w:rsid w:val="009A7A30"/>
    <w:rsid w:val="009B0D3F"/>
    <w:rsid w:val="009B4509"/>
    <w:rsid w:val="009C6F21"/>
    <w:rsid w:val="009C7687"/>
    <w:rsid w:val="009D150C"/>
    <w:rsid w:val="009D1D3D"/>
    <w:rsid w:val="009D4BD9"/>
    <w:rsid w:val="009D7070"/>
    <w:rsid w:val="009F0CE9"/>
    <w:rsid w:val="009F5A39"/>
    <w:rsid w:val="009F61D4"/>
    <w:rsid w:val="00A0041C"/>
    <w:rsid w:val="00A006C3"/>
    <w:rsid w:val="00A020F1"/>
    <w:rsid w:val="00A0582F"/>
    <w:rsid w:val="00A05C2F"/>
    <w:rsid w:val="00A1225E"/>
    <w:rsid w:val="00A12959"/>
    <w:rsid w:val="00A17FF7"/>
    <w:rsid w:val="00A2136F"/>
    <w:rsid w:val="00A2301A"/>
    <w:rsid w:val="00A2466E"/>
    <w:rsid w:val="00A26476"/>
    <w:rsid w:val="00A30CCD"/>
    <w:rsid w:val="00A404F4"/>
    <w:rsid w:val="00A4196A"/>
    <w:rsid w:val="00A5529A"/>
    <w:rsid w:val="00A663FC"/>
    <w:rsid w:val="00A702D7"/>
    <w:rsid w:val="00A75530"/>
    <w:rsid w:val="00A75F0A"/>
    <w:rsid w:val="00A778C9"/>
    <w:rsid w:val="00A82414"/>
    <w:rsid w:val="00A84E99"/>
    <w:rsid w:val="00A85AC6"/>
    <w:rsid w:val="00A85C97"/>
    <w:rsid w:val="00A90BD6"/>
    <w:rsid w:val="00A91F36"/>
    <w:rsid w:val="00A9233D"/>
    <w:rsid w:val="00A96F52"/>
    <w:rsid w:val="00AA1EE7"/>
    <w:rsid w:val="00AA604B"/>
    <w:rsid w:val="00AA612B"/>
    <w:rsid w:val="00AB4A77"/>
    <w:rsid w:val="00AC1FE7"/>
    <w:rsid w:val="00AC236A"/>
    <w:rsid w:val="00AC53D2"/>
    <w:rsid w:val="00AC6A5F"/>
    <w:rsid w:val="00AC6E32"/>
    <w:rsid w:val="00AD0C24"/>
    <w:rsid w:val="00AD779C"/>
    <w:rsid w:val="00AD7D1F"/>
    <w:rsid w:val="00AE1230"/>
    <w:rsid w:val="00AF1190"/>
    <w:rsid w:val="00B02829"/>
    <w:rsid w:val="00B125A6"/>
    <w:rsid w:val="00B15F7C"/>
    <w:rsid w:val="00B211AE"/>
    <w:rsid w:val="00B21F20"/>
    <w:rsid w:val="00B23333"/>
    <w:rsid w:val="00B433C0"/>
    <w:rsid w:val="00B4569B"/>
    <w:rsid w:val="00B47791"/>
    <w:rsid w:val="00B51643"/>
    <w:rsid w:val="00B51B39"/>
    <w:rsid w:val="00B531A1"/>
    <w:rsid w:val="00B571E6"/>
    <w:rsid w:val="00B619BB"/>
    <w:rsid w:val="00B64171"/>
    <w:rsid w:val="00B73884"/>
    <w:rsid w:val="00B804AE"/>
    <w:rsid w:val="00B8343D"/>
    <w:rsid w:val="00B85552"/>
    <w:rsid w:val="00B86527"/>
    <w:rsid w:val="00B901F6"/>
    <w:rsid w:val="00B90DC1"/>
    <w:rsid w:val="00B93422"/>
    <w:rsid w:val="00B93BBF"/>
    <w:rsid w:val="00B947C5"/>
    <w:rsid w:val="00B96A34"/>
    <w:rsid w:val="00B96C3C"/>
    <w:rsid w:val="00BA0E9B"/>
    <w:rsid w:val="00BA3BBF"/>
    <w:rsid w:val="00BC4ABB"/>
    <w:rsid w:val="00BC4F56"/>
    <w:rsid w:val="00BC7691"/>
    <w:rsid w:val="00BD1D31"/>
    <w:rsid w:val="00BE07FB"/>
    <w:rsid w:val="00BF1C6B"/>
    <w:rsid w:val="00BF2E3A"/>
    <w:rsid w:val="00BF7B08"/>
    <w:rsid w:val="00C03432"/>
    <w:rsid w:val="00C10E22"/>
    <w:rsid w:val="00C12650"/>
    <w:rsid w:val="00C23319"/>
    <w:rsid w:val="00C34F77"/>
    <w:rsid w:val="00C364B2"/>
    <w:rsid w:val="00C428C7"/>
    <w:rsid w:val="00C44643"/>
    <w:rsid w:val="00C460EB"/>
    <w:rsid w:val="00C46EDD"/>
    <w:rsid w:val="00C47DE3"/>
    <w:rsid w:val="00C50D3E"/>
    <w:rsid w:val="00C51D56"/>
    <w:rsid w:val="00C63C78"/>
    <w:rsid w:val="00C66D91"/>
    <w:rsid w:val="00C82217"/>
    <w:rsid w:val="00C91EBA"/>
    <w:rsid w:val="00C955D1"/>
    <w:rsid w:val="00C95CCE"/>
    <w:rsid w:val="00C97D4F"/>
    <w:rsid w:val="00CA6231"/>
    <w:rsid w:val="00CB3C4B"/>
    <w:rsid w:val="00CC09AA"/>
    <w:rsid w:val="00CC3F02"/>
    <w:rsid w:val="00CD24C8"/>
    <w:rsid w:val="00CD302A"/>
    <w:rsid w:val="00CD7AE8"/>
    <w:rsid w:val="00CD7AF9"/>
    <w:rsid w:val="00CE1F14"/>
    <w:rsid w:val="00CF0B61"/>
    <w:rsid w:val="00CF79FE"/>
    <w:rsid w:val="00D069A2"/>
    <w:rsid w:val="00D1194E"/>
    <w:rsid w:val="00D11A88"/>
    <w:rsid w:val="00D11CD9"/>
    <w:rsid w:val="00D14E9C"/>
    <w:rsid w:val="00D2265C"/>
    <w:rsid w:val="00D305D7"/>
    <w:rsid w:val="00D35351"/>
    <w:rsid w:val="00D374B3"/>
    <w:rsid w:val="00D407E8"/>
    <w:rsid w:val="00D46B51"/>
    <w:rsid w:val="00D5004D"/>
    <w:rsid w:val="00D51FC4"/>
    <w:rsid w:val="00D60010"/>
    <w:rsid w:val="00D76EE6"/>
    <w:rsid w:val="00D828E5"/>
    <w:rsid w:val="00D84459"/>
    <w:rsid w:val="00D90F31"/>
    <w:rsid w:val="00D92822"/>
    <w:rsid w:val="00D95DB4"/>
    <w:rsid w:val="00DA138C"/>
    <w:rsid w:val="00DA3DAC"/>
    <w:rsid w:val="00DB2EF3"/>
    <w:rsid w:val="00DB2F81"/>
    <w:rsid w:val="00DB6D56"/>
    <w:rsid w:val="00DD24B4"/>
    <w:rsid w:val="00DD372B"/>
    <w:rsid w:val="00DE18A7"/>
    <w:rsid w:val="00DE2008"/>
    <w:rsid w:val="00DE2220"/>
    <w:rsid w:val="00DF2214"/>
    <w:rsid w:val="00E037B0"/>
    <w:rsid w:val="00E16963"/>
    <w:rsid w:val="00E21A93"/>
    <w:rsid w:val="00E22516"/>
    <w:rsid w:val="00E22D23"/>
    <w:rsid w:val="00E26180"/>
    <w:rsid w:val="00E26E94"/>
    <w:rsid w:val="00E4006C"/>
    <w:rsid w:val="00E405A7"/>
    <w:rsid w:val="00E40720"/>
    <w:rsid w:val="00E43898"/>
    <w:rsid w:val="00E4464A"/>
    <w:rsid w:val="00E46345"/>
    <w:rsid w:val="00E54FCF"/>
    <w:rsid w:val="00E5546B"/>
    <w:rsid w:val="00E64920"/>
    <w:rsid w:val="00E67C02"/>
    <w:rsid w:val="00E84393"/>
    <w:rsid w:val="00E865A4"/>
    <w:rsid w:val="00E866D8"/>
    <w:rsid w:val="00E867A5"/>
    <w:rsid w:val="00E905C5"/>
    <w:rsid w:val="00E91F32"/>
    <w:rsid w:val="00E96AD6"/>
    <w:rsid w:val="00EA3EDC"/>
    <w:rsid w:val="00EB00FF"/>
    <w:rsid w:val="00EB3B6B"/>
    <w:rsid w:val="00EB3DFE"/>
    <w:rsid w:val="00EB3EA7"/>
    <w:rsid w:val="00EB49F5"/>
    <w:rsid w:val="00EB6DB7"/>
    <w:rsid w:val="00EC07D9"/>
    <w:rsid w:val="00EC3E40"/>
    <w:rsid w:val="00ED07C2"/>
    <w:rsid w:val="00EE1652"/>
    <w:rsid w:val="00EE1EFF"/>
    <w:rsid w:val="00EE4130"/>
    <w:rsid w:val="00EE7E16"/>
    <w:rsid w:val="00EF161C"/>
    <w:rsid w:val="00EF4674"/>
    <w:rsid w:val="00EF5479"/>
    <w:rsid w:val="00EF59D0"/>
    <w:rsid w:val="00F17765"/>
    <w:rsid w:val="00F17797"/>
    <w:rsid w:val="00F2604C"/>
    <w:rsid w:val="00F26486"/>
    <w:rsid w:val="00F333B2"/>
    <w:rsid w:val="00F3487A"/>
    <w:rsid w:val="00F355B4"/>
    <w:rsid w:val="00F44A27"/>
    <w:rsid w:val="00F652E6"/>
    <w:rsid w:val="00F70A2E"/>
    <w:rsid w:val="00F7161A"/>
    <w:rsid w:val="00F74A95"/>
    <w:rsid w:val="00F849B0"/>
    <w:rsid w:val="00F97771"/>
    <w:rsid w:val="00FA58C5"/>
    <w:rsid w:val="00FB3D74"/>
    <w:rsid w:val="00FC02BE"/>
    <w:rsid w:val="00FC4BCF"/>
    <w:rsid w:val="00FD5BD5"/>
    <w:rsid w:val="00FD644E"/>
    <w:rsid w:val="00FE4383"/>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_x0000_s1281"/>
        <o:r id="V:Rule2" type="connector" idref="#_x0000_s1154"/>
        <o:r id="V:Rule3" type="connector" idref="#_x0000_s11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after="200" w:line="360" w:lineRule="auto"/>
      <w:jc w:val="both"/>
    </w:pPr>
    <w:rPr>
      <w:rFonts w:ascii="Cambria" w:hAnsi="Cambria"/>
      <w:color w:val="1D1B11"/>
      <w:sz w:val="22"/>
      <w:szCs w:val="22"/>
      <w:lang w:eastAsia="en-US"/>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eastAsia="MS Gothic"/>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eastAsia="MS Gothic"/>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eastAsia="MS Gothic"/>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eastAsia="MS Gothic"/>
      <w:b/>
      <w:bCs/>
      <w:i/>
      <w:iCs/>
      <w:color w:val="4F81BD"/>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eastAsia="MS Gothic"/>
      <w:color w:val="243F60"/>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eastAsia="MS Gothic"/>
      <w:i/>
      <w:iCs/>
      <w:color w:val="243F60"/>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eastAsia="MS Gothic"/>
      <w:i/>
      <w:iCs/>
      <w:color w:val="404040"/>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eastAsia="MS Gothic"/>
      <w:color w:val="404040"/>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eastAsia="MS Gothic"/>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71E91"/>
    <w:rPr>
      <w:rFonts w:ascii="Cambria" w:eastAsia="MS Gothic" w:hAnsi="Cambria" w:cs="Times New Roman"/>
      <w:b/>
      <w:bCs/>
      <w:color w:val="1D1B11"/>
      <w:sz w:val="28"/>
      <w:szCs w:val="28"/>
    </w:rPr>
  </w:style>
  <w:style w:type="character" w:customStyle="1" w:styleId="berschrift2Zchn">
    <w:name w:val="Überschrift 2 Zchn"/>
    <w:link w:val="berschrift2"/>
    <w:uiPriority w:val="9"/>
    <w:rsid w:val="008664DF"/>
    <w:rPr>
      <w:rFonts w:ascii="Cambria" w:eastAsia="MS Gothic" w:hAnsi="Cambria" w:cs="Times New Roman"/>
      <w:b/>
      <w:bCs/>
      <w:color w:val="1D1B11"/>
      <w:sz w:val="24"/>
      <w:szCs w:val="26"/>
    </w:rPr>
  </w:style>
  <w:style w:type="character" w:customStyle="1" w:styleId="berschrift3Zchn">
    <w:name w:val="Überschrift 3 Zchn"/>
    <w:link w:val="berschrift3"/>
    <w:uiPriority w:val="9"/>
    <w:rsid w:val="008664DF"/>
    <w:rPr>
      <w:rFonts w:ascii="Cambria" w:eastAsia="MS Gothic" w:hAnsi="Cambria" w:cs="Times New Roman"/>
      <w:b/>
      <w:bCs/>
      <w:i/>
      <w:color w:val="1D1B11"/>
      <w:sz w:val="24"/>
    </w:rPr>
  </w:style>
  <w:style w:type="character" w:customStyle="1" w:styleId="berschrift4Zchn">
    <w:name w:val="Überschrift 4 Zchn"/>
    <w:link w:val="berschrift4"/>
    <w:uiPriority w:val="9"/>
    <w:semiHidden/>
    <w:rsid w:val="008664DF"/>
    <w:rPr>
      <w:rFonts w:ascii="Cambria" w:eastAsia="MS Gothic" w:hAnsi="Cambria" w:cs="Times New Roman"/>
      <w:b/>
      <w:bCs/>
      <w:i/>
      <w:iCs/>
      <w:color w:val="4F81BD"/>
      <w:sz w:val="24"/>
    </w:rPr>
  </w:style>
  <w:style w:type="character" w:customStyle="1" w:styleId="berschrift5Zchn">
    <w:name w:val="Überschrift 5 Zchn"/>
    <w:link w:val="berschrift5"/>
    <w:uiPriority w:val="9"/>
    <w:semiHidden/>
    <w:rsid w:val="008664DF"/>
    <w:rPr>
      <w:rFonts w:ascii="Cambria" w:eastAsia="MS Gothic" w:hAnsi="Cambria" w:cs="Times New Roman"/>
      <w:color w:val="243F60"/>
      <w:sz w:val="24"/>
    </w:rPr>
  </w:style>
  <w:style w:type="character" w:customStyle="1" w:styleId="berschrift6Zchn">
    <w:name w:val="Überschrift 6 Zchn"/>
    <w:link w:val="berschrift6"/>
    <w:uiPriority w:val="9"/>
    <w:semiHidden/>
    <w:rsid w:val="008664DF"/>
    <w:rPr>
      <w:rFonts w:ascii="Cambria" w:eastAsia="MS Gothic" w:hAnsi="Cambria" w:cs="Times New Roman"/>
      <w:i/>
      <w:iCs/>
      <w:color w:val="243F60"/>
      <w:sz w:val="24"/>
    </w:rPr>
  </w:style>
  <w:style w:type="character" w:customStyle="1" w:styleId="berschrift7Zchn">
    <w:name w:val="Überschrift 7 Zchn"/>
    <w:link w:val="berschrift7"/>
    <w:uiPriority w:val="9"/>
    <w:semiHidden/>
    <w:rsid w:val="008664DF"/>
    <w:rPr>
      <w:rFonts w:ascii="Cambria" w:eastAsia="MS Gothic" w:hAnsi="Cambria" w:cs="Times New Roman"/>
      <w:i/>
      <w:iCs/>
      <w:color w:val="404040"/>
      <w:sz w:val="24"/>
    </w:rPr>
  </w:style>
  <w:style w:type="character" w:customStyle="1" w:styleId="berschrift8Zchn">
    <w:name w:val="Überschrift 8 Zchn"/>
    <w:link w:val="berschrift8"/>
    <w:uiPriority w:val="9"/>
    <w:semiHidden/>
    <w:rsid w:val="008664DF"/>
    <w:rPr>
      <w:rFonts w:ascii="Cambria" w:eastAsia="MS Gothic" w:hAnsi="Cambria" w:cs="Times New Roman"/>
      <w:color w:val="404040"/>
      <w:sz w:val="20"/>
      <w:szCs w:val="20"/>
    </w:rPr>
  </w:style>
  <w:style w:type="character" w:customStyle="1" w:styleId="berschrift9Zchn">
    <w:name w:val="Überschrift 9 Zchn"/>
    <w:link w:val="berschrift9"/>
    <w:uiPriority w:val="9"/>
    <w:semiHidden/>
    <w:rsid w:val="008664DF"/>
    <w:rPr>
      <w:rFonts w:ascii="Cambria" w:eastAsia="MS Gothic" w:hAnsi="Cambria" w:cs="Times New Roman"/>
      <w:i/>
      <w:iCs/>
      <w:color w:val="404040"/>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cs="Arial"/>
      <w:sz w:val="20"/>
      <w:lang w:val="fr-FR"/>
    </w:rPr>
  </w:style>
  <w:style w:type="character" w:customStyle="1" w:styleId="KeinLeerraumZchn">
    <w:name w:val="Kein Leerraum Zchn"/>
    <w:aliases w:val="Quote Zchn"/>
    <w:link w:val="KeinLeerraum"/>
    <w:uiPriority w:val="1"/>
    <w:rsid w:val="00971E91"/>
    <w:rPr>
      <w:rFonts w:ascii="Cambria" w:hAnsi="Cambria" w:cs="Arial"/>
      <w:color w:val="1D1B11"/>
      <w:sz w:val="20"/>
      <w:lang w:val="fr-FR"/>
    </w:rPr>
  </w:style>
  <w:style w:type="paragraph" w:styleId="Listenabsatz">
    <w:name w:val="List Paragraph"/>
    <w:basedOn w:val="Standard"/>
    <w:uiPriority w:val="34"/>
    <w:qFormat/>
    <w:rsid w:val="008664DF"/>
    <w:pPr>
      <w:spacing w:line="276" w:lineRule="auto"/>
      <w:ind w:left="720"/>
      <w:contextualSpacing/>
    </w:pPr>
    <w:rPr>
      <w:rFonts w:ascii="Calibri" w:hAnsi="Calibr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link w:val="Kopfzeile"/>
    <w:uiPriority w:val="99"/>
    <w:rsid w:val="0086227B"/>
    <w:rPr>
      <w:rFonts w:ascii="Cambria" w:hAnsi="Cambria"/>
      <w:color w:val="1D1B11"/>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link w:val="Fuzeile"/>
    <w:uiPriority w:val="99"/>
    <w:rsid w:val="0086227B"/>
    <w:rPr>
      <w:rFonts w:ascii="Cambria" w:hAnsi="Cambria"/>
      <w:color w:val="1D1B11"/>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6227B"/>
    <w:rPr>
      <w:rFonts w:ascii="Tahoma" w:hAnsi="Tahoma" w:cs="Tahoma"/>
      <w:color w:val="1D1B11"/>
      <w:sz w:val="16"/>
      <w:szCs w:val="16"/>
    </w:rPr>
  </w:style>
  <w:style w:type="character" w:styleId="Hyperlink">
    <w:name w:val="Hyperlink"/>
    <w:uiPriority w:val="99"/>
    <w:unhideWhenUsed/>
    <w:rsid w:val="009C7687"/>
    <w:rPr>
      <w:color w:val="0000FF"/>
      <w:u w:val="single"/>
    </w:rPr>
  </w:style>
  <w:style w:type="character" w:customStyle="1" w:styleId="ipa">
    <w:name w:val="ipa"/>
    <w:basedOn w:val="Absatz-Standardschriftart"/>
    <w:rsid w:val="00790D3B"/>
  </w:style>
  <w:style w:type="table" w:customStyle="1" w:styleId="Tabellenraster1">
    <w:name w:val="Tabellenraster1"/>
    <w:basedOn w:val="NormaleTabelle"/>
    <w:uiPriority w:val="59"/>
    <w:rsid w:val="00913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BesuchterHyperlink">
    <w:name w:val="FollowedHyperlink"/>
    <w:uiPriority w:val="99"/>
    <w:semiHidden/>
    <w:unhideWhenUsed/>
    <w:rsid w:val="007A7FA8"/>
    <w:rPr>
      <w:color w:val="800080"/>
      <w:u w:val="single"/>
    </w:rPr>
  </w:style>
  <w:style w:type="paragraph" w:styleId="Literaturverzeichnis">
    <w:name w:val="Bibliography"/>
    <w:basedOn w:val="Standard"/>
    <w:next w:val="Standard"/>
    <w:uiPriority w:val="37"/>
    <w:unhideWhenUsed/>
    <w:rsid w:val="007A7FA8"/>
  </w:style>
  <w:style w:type="character" w:styleId="Platzhaltertext">
    <w:name w:val="Placeholder Text"/>
    <w:uiPriority w:val="99"/>
    <w:semiHidden/>
    <w:rsid w:val="0072123D"/>
    <w:rPr>
      <w:color w:val="808080"/>
    </w:rPr>
  </w:style>
  <w:style w:type="table" w:customStyle="1" w:styleId="HelleSchattierung-Akzent11">
    <w:name w:val="Helle Schattierung - Akzent 11"/>
    <w:basedOn w:val="NormaleTabelle"/>
    <w:uiPriority w:val="60"/>
    <w:rsid w:val="00486C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link w:val="Endnotentext"/>
    <w:uiPriority w:val="99"/>
    <w:semiHidden/>
    <w:rsid w:val="00AA612B"/>
    <w:rPr>
      <w:rFonts w:ascii="Cambria" w:hAnsi="Cambria"/>
      <w:color w:val="1D1B11"/>
      <w:sz w:val="20"/>
      <w:szCs w:val="20"/>
    </w:rPr>
  </w:style>
  <w:style w:type="character" w:styleId="Endnotenzeichen">
    <w:name w:val="endnote reference"/>
    <w:uiPriority w:val="99"/>
    <w:semiHidden/>
    <w:unhideWhenUsed/>
    <w:rsid w:val="00AA612B"/>
    <w:rPr>
      <w:vertAlign w:val="superscript"/>
    </w:rPr>
  </w:style>
  <w:style w:type="table" w:styleId="MittlereSchattierung1-Akzent5">
    <w:name w:val="Medium Shading 1 Accent 5"/>
    <w:basedOn w:val="NormaleTabelle"/>
    <w:uiPriority w:val="63"/>
    <w:rsid w:val="00153E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HelleSchattierung-Akzent12">
    <w:name w:val="Helle Schattierung - Akzent 12"/>
    <w:basedOn w:val="NormaleTabelle"/>
    <w:uiPriority w:val="60"/>
    <w:rsid w:val="00CA62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table" w:styleId="Tabellenraster">
    <w:name w:val="Table Grid"/>
    <w:basedOn w:val="NormaleTabelle"/>
    <w:uiPriority w:val="59"/>
    <w:rsid w:val="00262E7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32813">
      <w:bodyDiv w:val="1"/>
      <w:marLeft w:val="0"/>
      <w:marRight w:val="0"/>
      <w:marTop w:val="0"/>
      <w:marBottom w:val="0"/>
      <w:divBdr>
        <w:top w:val="none" w:sz="0" w:space="0" w:color="auto"/>
        <w:left w:val="none" w:sz="0" w:space="0" w:color="auto"/>
        <w:bottom w:val="none" w:sz="0" w:space="0" w:color="auto"/>
        <w:right w:val="none" w:sz="0" w:space="0" w:color="auto"/>
      </w:divBdr>
      <w:divsChild>
        <w:div w:id="622007838">
          <w:marLeft w:val="547"/>
          <w:marRight w:val="0"/>
          <w:marTop w:val="125"/>
          <w:marBottom w:val="0"/>
          <w:divBdr>
            <w:top w:val="none" w:sz="0" w:space="0" w:color="auto"/>
            <w:left w:val="none" w:sz="0" w:space="0" w:color="auto"/>
            <w:bottom w:val="none" w:sz="0" w:space="0" w:color="auto"/>
            <w:right w:val="none" w:sz="0" w:space="0" w:color="auto"/>
          </w:divBdr>
        </w:div>
      </w:divsChild>
    </w:div>
    <w:div w:id="270432578">
      <w:bodyDiv w:val="1"/>
      <w:marLeft w:val="0"/>
      <w:marRight w:val="0"/>
      <w:marTop w:val="0"/>
      <w:marBottom w:val="0"/>
      <w:divBdr>
        <w:top w:val="none" w:sz="0" w:space="0" w:color="auto"/>
        <w:left w:val="none" w:sz="0" w:space="0" w:color="auto"/>
        <w:bottom w:val="none" w:sz="0" w:space="0" w:color="auto"/>
        <w:right w:val="none" w:sz="0" w:space="0" w:color="auto"/>
      </w:divBdr>
    </w:div>
    <w:div w:id="332949467">
      <w:bodyDiv w:val="1"/>
      <w:marLeft w:val="0"/>
      <w:marRight w:val="0"/>
      <w:marTop w:val="0"/>
      <w:marBottom w:val="0"/>
      <w:divBdr>
        <w:top w:val="none" w:sz="0" w:space="0" w:color="auto"/>
        <w:left w:val="none" w:sz="0" w:space="0" w:color="auto"/>
        <w:bottom w:val="none" w:sz="0" w:space="0" w:color="auto"/>
        <w:right w:val="none" w:sz="0" w:space="0" w:color="auto"/>
      </w:divBdr>
      <w:divsChild>
        <w:div w:id="173421839">
          <w:marLeft w:val="547"/>
          <w:marRight w:val="0"/>
          <w:marTop w:val="106"/>
          <w:marBottom w:val="0"/>
          <w:divBdr>
            <w:top w:val="none" w:sz="0" w:space="0" w:color="auto"/>
            <w:left w:val="none" w:sz="0" w:space="0" w:color="auto"/>
            <w:bottom w:val="none" w:sz="0" w:space="0" w:color="auto"/>
            <w:right w:val="none" w:sz="0" w:space="0" w:color="auto"/>
          </w:divBdr>
        </w:div>
      </w:divsChild>
    </w:div>
    <w:div w:id="382288780">
      <w:bodyDiv w:val="1"/>
      <w:marLeft w:val="0"/>
      <w:marRight w:val="0"/>
      <w:marTop w:val="0"/>
      <w:marBottom w:val="0"/>
      <w:divBdr>
        <w:top w:val="none" w:sz="0" w:space="0" w:color="auto"/>
        <w:left w:val="none" w:sz="0" w:space="0" w:color="auto"/>
        <w:bottom w:val="none" w:sz="0" w:space="0" w:color="auto"/>
        <w:right w:val="none" w:sz="0" w:space="0" w:color="auto"/>
      </w:divBdr>
      <w:divsChild>
        <w:div w:id="333841534">
          <w:marLeft w:val="547"/>
          <w:marRight w:val="0"/>
          <w:marTop w:val="154"/>
          <w:marBottom w:val="0"/>
          <w:divBdr>
            <w:top w:val="none" w:sz="0" w:space="0" w:color="auto"/>
            <w:left w:val="none" w:sz="0" w:space="0" w:color="auto"/>
            <w:bottom w:val="none" w:sz="0" w:space="0" w:color="auto"/>
            <w:right w:val="none" w:sz="0" w:space="0" w:color="auto"/>
          </w:divBdr>
        </w:div>
        <w:div w:id="1882208320">
          <w:marLeft w:val="547"/>
          <w:marRight w:val="0"/>
          <w:marTop w:val="154"/>
          <w:marBottom w:val="0"/>
          <w:divBdr>
            <w:top w:val="none" w:sz="0" w:space="0" w:color="auto"/>
            <w:left w:val="none" w:sz="0" w:space="0" w:color="auto"/>
            <w:bottom w:val="none" w:sz="0" w:space="0" w:color="auto"/>
            <w:right w:val="none" w:sz="0" w:space="0" w:color="auto"/>
          </w:divBdr>
        </w:div>
      </w:divsChild>
    </w:div>
    <w:div w:id="430394485">
      <w:bodyDiv w:val="1"/>
      <w:marLeft w:val="0"/>
      <w:marRight w:val="0"/>
      <w:marTop w:val="0"/>
      <w:marBottom w:val="0"/>
      <w:divBdr>
        <w:top w:val="none" w:sz="0" w:space="0" w:color="auto"/>
        <w:left w:val="none" w:sz="0" w:space="0" w:color="auto"/>
        <w:bottom w:val="none" w:sz="0" w:space="0" w:color="auto"/>
        <w:right w:val="none" w:sz="0" w:space="0" w:color="auto"/>
      </w:divBdr>
      <w:divsChild>
        <w:div w:id="479419896">
          <w:marLeft w:val="547"/>
          <w:marRight w:val="0"/>
          <w:marTop w:val="130"/>
          <w:marBottom w:val="0"/>
          <w:divBdr>
            <w:top w:val="none" w:sz="0" w:space="0" w:color="auto"/>
            <w:left w:val="none" w:sz="0" w:space="0" w:color="auto"/>
            <w:bottom w:val="none" w:sz="0" w:space="0" w:color="auto"/>
            <w:right w:val="none" w:sz="0" w:space="0" w:color="auto"/>
          </w:divBdr>
        </w:div>
      </w:divsChild>
    </w:div>
    <w:div w:id="547765589">
      <w:bodyDiv w:val="1"/>
      <w:marLeft w:val="0"/>
      <w:marRight w:val="0"/>
      <w:marTop w:val="0"/>
      <w:marBottom w:val="0"/>
      <w:divBdr>
        <w:top w:val="none" w:sz="0" w:space="0" w:color="auto"/>
        <w:left w:val="none" w:sz="0" w:space="0" w:color="auto"/>
        <w:bottom w:val="none" w:sz="0" w:space="0" w:color="auto"/>
        <w:right w:val="none" w:sz="0" w:space="0" w:color="auto"/>
      </w:divBdr>
    </w:div>
    <w:div w:id="581178202">
      <w:bodyDiv w:val="1"/>
      <w:marLeft w:val="0"/>
      <w:marRight w:val="0"/>
      <w:marTop w:val="0"/>
      <w:marBottom w:val="0"/>
      <w:divBdr>
        <w:top w:val="none" w:sz="0" w:space="0" w:color="auto"/>
        <w:left w:val="none" w:sz="0" w:space="0" w:color="auto"/>
        <w:bottom w:val="none" w:sz="0" w:space="0" w:color="auto"/>
        <w:right w:val="none" w:sz="0" w:space="0" w:color="auto"/>
      </w:divBdr>
      <w:divsChild>
        <w:div w:id="336538775">
          <w:marLeft w:val="547"/>
          <w:marRight w:val="0"/>
          <w:marTop w:val="130"/>
          <w:marBottom w:val="0"/>
          <w:divBdr>
            <w:top w:val="none" w:sz="0" w:space="0" w:color="auto"/>
            <w:left w:val="none" w:sz="0" w:space="0" w:color="auto"/>
            <w:bottom w:val="none" w:sz="0" w:space="0" w:color="auto"/>
            <w:right w:val="none" w:sz="0" w:space="0" w:color="auto"/>
          </w:divBdr>
        </w:div>
      </w:divsChild>
    </w:div>
    <w:div w:id="619796405">
      <w:bodyDiv w:val="1"/>
      <w:marLeft w:val="0"/>
      <w:marRight w:val="0"/>
      <w:marTop w:val="0"/>
      <w:marBottom w:val="0"/>
      <w:divBdr>
        <w:top w:val="none" w:sz="0" w:space="0" w:color="auto"/>
        <w:left w:val="none" w:sz="0" w:space="0" w:color="auto"/>
        <w:bottom w:val="none" w:sz="0" w:space="0" w:color="auto"/>
        <w:right w:val="none" w:sz="0" w:space="0" w:color="auto"/>
      </w:divBdr>
    </w:div>
    <w:div w:id="698047912">
      <w:bodyDiv w:val="1"/>
      <w:marLeft w:val="0"/>
      <w:marRight w:val="0"/>
      <w:marTop w:val="0"/>
      <w:marBottom w:val="0"/>
      <w:divBdr>
        <w:top w:val="none" w:sz="0" w:space="0" w:color="auto"/>
        <w:left w:val="none" w:sz="0" w:space="0" w:color="auto"/>
        <w:bottom w:val="none" w:sz="0" w:space="0" w:color="auto"/>
        <w:right w:val="none" w:sz="0" w:space="0" w:color="auto"/>
      </w:divBdr>
      <w:divsChild>
        <w:div w:id="1957901707">
          <w:marLeft w:val="547"/>
          <w:marRight w:val="0"/>
          <w:marTop w:val="106"/>
          <w:marBottom w:val="0"/>
          <w:divBdr>
            <w:top w:val="none" w:sz="0" w:space="0" w:color="auto"/>
            <w:left w:val="none" w:sz="0" w:space="0" w:color="auto"/>
            <w:bottom w:val="none" w:sz="0" w:space="0" w:color="auto"/>
            <w:right w:val="none" w:sz="0" w:space="0" w:color="auto"/>
          </w:divBdr>
        </w:div>
      </w:divsChild>
    </w:div>
    <w:div w:id="732506754">
      <w:bodyDiv w:val="1"/>
      <w:marLeft w:val="0"/>
      <w:marRight w:val="0"/>
      <w:marTop w:val="0"/>
      <w:marBottom w:val="0"/>
      <w:divBdr>
        <w:top w:val="none" w:sz="0" w:space="0" w:color="auto"/>
        <w:left w:val="none" w:sz="0" w:space="0" w:color="auto"/>
        <w:bottom w:val="none" w:sz="0" w:space="0" w:color="auto"/>
        <w:right w:val="none" w:sz="0" w:space="0" w:color="auto"/>
      </w:divBdr>
      <w:divsChild>
        <w:div w:id="994646883">
          <w:marLeft w:val="547"/>
          <w:marRight w:val="0"/>
          <w:marTop w:val="96"/>
          <w:marBottom w:val="0"/>
          <w:divBdr>
            <w:top w:val="none" w:sz="0" w:space="0" w:color="auto"/>
            <w:left w:val="none" w:sz="0" w:space="0" w:color="auto"/>
            <w:bottom w:val="none" w:sz="0" w:space="0" w:color="auto"/>
            <w:right w:val="none" w:sz="0" w:space="0" w:color="auto"/>
          </w:divBdr>
        </w:div>
        <w:div w:id="1166476530">
          <w:marLeft w:val="547"/>
          <w:marRight w:val="0"/>
          <w:marTop w:val="96"/>
          <w:marBottom w:val="0"/>
          <w:divBdr>
            <w:top w:val="none" w:sz="0" w:space="0" w:color="auto"/>
            <w:left w:val="none" w:sz="0" w:space="0" w:color="auto"/>
            <w:bottom w:val="none" w:sz="0" w:space="0" w:color="auto"/>
            <w:right w:val="none" w:sz="0" w:space="0" w:color="auto"/>
          </w:divBdr>
        </w:div>
        <w:div w:id="129519363">
          <w:marLeft w:val="547"/>
          <w:marRight w:val="0"/>
          <w:marTop w:val="96"/>
          <w:marBottom w:val="0"/>
          <w:divBdr>
            <w:top w:val="none" w:sz="0" w:space="0" w:color="auto"/>
            <w:left w:val="none" w:sz="0" w:space="0" w:color="auto"/>
            <w:bottom w:val="none" w:sz="0" w:space="0" w:color="auto"/>
            <w:right w:val="none" w:sz="0" w:space="0" w:color="auto"/>
          </w:divBdr>
        </w:div>
        <w:div w:id="965039657">
          <w:marLeft w:val="547"/>
          <w:marRight w:val="0"/>
          <w:marTop w:val="96"/>
          <w:marBottom w:val="0"/>
          <w:divBdr>
            <w:top w:val="none" w:sz="0" w:space="0" w:color="auto"/>
            <w:left w:val="none" w:sz="0" w:space="0" w:color="auto"/>
            <w:bottom w:val="none" w:sz="0" w:space="0" w:color="auto"/>
            <w:right w:val="none" w:sz="0" w:space="0" w:color="auto"/>
          </w:divBdr>
        </w:div>
        <w:div w:id="2006282646">
          <w:marLeft w:val="547"/>
          <w:marRight w:val="0"/>
          <w:marTop w:val="96"/>
          <w:marBottom w:val="0"/>
          <w:divBdr>
            <w:top w:val="none" w:sz="0" w:space="0" w:color="auto"/>
            <w:left w:val="none" w:sz="0" w:space="0" w:color="auto"/>
            <w:bottom w:val="none" w:sz="0" w:space="0" w:color="auto"/>
            <w:right w:val="none" w:sz="0" w:space="0" w:color="auto"/>
          </w:divBdr>
        </w:div>
        <w:div w:id="1011685315">
          <w:marLeft w:val="547"/>
          <w:marRight w:val="0"/>
          <w:marTop w:val="96"/>
          <w:marBottom w:val="0"/>
          <w:divBdr>
            <w:top w:val="none" w:sz="0" w:space="0" w:color="auto"/>
            <w:left w:val="none" w:sz="0" w:space="0" w:color="auto"/>
            <w:bottom w:val="none" w:sz="0" w:space="0" w:color="auto"/>
            <w:right w:val="none" w:sz="0" w:space="0" w:color="auto"/>
          </w:divBdr>
        </w:div>
        <w:div w:id="726954063">
          <w:marLeft w:val="547"/>
          <w:marRight w:val="0"/>
          <w:marTop w:val="96"/>
          <w:marBottom w:val="0"/>
          <w:divBdr>
            <w:top w:val="none" w:sz="0" w:space="0" w:color="auto"/>
            <w:left w:val="none" w:sz="0" w:space="0" w:color="auto"/>
            <w:bottom w:val="none" w:sz="0" w:space="0" w:color="auto"/>
            <w:right w:val="none" w:sz="0" w:space="0" w:color="auto"/>
          </w:divBdr>
        </w:div>
        <w:div w:id="995760848">
          <w:marLeft w:val="547"/>
          <w:marRight w:val="0"/>
          <w:marTop w:val="96"/>
          <w:marBottom w:val="0"/>
          <w:divBdr>
            <w:top w:val="none" w:sz="0" w:space="0" w:color="auto"/>
            <w:left w:val="none" w:sz="0" w:space="0" w:color="auto"/>
            <w:bottom w:val="none" w:sz="0" w:space="0" w:color="auto"/>
            <w:right w:val="none" w:sz="0" w:space="0" w:color="auto"/>
          </w:divBdr>
        </w:div>
      </w:divsChild>
    </w:div>
    <w:div w:id="939142618">
      <w:bodyDiv w:val="1"/>
      <w:marLeft w:val="0"/>
      <w:marRight w:val="0"/>
      <w:marTop w:val="0"/>
      <w:marBottom w:val="0"/>
      <w:divBdr>
        <w:top w:val="none" w:sz="0" w:space="0" w:color="auto"/>
        <w:left w:val="none" w:sz="0" w:space="0" w:color="auto"/>
        <w:bottom w:val="none" w:sz="0" w:space="0" w:color="auto"/>
        <w:right w:val="none" w:sz="0" w:space="0" w:color="auto"/>
      </w:divBdr>
      <w:divsChild>
        <w:div w:id="806976582">
          <w:marLeft w:val="547"/>
          <w:marRight w:val="0"/>
          <w:marTop w:val="130"/>
          <w:marBottom w:val="0"/>
          <w:divBdr>
            <w:top w:val="none" w:sz="0" w:space="0" w:color="auto"/>
            <w:left w:val="none" w:sz="0" w:space="0" w:color="auto"/>
            <w:bottom w:val="none" w:sz="0" w:space="0" w:color="auto"/>
            <w:right w:val="none" w:sz="0" w:space="0" w:color="auto"/>
          </w:divBdr>
        </w:div>
      </w:divsChild>
    </w:div>
    <w:div w:id="1109661229">
      <w:bodyDiv w:val="1"/>
      <w:marLeft w:val="0"/>
      <w:marRight w:val="0"/>
      <w:marTop w:val="0"/>
      <w:marBottom w:val="0"/>
      <w:divBdr>
        <w:top w:val="none" w:sz="0" w:space="0" w:color="auto"/>
        <w:left w:val="none" w:sz="0" w:space="0" w:color="auto"/>
        <w:bottom w:val="none" w:sz="0" w:space="0" w:color="auto"/>
        <w:right w:val="none" w:sz="0" w:space="0" w:color="auto"/>
      </w:divBdr>
      <w:divsChild>
        <w:div w:id="916092161">
          <w:marLeft w:val="547"/>
          <w:marRight w:val="0"/>
          <w:marTop w:val="130"/>
          <w:marBottom w:val="0"/>
          <w:divBdr>
            <w:top w:val="none" w:sz="0" w:space="0" w:color="auto"/>
            <w:left w:val="none" w:sz="0" w:space="0" w:color="auto"/>
            <w:bottom w:val="none" w:sz="0" w:space="0" w:color="auto"/>
            <w:right w:val="none" w:sz="0" w:space="0" w:color="auto"/>
          </w:divBdr>
        </w:div>
      </w:divsChild>
    </w:div>
    <w:div w:id="1204102135">
      <w:bodyDiv w:val="1"/>
      <w:marLeft w:val="0"/>
      <w:marRight w:val="0"/>
      <w:marTop w:val="0"/>
      <w:marBottom w:val="0"/>
      <w:divBdr>
        <w:top w:val="none" w:sz="0" w:space="0" w:color="auto"/>
        <w:left w:val="none" w:sz="0" w:space="0" w:color="auto"/>
        <w:bottom w:val="none" w:sz="0" w:space="0" w:color="auto"/>
        <w:right w:val="none" w:sz="0" w:space="0" w:color="auto"/>
      </w:divBdr>
      <w:divsChild>
        <w:div w:id="392126339">
          <w:marLeft w:val="547"/>
          <w:marRight w:val="0"/>
          <w:marTop w:val="125"/>
          <w:marBottom w:val="0"/>
          <w:divBdr>
            <w:top w:val="none" w:sz="0" w:space="0" w:color="auto"/>
            <w:left w:val="none" w:sz="0" w:space="0" w:color="auto"/>
            <w:bottom w:val="none" w:sz="0" w:space="0" w:color="auto"/>
            <w:right w:val="none" w:sz="0" w:space="0" w:color="auto"/>
          </w:divBdr>
        </w:div>
      </w:divsChild>
    </w:div>
    <w:div w:id="1390806599">
      <w:bodyDiv w:val="1"/>
      <w:marLeft w:val="0"/>
      <w:marRight w:val="0"/>
      <w:marTop w:val="0"/>
      <w:marBottom w:val="0"/>
      <w:divBdr>
        <w:top w:val="none" w:sz="0" w:space="0" w:color="auto"/>
        <w:left w:val="none" w:sz="0" w:space="0" w:color="auto"/>
        <w:bottom w:val="none" w:sz="0" w:space="0" w:color="auto"/>
        <w:right w:val="none" w:sz="0" w:space="0" w:color="auto"/>
      </w:divBdr>
      <w:divsChild>
        <w:div w:id="536240320">
          <w:marLeft w:val="1166"/>
          <w:marRight w:val="0"/>
          <w:marTop w:val="106"/>
          <w:marBottom w:val="0"/>
          <w:divBdr>
            <w:top w:val="none" w:sz="0" w:space="0" w:color="auto"/>
            <w:left w:val="none" w:sz="0" w:space="0" w:color="auto"/>
            <w:bottom w:val="none" w:sz="0" w:space="0" w:color="auto"/>
            <w:right w:val="none" w:sz="0" w:space="0" w:color="auto"/>
          </w:divBdr>
        </w:div>
      </w:divsChild>
    </w:div>
    <w:div w:id="1512447445">
      <w:bodyDiv w:val="1"/>
      <w:marLeft w:val="0"/>
      <w:marRight w:val="0"/>
      <w:marTop w:val="0"/>
      <w:marBottom w:val="0"/>
      <w:divBdr>
        <w:top w:val="none" w:sz="0" w:space="0" w:color="auto"/>
        <w:left w:val="none" w:sz="0" w:space="0" w:color="auto"/>
        <w:bottom w:val="none" w:sz="0" w:space="0" w:color="auto"/>
        <w:right w:val="none" w:sz="0" w:space="0" w:color="auto"/>
      </w:divBdr>
      <w:divsChild>
        <w:div w:id="583875904">
          <w:marLeft w:val="547"/>
          <w:marRight w:val="0"/>
          <w:marTop w:val="12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570505243">
      <w:bodyDiv w:val="1"/>
      <w:marLeft w:val="0"/>
      <w:marRight w:val="0"/>
      <w:marTop w:val="0"/>
      <w:marBottom w:val="0"/>
      <w:divBdr>
        <w:top w:val="none" w:sz="0" w:space="0" w:color="auto"/>
        <w:left w:val="none" w:sz="0" w:space="0" w:color="auto"/>
        <w:bottom w:val="none" w:sz="0" w:space="0" w:color="auto"/>
        <w:right w:val="none" w:sz="0" w:space="0" w:color="auto"/>
      </w:divBdr>
      <w:divsChild>
        <w:div w:id="1299799619">
          <w:marLeft w:val="1166"/>
          <w:marRight w:val="0"/>
          <w:marTop w:val="106"/>
          <w:marBottom w:val="0"/>
          <w:divBdr>
            <w:top w:val="none" w:sz="0" w:space="0" w:color="auto"/>
            <w:left w:val="none" w:sz="0" w:space="0" w:color="auto"/>
            <w:bottom w:val="none" w:sz="0" w:space="0" w:color="auto"/>
            <w:right w:val="none" w:sz="0" w:space="0" w:color="auto"/>
          </w:divBdr>
        </w:div>
        <w:div w:id="1681471402">
          <w:marLeft w:val="1166"/>
          <w:marRight w:val="0"/>
          <w:marTop w:val="106"/>
          <w:marBottom w:val="0"/>
          <w:divBdr>
            <w:top w:val="none" w:sz="0" w:space="0" w:color="auto"/>
            <w:left w:val="none" w:sz="0" w:space="0" w:color="auto"/>
            <w:bottom w:val="none" w:sz="0" w:space="0" w:color="auto"/>
            <w:right w:val="none" w:sz="0" w:space="0" w:color="auto"/>
          </w:divBdr>
        </w:div>
        <w:div w:id="136803205">
          <w:marLeft w:val="1166"/>
          <w:marRight w:val="0"/>
          <w:marTop w:val="106"/>
          <w:marBottom w:val="0"/>
          <w:divBdr>
            <w:top w:val="none" w:sz="0" w:space="0" w:color="auto"/>
            <w:left w:val="none" w:sz="0" w:space="0" w:color="auto"/>
            <w:bottom w:val="none" w:sz="0" w:space="0" w:color="auto"/>
            <w:right w:val="none" w:sz="0" w:space="0" w:color="auto"/>
          </w:divBdr>
        </w:div>
      </w:divsChild>
    </w:div>
    <w:div w:id="1580749227">
      <w:bodyDiv w:val="1"/>
      <w:marLeft w:val="0"/>
      <w:marRight w:val="0"/>
      <w:marTop w:val="0"/>
      <w:marBottom w:val="0"/>
      <w:divBdr>
        <w:top w:val="none" w:sz="0" w:space="0" w:color="auto"/>
        <w:left w:val="none" w:sz="0" w:space="0" w:color="auto"/>
        <w:bottom w:val="none" w:sz="0" w:space="0" w:color="auto"/>
        <w:right w:val="none" w:sz="0" w:space="0" w:color="auto"/>
      </w:divBdr>
      <w:divsChild>
        <w:div w:id="860704529">
          <w:marLeft w:val="547"/>
          <w:marRight w:val="0"/>
          <w:marTop w:val="144"/>
          <w:marBottom w:val="0"/>
          <w:divBdr>
            <w:top w:val="none" w:sz="0" w:space="0" w:color="auto"/>
            <w:left w:val="none" w:sz="0" w:space="0" w:color="auto"/>
            <w:bottom w:val="none" w:sz="0" w:space="0" w:color="auto"/>
            <w:right w:val="none" w:sz="0" w:space="0" w:color="auto"/>
          </w:divBdr>
        </w:div>
      </w:divsChild>
    </w:div>
    <w:div w:id="1598365978">
      <w:bodyDiv w:val="1"/>
      <w:marLeft w:val="0"/>
      <w:marRight w:val="0"/>
      <w:marTop w:val="0"/>
      <w:marBottom w:val="0"/>
      <w:divBdr>
        <w:top w:val="none" w:sz="0" w:space="0" w:color="auto"/>
        <w:left w:val="none" w:sz="0" w:space="0" w:color="auto"/>
        <w:bottom w:val="none" w:sz="0" w:space="0" w:color="auto"/>
        <w:right w:val="none" w:sz="0" w:space="0" w:color="auto"/>
      </w:divBdr>
      <w:divsChild>
        <w:div w:id="843978555">
          <w:marLeft w:val="547"/>
          <w:marRight w:val="0"/>
          <w:marTop w:val="106"/>
          <w:marBottom w:val="0"/>
          <w:divBdr>
            <w:top w:val="none" w:sz="0" w:space="0" w:color="auto"/>
            <w:left w:val="none" w:sz="0" w:space="0" w:color="auto"/>
            <w:bottom w:val="none" w:sz="0" w:space="0" w:color="auto"/>
            <w:right w:val="none" w:sz="0" w:space="0" w:color="auto"/>
          </w:divBdr>
        </w:div>
        <w:div w:id="1351376279">
          <w:marLeft w:val="1166"/>
          <w:marRight w:val="0"/>
          <w:marTop w:val="96"/>
          <w:marBottom w:val="0"/>
          <w:divBdr>
            <w:top w:val="none" w:sz="0" w:space="0" w:color="auto"/>
            <w:left w:val="none" w:sz="0" w:space="0" w:color="auto"/>
            <w:bottom w:val="none" w:sz="0" w:space="0" w:color="auto"/>
            <w:right w:val="none" w:sz="0" w:space="0" w:color="auto"/>
          </w:divBdr>
        </w:div>
        <w:div w:id="437800679">
          <w:marLeft w:val="547"/>
          <w:marRight w:val="0"/>
          <w:marTop w:val="106"/>
          <w:marBottom w:val="0"/>
          <w:divBdr>
            <w:top w:val="none" w:sz="0" w:space="0" w:color="auto"/>
            <w:left w:val="none" w:sz="0" w:space="0" w:color="auto"/>
            <w:bottom w:val="none" w:sz="0" w:space="0" w:color="auto"/>
            <w:right w:val="none" w:sz="0" w:space="0" w:color="auto"/>
          </w:divBdr>
        </w:div>
        <w:div w:id="469057448">
          <w:marLeft w:val="1166"/>
          <w:marRight w:val="0"/>
          <w:marTop w:val="96"/>
          <w:marBottom w:val="0"/>
          <w:divBdr>
            <w:top w:val="none" w:sz="0" w:space="0" w:color="auto"/>
            <w:left w:val="none" w:sz="0" w:space="0" w:color="auto"/>
            <w:bottom w:val="none" w:sz="0" w:space="0" w:color="auto"/>
            <w:right w:val="none" w:sz="0" w:space="0" w:color="auto"/>
          </w:divBdr>
        </w:div>
        <w:div w:id="997341574">
          <w:marLeft w:val="1166"/>
          <w:marRight w:val="0"/>
          <w:marTop w:val="96"/>
          <w:marBottom w:val="0"/>
          <w:divBdr>
            <w:top w:val="none" w:sz="0" w:space="0" w:color="auto"/>
            <w:left w:val="none" w:sz="0" w:space="0" w:color="auto"/>
            <w:bottom w:val="none" w:sz="0" w:space="0" w:color="auto"/>
            <w:right w:val="none" w:sz="0" w:space="0" w:color="auto"/>
          </w:divBdr>
        </w:div>
        <w:div w:id="1767845381">
          <w:marLeft w:val="1166"/>
          <w:marRight w:val="0"/>
          <w:marTop w:val="96"/>
          <w:marBottom w:val="0"/>
          <w:divBdr>
            <w:top w:val="none" w:sz="0" w:space="0" w:color="auto"/>
            <w:left w:val="none" w:sz="0" w:space="0" w:color="auto"/>
            <w:bottom w:val="none" w:sz="0" w:space="0" w:color="auto"/>
            <w:right w:val="none" w:sz="0" w:space="0" w:color="auto"/>
          </w:divBdr>
        </w:div>
        <w:div w:id="2128157068">
          <w:marLeft w:val="1166"/>
          <w:marRight w:val="0"/>
          <w:marTop w:val="96"/>
          <w:marBottom w:val="0"/>
          <w:divBdr>
            <w:top w:val="none" w:sz="0" w:space="0" w:color="auto"/>
            <w:left w:val="none" w:sz="0" w:space="0" w:color="auto"/>
            <w:bottom w:val="none" w:sz="0" w:space="0" w:color="auto"/>
            <w:right w:val="none" w:sz="0" w:space="0" w:color="auto"/>
          </w:divBdr>
        </w:div>
        <w:div w:id="513882761">
          <w:marLeft w:val="547"/>
          <w:marRight w:val="0"/>
          <w:marTop w:val="106"/>
          <w:marBottom w:val="0"/>
          <w:divBdr>
            <w:top w:val="none" w:sz="0" w:space="0" w:color="auto"/>
            <w:left w:val="none" w:sz="0" w:space="0" w:color="auto"/>
            <w:bottom w:val="none" w:sz="0" w:space="0" w:color="auto"/>
            <w:right w:val="none" w:sz="0" w:space="0" w:color="auto"/>
          </w:divBdr>
        </w:div>
        <w:div w:id="897471345">
          <w:marLeft w:val="1166"/>
          <w:marRight w:val="0"/>
          <w:marTop w:val="96"/>
          <w:marBottom w:val="0"/>
          <w:divBdr>
            <w:top w:val="none" w:sz="0" w:space="0" w:color="auto"/>
            <w:left w:val="none" w:sz="0" w:space="0" w:color="auto"/>
            <w:bottom w:val="none" w:sz="0" w:space="0" w:color="auto"/>
            <w:right w:val="none" w:sz="0" w:space="0" w:color="auto"/>
          </w:divBdr>
        </w:div>
        <w:div w:id="1157771210">
          <w:marLeft w:val="1166"/>
          <w:marRight w:val="0"/>
          <w:marTop w:val="96"/>
          <w:marBottom w:val="0"/>
          <w:divBdr>
            <w:top w:val="none" w:sz="0" w:space="0" w:color="auto"/>
            <w:left w:val="none" w:sz="0" w:space="0" w:color="auto"/>
            <w:bottom w:val="none" w:sz="0" w:space="0" w:color="auto"/>
            <w:right w:val="none" w:sz="0" w:space="0" w:color="auto"/>
          </w:divBdr>
        </w:div>
        <w:div w:id="1914510121">
          <w:marLeft w:val="547"/>
          <w:marRight w:val="0"/>
          <w:marTop w:val="106"/>
          <w:marBottom w:val="0"/>
          <w:divBdr>
            <w:top w:val="none" w:sz="0" w:space="0" w:color="auto"/>
            <w:left w:val="none" w:sz="0" w:space="0" w:color="auto"/>
            <w:bottom w:val="none" w:sz="0" w:space="0" w:color="auto"/>
            <w:right w:val="none" w:sz="0" w:space="0" w:color="auto"/>
          </w:divBdr>
        </w:div>
        <w:div w:id="2062900857">
          <w:marLeft w:val="1166"/>
          <w:marRight w:val="0"/>
          <w:marTop w:val="96"/>
          <w:marBottom w:val="0"/>
          <w:divBdr>
            <w:top w:val="none" w:sz="0" w:space="0" w:color="auto"/>
            <w:left w:val="none" w:sz="0" w:space="0" w:color="auto"/>
            <w:bottom w:val="none" w:sz="0" w:space="0" w:color="auto"/>
            <w:right w:val="none" w:sz="0" w:space="0" w:color="auto"/>
          </w:divBdr>
        </w:div>
      </w:divsChild>
    </w:div>
    <w:div w:id="1611014761">
      <w:bodyDiv w:val="1"/>
      <w:marLeft w:val="0"/>
      <w:marRight w:val="0"/>
      <w:marTop w:val="0"/>
      <w:marBottom w:val="0"/>
      <w:divBdr>
        <w:top w:val="none" w:sz="0" w:space="0" w:color="auto"/>
        <w:left w:val="none" w:sz="0" w:space="0" w:color="auto"/>
        <w:bottom w:val="none" w:sz="0" w:space="0" w:color="auto"/>
        <w:right w:val="none" w:sz="0" w:space="0" w:color="auto"/>
      </w:divBdr>
      <w:divsChild>
        <w:div w:id="1962953012">
          <w:marLeft w:val="547"/>
          <w:marRight w:val="0"/>
          <w:marTop w:val="134"/>
          <w:marBottom w:val="0"/>
          <w:divBdr>
            <w:top w:val="none" w:sz="0" w:space="0" w:color="auto"/>
            <w:left w:val="none" w:sz="0" w:space="0" w:color="auto"/>
            <w:bottom w:val="none" w:sz="0" w:space="0" w:color="auto"/>
            <w:right w:val="none" w:sz="0" w:space="0" w:color="auto"/>
          </w:divBdr>
        </w:div>
      </w:divsChild>
    </w:div>
    <w:div w:id="1711219304">
      <w:bodyDiv w:val="1"/>
      <w:marLeft w:val="0"/>
      <w:marRight w:val="0"/>
      <w:marTop w:val="0"/>
      <w:marBottom w:val="0"/>
      <w:divBdr>
        <w:top w:val="none" w:sz="0" w:space="0" w:color="auto"/>
        <w:left w:val="none" w:sz="0" w:space="0" w:color="auto"/>
        <w:bottom w:val="none" w:sz="0" w:space="0" w:color="auto"/>
        <w:right w:val="none" w:sz="0" w:space="0" w:color="auto"/>
      </w:divBdr>
      <w:divsChild>
        <w:div w:id="1631864880">
          <w:marLeft w:val="547"/>
          <w:marRight w:val="0"/>
          <w:marTop w:val="154"/>
          <w:marBottom w:val="0"/>
          <w:divBdr>
            <w:top w:val="none" w:sz="0" w:space="0" w:color="auto"/>
            <w:left w:val="none" w:sz="0" w:space="0" w:color="auto"/>
            <w:bottom w:val="none" w:sz="0" w:space="0" w:color="auto"/>
            <w:right w:val="none" w:sz="0" w:space="0" w:color="auto"/>
          </w:divBdr>
        </w:div>
      </w:divsChild>
    </w:div>
    <w:div w:id="1750888198">
      <w:bodyDiv w:val="1"/>
      <w:marLeft w:val="0"/>
      <w:marRight w:val="0"/>
      <w:marTop w:val="0"/>
      <w:marBottom w:val="0"/>
      <w:divBdr>
        <w:top w:val="none" w:sz="0" w:space="0" w:color="auto"/>
        <w:left w:val="none" w:sz="0" w:space="0" w:color="auto"/>
        <w:bottom w:val="none" w:sz="0" w:space="0" w:color="auto"/>
        <w:right w:val="none" w:sz="0" w:space="0" w:color="auto"/>
      </w:divBdr>
      <w:divsChild>
        <w:div w:id="1865508670">
          <w:marLeft w:val="547"/>
          <w:marRight w:val="0"/>
          <w:marTop w:val="125"/>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2046054360">
      <w:bodyDiv w:val="1"/>
      <w:marLeft w:val="0"/>
      <w:marRight w:val="0"/>
      <w:marTop w:val="0"/>
      <w:marBottom w:val="0"/>
      <w:divBdr>
        <w:top w:val="none" w:sz="0" w:space="0" w:color="auto"/>
        <w:left w:val="none" w:sz="0" w:space="0" w:color="auto"/>
        <w:bottom w:val="none" w:sz="0" w:space="0" w:color="auto"/>
        <w:right w:val="none" w:sz="0" w:space="0" w:color="auto"/>
      </w:divBdr>
    </w:div>
    <w:div w:id="2048941777">
      <w:bodyDiv w:val="1"/>
      <w:marLeft w:val="0"/>
      <w:marRight w:val="0"/>
      <w:marTop w:val="0"/>
      <w:marBottom w:val="0"/>
      <w:divBdr>
        <w:top w:val="none" w:sz="0" w:space="0" w:color="auto"/>
        <w:left w:val="none" w:sz="0" w:space="0" w:color="auto"/>
        <w:bottom w:val="none" w:sz="0" w:space="0" w:color="auto"/>
        <w:right w:val="none" w:sz="0" w:space="0" w:color="auto"/>
      </w:divBdr>
      <w:divsChild>
        <w:div w:id="78978331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e.wikipedia.org/wiki/Global_harmonisiertes_System_zur_Einstufung_und_Kennzeichnung_von_Chemikalien" TargetMode="External"/><Relationship Id="rId18" Type="http://schemas.openxmlformats.org/officeDocument/2006/relationships/image" Target="http://upload.wikimedia.org/wikipedia/commons/thumb/b/b9/GHS-pictogram-pollu.svg/70px-GHS-pictogram-pollu.svg.png" TargetMode="External"/><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http://upload.wikimedia.org/wikipedia/commons/thumb/a/a1/GHS-pictogram-acid.svg/70px-GHS-pictogram-acid.svg.png" TargetMode="External"/><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de.wikipedia.org/wiki/Global_harmonisiertes_System_zur_Einstufung_und_Kennzeichnung_von_Chemikalien" TargetMode="External"/><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http://upload.wikimedia.org/wikipedia/commons/thumb/5/58/GHS-pictogram-skull.svg/70px-GHS-pictogram-skull.svg.png"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de.wikipedia.org/wiki/Global_harmonisiertes_System_zur_Einstufung_und_Kennzeichnung_von_Chemikalien" TargetMode="Externa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de.wikipedia.org/wiki/Global_harmonisiertes_System_zur_Einstufung_und_Kennzeichnung_von_Chemikalien#.C3.9Cbersicht:_EU-Gefahrensymbole.2C_UN.2FGHS-Gefahrenpiktogramme.2C_UN.2FADR-Gefahrensymbole"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6618EF91-5C08-4F1C-9DC1-65C1BE31C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2062</Words>
  <Characters>12996</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15028</CharactersWithSpaces>
  <SharedDoc>false</SharedDoc>
  <HLinks>
    <vt:vector size="96" baseType="variant">
      <vt:variant>
        <vt:i4>1245193</vt:i4>
      </vt:variant>
      <vt:variant>
        <vt:i4>78</vt:i4>
      </vt:variant>
      <vt:variant>
        <vt:i4>0</vt:i4>
      </vt:variant>
      <vt:variant>
        <vt:i4>5</vt:i4>
      </vt:variant>
      <vt:variant>
        <vt:lpwstr>http://de.wikipedia.org/wiki/H-_und_P-S%C3%A4tze</vt:lpwstr>
      </vt:variant>
      <vt:variant>
        <vt:lpwstr>P-S.C3.A4tze</vt:lpwstr>
      </vt:variant>
      <vt:variant>
        <vt:i4>1245193</vt:i4>
      </vt:variant>
      <vt:variant>
        <vt:i4>75</vt:i4>
      </vt:variant>
      <vt:variant>
        <vt:i4>0</vt:i4>
      </vt:variant>
      <vt:variant>
        <vt:i4>5</vt:i4>
      </vt:variant>
      <vt:variant>
        <vt:lpwstr>http://de.wikipedia.org/wiki/H-_und_P-S%C3%A4tze</vt:lpwstr>
      </vt:variant>
      <vt:variant>
        <vt:lpwstr>P-S.C3.A4tze</vt:lpwstr>
      </vt:variant>
      <vt:variant>
        <vt:i4>1245201</vt:i4>
      </vt:variant>
      <vt:variant>
        <vt:i4>72</vt:i4>
      </vt:variant>
      <vt:variant>
        <vt:i4>0</vt:i4>
      </vt:variant>
      <vt:variant>
        <vt:i4>5</vt:i4>
      </vt:variant>
      <vt:variant>
        <vt:lpwstr>http://de.wikipedia.org/wiki/H-_und_P-S%C3%A4tze</vt:lpwstr>
      </vt:variant>
      <vt:variant>
        <vt:lpwstr>H-S.C3.A4tze</vt:lpwstr>
      </vt:variant>
      <vt:variant>
        <vt:i4>1245201</vt:i4>
      </vt:variant>
      <vt:variant>
        <vt:i4>69</vt:i4>
      </vt:variant>
      <vt:variant>
        <vt:i4>0</vt:i4>
      </vt:variant>
      <vt:variant>
        <vt:i4>5</vt:i4>
      </vt:variant>
      <vt:variant>
        <vt:lpwstr>http://de.wikipedia.org/wiki/H-_und_P-S%C3%A4tze</vt:lpwstr>
      </vt:variant>
      <vt:variant>
        <vt:lpwstr>H-S.C3.A4tze</vt:lpwstr>
      </vt:variant>
      <vt:variant>
        <vt:i4>1245201</vt:i4>
      </vt:variant>
      <vt:variant>
        <vt:i4>66</vt:i4>
      </vt:variant>
      <vt:variant>
        <vt:i4>0</vt:i4>
      </vt:variant>
      <vt:variant>
        <vt:i4>5</vt:i4>
      </vt:variant>
      <vt:variant>
        <vt:lpwstr>http://de.wikipedia.org/wiki/H-_und_P-S%C3%A4tze</vt:lpwstr>
      </vt:variant>
      <vt:variant>
        <vt:lpwstr>H-S.C3.A4tze</vt:lpwstr>
      </vt:variant>
      <vt:variant>
        <vt:i4>1245193</vt:i4>
      </vt:variant>
      <vt:variant>
        <vt:i4>63</vt:i4>
      </vt:variant>
      <vt:variant>
        <vt:i4>0</vt:i4>
      </vt:variant>
      <vt:variant>
        <vt:i4>5</vt:i4>
      </vt:variant>
      <vt:variant>
        <vt:lpwstr>http://de.wikipedia.org/wiki/H-_und_P-S%C3%A4tze</vt:lpwstr>
      </vt:variant>
      <vt:variant>
        <vt:lpwstr>P-S.C3.A4tze</vt:lpwstr>
      </vt:variant>
      <vt:variant>
        <vt:i4>1245193</vt:i4>
      </vt:variant>
      <vt:variant>
        <vt:i4>60</vt:i4>
      </vt:variant>
      <vt:variant>
        <vt:i4>0</vt:i4>
      </vt:variant>
      <vt:variant>
        <vt:i4>5</vt:i4>
      </vt:variant>
      <vt:variant>
        <vt:lpwstr>http://de.wikipedia.org/wiki/H-_und_P-S%C3%A4tze</vt:lpwstr>
      </vt:variant>
      <vt:variant>
        <vt:lpwstr>P-S.C3.A4tze</vt:lpwstr>
      </vt:variant>
      <vt:variant>
        <vt:i4>1245193</vt:i4>
      </vt:variant>
      <vt:variant>
        <vt:i4>57</vt:i4>
      </vt:variant>
      <vt:variant>
        <vt:i4>0</vt:i4>
      </vt:variant>
      <vt:variant>
        <vt:i4>5</vt:i4>
      </vt:variant>
      <vt:variant>
        <vt:lpwstr>http://de.wikipedia.org/wiki/H-_und_P-S%C3%A4tze</vt:lpwstr>
      </vt:variant>
      <vt:variant>
        <vt:lpwstr>P-S.C3.A4tze</vt:lpwstr>
      </vt:variant>
      <vt:variant>
        <vt:i4>1769526</vt:i4>
      </vt:variant>
      <vt:variant>
        <vt:i4>44</vt:i4>
      </vt:variant>
      <vt:variant>
        <vt:i4>0</vt:i4>
      </vt:variant>
      <vt:variant>
        <vt:i4>5</vt:i4>
      </vt:variant>
      <vt:variant>
        <vt:lpwstr/>
      </vt:variant>
      <vt:variant>
        <vt:lpwstr>_Toc336239046</vt:lpwstr>
      </vt:variant>
      <vt:variant>
        <vt:i4>1769526</vt:i4>
      </vt:variant>
      <vt:variant>
        <vt:i4>38</vt:i4>
      </vt:variant>
      <vt:variant>
        <vt:i4>0</vt:i4>
      </vt:variant>
      <vt:variant>
        <vt:i4>5</vt:i4>
      </vt:variant>
      <vt:variant>
        <vt:lpwstr/>
      </vt:variant>
      <vt:variant>
        <vt:lpwstr>_Toc336239045</vt:lpwstr>
      </vt:variant>
      <vt:variant>
        <vt:i4>1769526</vt:i4>
      </vt:variant>
      <vt:variant>
        <vt:i4>32</vt:i4>
      </vt:variant>
      <vt:variant>
        <vt:i4>0</vt:i4>
      </vt:variant>
      <vt:variant>
        <vt:i4>5</vt:i4>
      </vt:variant>
      <vt:variant>
        <vt:lpwstr/>
      </vt:variant>
      <vt:variant>
        <vt:lpwstr>_Toc336239044</vt:lpwstr>
      </vt:variant>
      <vt:variant>
        <vt:i4>1769526</vt:i4>
      </vt:variant>
      <vt:variant>
        <vt:i4>26</vt:i4>
      </vt:variant>
      <vt:variant>
        <vt:i4>0</vt:i4>
      </vt:variant>
      <vt:variant>
        <vt:i4>5</vt:i4>
      </vt:variant>
      <vt:variant>
        <vt:lpwstr/>
      </vt:variant>
      <vt:variant>
        <vt:lpwstr>_Toc336239043</vt:lpwstr>
      </vt:variant>
      <vt:variant>
        <vt:i4>1769526</vt:i4>
      </vt:variant>
      <vt:variant>
        <vt:i4>20</vt:i4>
      </vt:variant>
      <vt:variant>
        <vt:i4>0</vt:i4>
      </vt:variant>
      <vt:variant>
        <vt:i4>5</vt:i4>
      </vt:variant>
      <vt:variant>
        <vt:lpwstr/>
      </vt:variant>
      <vt:variant>
        <vt:lpwstr>_Toc336239042</vt:lpwstr>
      </vt:variant>
      <vt:variant>
        <vt:i4>1769526</vt:i4>
      </vt:variant>
      <vt:variant>
        <vt:i4>14</vt:i4>
      </vt:variant>
      <vt:variant>
        <vt:i4>0</vt:i4>
      </vt:variant>
      <vt:variant>
        <vt:i4>5</vt:i4>
      </vt:variant>
      <vt:variant>
        <vt:lpwstr/>
      </vt:variant>
      <vt:variant>
        <vt:lpwstr>_Toc336239041</vt:lpwstr>
      </vt:variant>
      <vt:variant>
        <vt:i4>1769526</vt:i4>
      </vt:variant>
      <vt:variant>
        <vt:i4>8</vt:i4>
      </vt:variant>
      <vt:variant>
        <vt:i4>0</vt:i4>
      </vt:variant>
      <vt:variant>
        <vt:i4>5</vt:i4>
      </vt:variant>
      <vt:variant>
        <vt:lpwstr/>
      </vt:variant>
      <vt:variant>
        <vt:lpwstr>_Toc336239040</vt:lpwstr>
      </vt:variant>
      <vt:variant>
        <vt:i4>1835062</vt:i4>
      </vt:variant>
      <vt:variant>
        <vt:i4>2</vt:i4>
      </vt:variant>
      <vt:variant>
        <vt:i4>0</vt:i4>
      </vt:variant>
      <vt:variant>
        <vt:i4>5</vt:i4>
      </vt:variant>
      <vt:variant>
        <vt:lpwstr/>
      </vt:variant>
      <vt:variant>
        <vt:lpwstr>_Toc336239039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Engelke</dc:creator>
  <cp:keywords/>
  <cp:lastModifiedBy>Thomas</cp:lastModifiedBy>
  <cp:revision>3</cp:revision>
  <cp:lastPrinted>2012-10-18T13:37:00Z</cp:lastPrinted>
  <dcterms:created xsi:type="dcterms:W3CDTF">2012-10-23T19:21:00Z</dcterms:created>
  <dcterms:modified xsi:type="dcterms:W3CDTF">2012-10-24T09:35:00Z</dcterms:modified>
</cp:coreProperties>
</file>