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994885" w:rsidP="00F31EBF">
      <w:pPr>
        <w:spacing w:line="276" w:lineRule="auto"/>
      </w:pPr>
      <w:r>
        <w:t>Johanna Osterloh</w:t>
      </w:r>
    </w:p>
    <w:p w:rsidR="00954DC8" w:rsidRDefault="00D236D9" w:rsidP="00F31EBF">
      <w:pPr>
        <w:spacing w:line="276" w:lineRule="auto"/>
      </w:pPr>
      <w:r>
        <w:rPr>
          <w:noProof/>
          <w:lang w:eastAsia="de-DE"/>
        </w:rPr>
        <w:drawing>
          <wp:anchor distT="0" distB="0" distL="114300" distR="114300" simplePos="0" relativeHeight="251797504" behindDoc="1" locked="0" layoutInCell="1" allowOverlap="1">
            <wp:simplePos x="0" y="0"/>
            <wp:positionH relativeFrom="column">
              <wp:posOffset>3138805</wp:posOffset>
            </wp:positionH>
            <wp:positionV relativeFrom="paragraph">
              <wp:posOffset>27305</wp:posOffset>
            </wp:positionV>
            <wp:extent cx="1524000" cy="3143250"/>
            <wp:effectExtent l="133350" t="76200" r="95250" b="76200"/>
            <wp:wrapTight wrapText="bothSides">
              <wp:wrapPolygon edited="0">
                <wp:start x="-1890" y="-524"/>
                <wp:lineTo x="-1890" y="22124"/>
                <wp:lineTo x="22950" y="22124"/>
                <wp:lineTo x="22950" y="-524"/>
                <wp:lineTo x="-1890" y="-524"/>
              </wp:wrapPolygon>
            </wp:wrapTight>
            <wp:docPr id="5" name="Grafik 4" descr="IMG_8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60.JPG"/>
                    <pic:cNvPicPr/>
                  </pic:nvPicPr>
                  <pic:blipFill>
                    <a:blip r:embed="rId8" cstate="print"/>
                    <a:srcRect/>
                    <a:stretch>
                      <a:fillRect/>
                    </a:stretch>
                  </pic:blipFill>
                  <pic:spPr>
                    <a:xfrm>
                      <a:off x="0" y="0"/>
                      <a:ext cx="1524000" cy="3143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94885">
        <w:t>Sommersemester 2015</w:t>
      </w:r>
    </w:p>
    <w:p w:rsidR="00954DC8" w:rsidRDefault="00954DC8" w:rsidP="00F31EBF">
      <w:pPr>
        <w:spacing w:line="276" w:lineRule="auto"/>
      </w:pPr>
      <w:r>
        <w:t xml:space="preserve">Klassenstufen </w:t>
      </w:r>
      <w:r w:rsidR="00994885">
        <w:t>11</w:t>
      </w:r>
      <w:r w:rsidR="0007729E">
        <w:t xml:space="preserve"> &amp; </w:t>
      </w:r>
      <w:r w:rsidR="00994885">
        <w:t>12</w:t>
      </w:r>
    </w:p>
    <w:p w:rsidR="00954DC8" w:rsidRDefault="00C260DC" w:rsidP="00954DC8">
      <w:r>
        <w:rPr>
          <w:noProof/>
          <w:lang w:eastAsia="de-DE"/>
        </w:rPr>
        <w:drawing>
          <wp:anchor distT="0" distB="0" distL="114300" distR="114300" simplePos="0" relativeHeight="251798528" behindDoc="1" locked="0" layoutInCell="1" allowOverlap="1">
            <wp:simplePos x="0" y="0"/>
            <wp:positionH relativeFrom="column">
              <wp:posOffset>1205230</wp:posOffset>
            </wp:positionH>
            <wp:positionV relativeFrom="paragraph">
              <wp:posOffset>34925</wp:posOffset>
            </wp:positionV>
            <wp:extent cx="1704975" cy="2505075"/>
            <wp:effectExtent l="95250" t="76200" r="104775" b="85725"/>
            <wp:wrapTight wrapText="bothSides">
              <wp:wrapPolygon edited="0">
                <wp:start x="-1207" y="-657"/>
                <wp:lineTo x="-1207" y="22339"/>
                <wp:lineTo x="22445" y="22339"/>
                <wp:lineTo x="22927" y="20532"/>
                <wp:lineTo x="22927" y="1971"/>
                <wp:lineTo x="22686" y="-164"/>
                <wp:lineTo x="22445" y="-657"/>
                <wp:lineTo x="-1207" y="-657"/>
              </wp:wrapPolygon>
            </wp:wrapTight>
            <wp:docPr id="2" name="Grafik 1" descr="IMG_8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71.JPG"/>
                    <pic:cNvPicPr/>
                  </pic:nvPicPr>
                  <pic:blipFill>
                    <a:blip r:embed="rId9" cstate="print"/>
                    <a:srcRect/>
                    <a:stretch>
                      <a:fillRect/>
                    </a:stretch>
                  </pic:blipFill>
                  <pic:spPr>
                    <a:xfrm>
                      <a:off x="0" y="0"/>
                      <a:ext cx="1704975" cy="2505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ab/>
      </w:r>
    </w:p>
    <w:p w:rsidR="008B7FD6" w:rsidRDefault="008B7FD6" w:rsidP="00954DC8"/>
    <w:p w:rsidR="00C260DC" w:rsidRDefault="00C260DC" w:rsidP="008B7FD6">
      <w:pPr>
        <w:rPr>
          <w:noProof/>
          <w:lang w:eastAsia="de-DE"/>
        </w:rPr>
      </w:pPr>
    </w:p>
    <w:p w:rsidR="00C260DC" w:rsidRDefault="00C260DC" w:rsidP="008B7FD6">
      <w:pPr>
        <w:rPr>
          <w:noProof/>
          <w:lang w:eastAsia="de-DE"/>
        </w:rPr>
      </w:pPr>
    </w:p>
    <w:p w:rsidR="00C260DC" w:rsidRDefault="00C260DC" w:rsidP="008B7FD6">
      <w:pPr>
        <w:rPr>
          <w:noProof/>
          <w:lang w:eastAsia="de-DE"/>
        </w:rPr>
      </w:pPr>
    </w:p>
    <w:p w:rsidR="00C260DC" w:rsidRDefault="00C260DC" w:rsidP="008B7FD6">
      <w:pPr>
        <w:rPr>
          <w:noProof/>
          <w:lang w:eastAsia="de-DE"/>
        </w:rPr>
      </w:pPr>
    </w:p>
    <w:p w:rsidR="00C260DC" w:rsidRDefault="00C260DC" w:rsidP="008B7FD6">
      <w:pPr>
        <w:rPr>
          <w:noProof/>
          <w:lang w:eastAsia="de-DE"/>
        </w:rPr>
      </w:pPr>
    </w:p>
    <w:p w:rsidR="00C260DC" w:rsidRDefault="00C260DC" w:rsidP="008B7FD6">
      <w:pPr>
        <w:rPr>
          <w:noProof/>
          <w:lang w:eastAsia="de-DE"/>
        </w:rPr>
      </w:pPr>
      <w:r>
        <w:rPr>
          <w:noProof/>
          <w:lang w:eastAsia="de-DE"/>
        </w:rPr>
        <w:drawing>
          <wp:anchor distT="0" distB="0" distL="114300" distR="114300" simplePos="0" relativeHeight="251795456" behindDoc="1" locked="0" layoutInCell="1" allowOverlap="1">
            <wp:simplePos x="0" y="0"/>
            <wp:positionH relativeFrom="column">
              <wp:posOffset>1986280</wp:posOffset>
            </wp:positionH>
            <wp:positionV relativeFrom="paragraph">
              <wp:posOffset>26670</wp:posOffset>
            </wp:positionV>
            <wp:extent cx="2876550" cy="2085975"/>
            <wp:effectExtent l="95250" t="76200" r="95250" b="85725"/>
            <wp:wrapTight wrapText="bothSides">
              <wp:wrapPolygon edited="0">
                <wp:start x="-715" y="-789"/>
                <wp:lineTo x="-715" y="22488"/>
                <wp:lineTo x="22029" y="22488"/>
                <wp:lineTo x="22172" y="22488"/>
                <wp:lineTo x="22315" y="21501"/>
                <wp:lineTo x="22315" y="1973"/>
                <wp:lineTo x="22172" y="-395"/>
                <wp:lineTo x="22029" y="-789"/>
                <wp:lineTo x="-715" y="-789"/>
              </wp:wrapPolygon>
            </wp:wrapTight>
            <wp:docPr id="26" name="Grafik 25" descr="IMG_8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65.JPG"/>
                    <pic:cNvPicPr/>
                  </pic:nvPicPr>
                  <pic:blipFill>
                    <a:blip r:embed="rId10" cstate="print"/>
                    <a:srcRect/>
                    <a:stretch>
                      <a:fillRect/>
                    </a:stretch>
                  </pic:blipFill>
                  <pic:spPr>
                    <a:xfrm>
                      <a:off x="0" y="0"/>
                      <a:ext cx="2876550" cy="2085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260DC" w:rsidRDefault="00C260DC" w:rsidP="008B7FD6">
      <w:pPr>
        <w:rPr>
          <w:noProof/>
          <w:lang w:eastAsia="de-DE"/>
        </w:rPr>
      </w:pPr>
    </w:p>
    <w:p w:rsidR="00C260DC" w:rsidRDefault="00C260DC" w:rsidP="008B7FD6">
      <w:pPr>
        <w:rPr>
          <w:noProof/>
          <w:lang w:eastAsia="de-DE"/>
        </w:rPr>
      </w:pPr>
    </w:p>
    <w:p w:rsidR="00C260DC" w:rsidRDefault="00C260DC" w:rsidP="008B7FD6">
      <w:pPr>
        <w:rPr>
          <w:rFonts w:ascii="Times New Roman" w:hAnsi="Times New Roman" w:cs="Times New Roman"/>
          <w:sz w:val="52"/>
          <w:szCs w:val="24"/>
        </w:rPr>
      </w:pPr>
    </w:p>
    <w:p w:rsidR="00C260DC" w:rsidRDefault="00C260DC" w:rsidP="008B7FD6">
      <w:pPr>
        <w:rPr>
          <w:rFonts w:ascii="Times New Roman" w:hAnsi="Times New Roman" w:cs="Times New Roman"/>
          <w:sz w:val="52"/>
          <w:szCs w:val="24"/>
        </w:rPr>
      </w:pPr>
    </w:p>
    <w:p w:rsidR="005B3A3A" w:rsidRDefault="003018E0" w:rsidP="005B3A3A">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994885" w:rsidRPr="005B3A3A" w:rsidRDefault="005B3A3A" w:rsidP="005B3A3A">
      <w:pPr>
        <w:jc w:val="center"/>
        <w:rPr>
          <w:rFonts w:ascii="Times New Roman" w:hAnsi="Times New Roman" w:cs="Times New Roman"/>
          <w:sz w:val="52"/>
          <w:szCs w:val="24"/>
        </w:rPr>
      </w:pPr>
      <w:r>
        <w:rPr>
          <w:rFonts w:asciiTheme="majorHAnsi" w:hAnsiTheme="majorHAnsi" w:cs="Times New Roman"/>
          <w:b/>
          <w:sz w:val="40"/>
          <w:szCs w:val="44"/>
        </w:rPr>
        <w:t xml:space="preserve">Großtechnische </w:t>
      </w:r>
      <w:r w:rsidR="00994885" w:rsidRPr="005B3A3A">
        <w:rPr>
          <w:rFonts w:asciiTheme="majorHAnsi" w:hAnsiTheme="majorHAnsi" w:cs="Times New Roman"/>
          <w:b/>
          <w:sz w:val="40"/>
          <w:szCs w:val="44"/>
        </w:rPr>
        <w:t>Elektrolyseverfa</w:t>
      </w:r>
      <w:r w:rsidR="00994885" w:rsidRPr="005B3A3A">
        <w:rPr>
          <w:rFonts w:asciiTheme="majorHAnsi" w:hAnsiTheme="majorHAnsi" w:cs="Times New Roman"/>
          <w:b/>
          <w:sz w:val="40"/>
          <w:szCs w:val="44"/>
        </w:rPr>
        <w:t>h</w:t>
      </w:r>
      <w:r>
        <w:rPr>
          <w:rFonts w:asciiTheme="majorHAnsi" w:hAnsiTheme="majorHAnsi" w:cs="Times New Roman"/>
          <w:b/>
          <w:sz w:val="40"/>
          <w:szCs w:val="44"/>
        </w:rPr>
        <w:t>ren/</w:t>
      </w:r>
      <w:r w:rsidR="00994885" w:rsidRPr="005B3A3A">
        <w:rPr>
          <w:rFonts w:asciiTheme="majorHAnsi" w:hAnsiTheme="majorHAnsi" w:cs="Times New Roman"/>
          <w:b/>
          <w:sz w:val="40"/>
          <w:szCs w:val="44"/>
        </w:rPr>
        <w:t>Galvanisierung</w:t>
      </w:r>
    </w:p>
    <w:p w:rsidR="00984EF9" w:rsidRDefault="003018E0"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4" type="#_x0000_t32" style="position:absolute;left:0;text-align:left;margin-left:11.65pt;margin-top:34.8pt;width:426.75pt;height:0;z-index:251786240" o:connectortype="straight"/>
        </w:pict>
      </w:r>
      <w:r w:rsidR="00984EF9" w:rsidRPr="00984EF9">
        <w:rPr>
          <w:rFonts w:asciiTheme="majorHAnsi" w:hAnsiTheme="majorHAnsi" w:cs="Times New Roman"/>
          <w:b/>
          <w:sz w:val="44"/>
          <w:szCs w:val="44"/>
        </w:rPr>
        <w:t>Kurzprotokoll</w:t>
      </w:r>
    </w:p>
    <w:p w:rsidR="00A90BD6" w:rsidRDefault="00A90BD6" w:rsidP="00994885">
      <w:pPr>
        <w:pStyle w:val="Inhaltsverzeichnisberschrift"/>
      </w:pPr>
    </w:p>
    <w:p w:rsidR="00A90BD6" w:rsidRDefault="00A90BD6" w:rsidP="00A90BD6"/>
    <w:p w:rsidR="00A90BD6" w:rsidRDefault="003018E0" w:rsidP="00A90BD6">
      <w:r>
        <w:rPr>
          <w:noProof/>
        </w:rPr>
        <w:lastRenderedPageBreak/>
        <w:pict>
          <v:shapetype id="_x0000_t202" coordsize="21600,21600" o:spt="202" path="m,l,21600r21600,l21600,xe">
            <v:stroke joinstyle="miter"/>
            <v:path gradientshapeok="t" o:connecttype="rect"/>
          </v:shapetype>
          <v:shape id="_x0000_s1145" type="#_x0000_t202" style="position:absolute;left:0;text-align:left;margin-left:-10.05pt;margin-top:-31.1pt;width:469.2pt;height:123.75pt;z-index:251782144;mso-width-relative:margin;mso-height-relative:margin" fillcolor="white [3201]" strokecolor="#9bbb59 [3206]" strokeweight="1pt">
            <v:stroke dashstyle="dash"/>
            <v:shadow color="#868686"/>
            <v:textbox style="mso-next-textbox:#_x0000_s1145">
              <w:txbxContent>
                <w:p w:rsidR="00D32DD4" w:rsidRDefault="00D32DD4">
                  <w:pPr>
                    <w:pBdr>
                      <w:bottom w:val="single" w:sz="6" w:space="1" w:color="auto"/>
                    </w:pBdr>
                    <w:rPr>
                      <w:b/>
                    </w:rPr>
                  </w:pPr>
                  <w:r w:rsidRPr="00A90BD6">
                    <w:rPr>
                      <w:b/>
                    </w:rPr>
                    <w:t>Auf einen Blick:</w:t>
                  </w:r>
                </w:p>
                <w:p w:rsidR="00D32DD4" w:rsidRPr="00F31EBF" w:rsidRDefault="00D32DD4" w:rsidP="004944F3">
                  <w:pPr>
                    <w:rPr>
                      <w:i/>
                      <w:color w:val="auto"/>
                    </w:rPr>
                  </w:pPr>
                  <w:r>
                    <w:rPr>
                      <w:rFonts w:asciiTheme="majorHAnsi" w:hAnsiTheme="majorHAnsi"/>
                      <w:color w:val="auto"/>
                    </w:rPr>
                    <w:t>Das</w:t>
                  </w:r>
                  <w:r w:rsidR="00B7276E">
                    <w:rPr>
                      <w:rFonts w:asciiTheme="majorHAnsi" w:hAnsiTheme="majorHAnsi"/>
                      <w:color w:val="auto"/>
                    </w:rPr>
                    <w:t xml:space="preserve"> folgende Protokoll enthält einen Lehrerversuch und drei Schülerversuche</w:t>
                  </w:r>
                  <w:r>
                    <w:rPr>
                      <w:rFonts w:asciiTheme="majorHAnsi" w:hAnsiTheme="majorHAnsi"/>
                      <w:color w:val="auto"/>
                    </w:rPr>
                    <w:t xml:space="preserve"> zum Thema Gro</w:t>
                  </w:r>
                  <w:r>
                    <w:rPr>
                      <w:rFonts w:asciiTheme="majorHAnsi" w:hAnsiTheme="majorHAnsi"/>
                      <w:color w:val="auto"/>
                    </w:rPr>
                    <w:t>ß</w:t>
                  </w:r>
                  <w:r>
                    <w:rPr>
                      <w:rFonts w:asciiTheme="majorHAnsi" w:hAnsiTheme="majorHAnsi"/>
                      <w:color w:val="auto"/>
                    </w:rPr>
                    <w:t xml:space="preserve">technische Elektrolyseverfahren und Galvanisierung in den Klassenstufen 11 &amp; 12. </w:t>
                  </w:r>
                  <w:r w:rsidRPr="00F31EBF">
                    <w:rPr>
                      <w:rFonts w:asciiTheme="majorHAnsi" w:hAnsiTheme="majorHAnsi"/>
                      <w:color w:val="auto"/>
                    </w:rPr>
                    <w:t xml:space="preserve"> </w:t>
                  </w:r>
                  <w:r>
                    <w:rPr>
                      <w:rFonts w:asciiTheme="majorHAnsi" w:hAnsiTheme="majorHAnsi"/>
                      <w:color w:val="auto"/>
                    </w:rPr>
                    <w:t xml:space="preserve">Die Versuche zeigen alle auf anschauliche Weise, wie großtechnische Verfahren prinzipiell funktionieren. </w:t>
                  </w:r>
                </w:p>
              </w:txbxContent>
            </v:textbox>
          </v:shape>
        </w:pict>
      </w:r>
    </w:p>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C81BE3" w:rsidRDefault="003018E0">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837110" w:history="1">
            <w:r w:rsidR="00C81BE3" w:rsidRPr="00A54B48">
              <w:rPr>
                <w:rStyle w:val="Hyperlink"/>
                <w:noProof/>
              </w:rPr>
              <w:t>1</w:t>
            </w:r>
            <w:r w:rsidR="00C81BE3">
              <w:rPr>
                <w:rFonts w:asciiTheme="minorHAnsi" w:eastAsiaTheme="minorEastAsia" w:hAnsiTheme="minorHAnsi"/>
                <w:noProof/>
                <w:color w:val="auto"/>
                <w:lang w:eastAsia="de-DE"/>
              </w:rPr>
              <w:tab/>
            </w:r>
            <w:r w:rsidR="00C81BE3" w:rsidRPr="00A54B48">
              <w:rPr>
                <w:rStyle w:val="Hyperlink"/>
                <w:noProof/>
              </w:rPr>
              <w:t>Weitere Lehrerversuche</w:t>
            </w:r>
            <w:r w:rsidR="00C81BE3">
              <w:rPr>
                <w:noProof/>
                <w:webHidden/>
              </w:rPr>
              <w:tab/>
            </w:r>
            <w:r>
              <w:rPr>
                <w:noProof/>
                <w:webHidden/>
              </w:rPr>
              <w:fldChar w:fldCharType="begin"/>
            </w:r>
            <w:r w:rsidR="00C81BE3">
              <w:rPr>
                <w:noProof/>
                <w:webHidden/>
              </w:rPr>
              <w:instrText xml:space="preserve"> PAGEREF _Toc427837110 \h </w:instrText>
            </w:r>
            <w:r>
              <w:rPr>
                <w:noProof/>
                <w:webHidden/>
              </w:rPr>
            </w:r>
            <w:r>
              <w:rPr>
                <w:noProof/>
                <w:webHidden/>
              </w:rPr>
              <w:fldChar w:fldCharType="separate"/>
            </w:r>
            <w:r w:rsidR="00126014">
              <w:rPr>
                <w:noProof/>
                <w:webHidden/>
              </w:rPr>
              <w:t>1</w:t>
            </w:r>
            <w:r>
              <w:rPr>
                <w:noProof/>
                <w:webHidden/>
              </w:rPr>
              <w:fldChar w:fldCharType="end"/>
            </w:r>
          </w:hyperlink>
        </w:p>
        <w:p w:rsidR="00C81BE3" w:rsidRDefault="003018E0">
          <w:pPr>
            <w:pStyle w:val="Verzeichnis2"/>
            <w:tabs>
              <w:tab w:val="left" w:pos="880"/>
              <w:tab w:val="right" w:leader="dot" w:pos="9062"/>
            </w:tabs>
            <w:rPr>
              <w:rFonts w:asciiTheme="minorHAnsi" w:eastAsiaTheme="minorEastAsia" w:hAnsiTheme="minorHAnsi"/>
              <w:noProof/>
              <w:color w:val="auto"/>
              <w:lang w:eastAsia="de-DE"/>
            </w:rPr>
          </w:pPr>
          <w:hyperlink w:anchor="_Toc427837111" w:history="1">
            <w:r w:rsidR="00C81BE3" w:rsidRPr="00A54B48">
              <w:rPr>
                <w:rStyle w:val="Hyperlink"/>
                <w:noProof/>
              </w:rPr>
              <w:t>1.1</w:t>
            </w:r>
            <w:r w:rsidR="00C81BE3">
              <w:rPr>
                <w:rFonts w:asciiTheme="minorHAnsi" w:eastAsiaTheme="minorEastAsia" w:hAnsiTheme="minorHAnsi"/>
                <w:noProof/>
                <w:color w:val="auto"/>
                <w:lang w:eastAsia="de-DE"/>
              </w:rPr>
              <w:tab/>
            </w:r>
            <w:r w:rsidR="00C81BE3" w:rsidRPr="00A54B48">
              <w:rPr>
                <w:rStyle w:val="Hyperlink"/>
                <w:noProof/>
              </w:rPr>
              <w:t>V1 - Elektrolytische Herstellung von Zink</w:t>
            </w:r>
            <w:r w:rsidR="00C81BE3">
              <w:rPr>
                <w:noProof/>
                <w:webHidden/>
              </w:rPr>
              <w:tab/>
            </w:r>
            <w:r>
              <w:rPr>
                <w:noProof/>
                <w:webHidden/>
              </w:rPr>
              <w:fldChar w:fldCharType="begin"/>
            </w:r>
            <w:r w:rsidR="00C81BE3">
              <w:rPr>
                <w:noProof/>
                <w:webHidden/>
              </w:rPr>
              <w:instrText xml:space="preserve"> PAGEREF _Toc427837111 \h </w:instrText>
            </w:r>
            <w:r>
              <w:rPr>
                <w:noProof/>
                <w:webHidden/>
              </w:rPr>
            </w:r>
            <w:r>
              <w:rPr>
                <w:noProof/>
                <w:webHidden/>
              </w:rPr>
              <w:fldChar w:fldCharType="separate"/>
            </w:r>
            <w:r w:rsidR="00126014">
              <w:rPr>
                <w:noProof/>
                <w:webHidden/>
              </w:rPr>
              <w:t>1</w:t>
            </w:r>
            <w:r>
              <w:rPr>
                <w:noProof/>
                <w:webHidden/>
              </w:rPr>
              <w:fldChar w:fldCharType="end"/>
            </w:r>
          </w:hyperlink>
        </w:p>
        <w:p w:rsidR="00C81BE3" w:rsidRDefault="003018E0">
          <w:pPr>
            <w:pStyle w:val="Verzeichnis1"/>
            <w:tabs>
              <w:tab w:val="left" w:pos="440"/>
              <w:tab w:val="right" w:leader="dot" w:pos="9062"/>
            </w:tabs>
            <w:rPr>
              <w:rFonts w:asciiTheme="minorHAnsi" w:eastAsiaTheme="minorEastAsia" w:hAnsiTheme="minorHAnsi"/>
              <w:noProof/>
              <w:color w:val="auto"/>
              <w:lang w:eastAsia="de-DE"/>
            </w:rPr>
          </w:pPr>
          <w:hyperlink w:anchor="_Toc427837112" w:history="1">
            <w:r w:rsidR="00C81BE3" w:rsidRPr="00A54B48">
              <w:rPr>
                <w:rStyle w:val="Hyperlink"/>
                <w:noProof/>
              </w:rPr>
              <w:t>2</w:t>
            </w:r>
            <w:r w:rsidR="00C81BE3">
              <w:rPr>
                <w:rFonts w:asciiTheme="minorHAnsi" w:eastAsiaTheme="minorEastAsia" w:hAnsiTheme="minorHAnsi"/>
                <w:noProof/>
                <w:color w:val="auto"/>
                <w:lang w:eastAsia="de-DE"/>
              </w:rPr>
              <w:tab/>
            </w:r>
            <w:r w:rsidR="00C81BE3" w:rsidRPr="00A54B48">
              <w:rPr>
                <w:rStyle w:val="Hyperlink"/>
                <w:noProof/>
              </w:rPr>
              <w:t>Weitere Schülerversuche</w:t>
            </w:r>
            <w:r w:rsidR="00C81BE3">
              <w:rPr>
                <w:noProof/>
                <w:webHidden/>
              </w:rPr>
              <w:tab/>
            </w:r>
            <w:r>
              <w:rPr>
                <w:noProof/>
                <w:webHidden/>
              </w:rPr>
              <w:fldChar w:fldCharType="begin"/>
            </w:r>
            <w:r w:rsidR="00C81BE3">
              <w:rPr>
                <w:noProof/>
                <w:webHidden/>
              </w:rPr>
              <w:instrText xml:space="preserve"> PAGEREF _Toc427837112 \h </w:instrText>
            </w:r>
            <w:r>
              <w:rPr>
                <w:noProof/>
                <w:webHidden/>
              </w:rPr>
            </w:r>
            <w:r>
              <w:rPr>
                <w:noProof/>
                <w:webHidden/>
              </w:rPr>
              <w:fldChar w:fldCharType="separate"/>
            </w:r>
            <w:r w:rsidR="00126014">
              <w:rPr>
                <w:noProof/>
                <w:webHidden/>
              </w:rPr>
              <w:t>3</w:t>
            </w:r>
            <w:r>
              <w:rPr>
                <w:noProof/>
                <w:webHidden/>
              </w:rPr>
              <w:fldChar w:fldCharType="end"/>
            </w:r>
          </w:hyperlink>
        </w:p>
        <w:p w:rsidR="00C81BE3" w:rsidRDefault="003018E0">
          <w:pPr>
            <w:pStyle w:val="Verzeichnis2"/>
            <w:tabs>
              <w:tab w:val="left" w:pos="880"/>
              <w:tab w:val="right" w:leader="dot" w:pos="9062"/>
            </w:tabs>
            <w:rPr>
              <w:rFonts w:asciiTheme="minorHAnsi" w:eastAsiaTheme="minorEastAsia" w:hAnsiTheme="minorHAnsi"/>
              <w:noProof/>
              <w:color w:val="auto"/>
              <w:lang w:eastAsia="de-DE"/>
            </w:rPr>
          </w:pPr>
          <w:hyperlink w:anchor="_Toc427837113" w:history="1">
            <w:r w:rsidR="00C81BE3" w:rsidRPr="00A54B48">
              <w:rPr>
                <w:rStyle w:val="Hyperlink"/>
                <w:noProof/>
              </w:rPr>
              <w:t>2.1</w:t>
            </w:r>
            <w:r w:rsidR="00C81BE3">
              <w:rPr>
                <w:rFonts w:asciiTheme="minorHAnsi" w:eastAsiaTheme="minorEastAsia" w:hAnsiTheme="minorHAnsi"/>
                <w:noProof/>
                <w:color w:val="auto"/>
                <w:lang w:eastAsia="de-DE"/>
              </w:rPr>
              <w:tab/>
            </w:r>
            <w:r w:rsidR="00C81BE3" w:rsidRPr="00A54B48">
              <w:rPr>
                <w:rStyle w:val="Hyperlink"/>
                <w:noProof/>
              </w:rPr>
              <w:t>V2 – Eloxalverfahren</w:t>
            </w:r>
            <w:r w:rsidR="00C81BE3">
              <w:rPr>
                <w:noProof/>
                <w:webHidden/>
              </w:rPr>
              <w:tab/>
            </w:r>
            <w:r>
              <w:rPr>
                <w:noProof/>
                <w:webHidden/>
              </w:rPr>
              <w:fldChar w:fldCharType="begin"/>
            </w:r>
            <w:r w:rsidR="00C81BE3">
              <w:rPr>
                <w:noProof/>
                <w:webHidden/>
              </w:rPr>
              <w:instrText xml:space="preserve"> PAGEREF _Toc427837113 \h </w:instrText>
            </w:r>
            <w:r>
              <w:rPr>
                <w:noProof/>
                <w:webHidden/>
              </w:rPr>
            </w:r>
            <w:r>
              <w:rPr>
                <w:noProof/>
                <w:webHidden/>
              </w:rPr>
              <w:fldChar w:fldCharType="separate"/>
            </w:r>
            <w:r w:rsidR="00126014">
              <w:rPr>
                <w:noProof/>
                <w:webHidden/>
              </w:rPr>
              <w:t>3</w:t>
            </w:r>
            <w:r>
              <w:rPr>
                <w:noProof/>
                <w:webHidden/>
              </w:rPr>
              <w:fldChar w:fldCharType="end"/>
            </w:r>
          </w:hyperlink>
        </w:p>
        <w:p w:rsidR="00C81BE3" w:rsidRDefault="003018E0">
          <w:pPr>
            <w:pStyle w:val="Verzeichnis2"/>
            <w:tabs>
              <w:tab w:val="left" w:pos="880"/>
              <w:tab w:val="right" w:leader="dot" w:pos="9062"/>
            </w:tabs>
            <w:rPr>
              <w:rFonts w:asciiTheme="minorHAnsi" w:eastAsiaTheme="minorEastAsia" w:hAnsiTheme="minorHAnsi"/>
              <w:noProof/>
              <w:color w:val="auto"/>
              <w:lang w:eastAsia="de-DE"/>
            </w:rPr>
          </w:pPr>
          <w:hyperlink w:anchor="_Toc427837114" w:history="1">
            <w:r w:rsidR="00C81BE3" w:rsidRPr="00A54B48">
              <w:rPr>
                <w:rStyle w:val="Hyperlink"/>
                <w:noProof/>
              </w:rPr>
              <w:t>2.2</w:t>
            </w:r>
            <w:r w:rsidR="00C81BE3">
              <w:rPr>
                <w:rFonts w:asciiTheme="minorHAnsi" w:eastAsiaTheme="minorEastAsia" w:hAnsiTheme="minorHAnsi"/>
                <w:noProof/>
                <w:color w:val="auto"/>
                <w:lang w:eastAsia="de-DE"/>
              </w:rPr>
              <w:tab/>
            </w:r>
            <w:r w:rsidR="00C81BE3" w:rsidRPr="00A54B48">
              <w:rPr>
                <w:rStyle w:val="Hyperlink"/>
                <w:noProof/>
              </w:rPr>
              <w:t>V3 – Anodisierung von Titan</w:t>
            </w:r>
            <w:r w:rsidR="00C81BE3">
              <w:rPr>
                <w:noProof/>
                <w:webHidden/>
              </w:rPr>
              <w:tab/>
            </w:r>
            <w:r>
              <w:rPr>
                <w:noProof/>
                <w:webHidden/>
              </w:rPr>
              <w:fldChar w:fldCharType="begin"/>
            </w:r>
            <w:r w:rsidR="00C81BE3">
              <w:rPr>
                <w:noProof/>
                <w:webHidden/>
              </w:rPr>
              <w:instrText xml:space="preserve"> PAGEREF _Toc427837114 \h </w:instrText>
            </w:r>
            <w:r>
              <w:rPr>
                <w:noProof/>
                <w:webHidden/>
              </w:rPr>
            </w:r>
            <w:r>
              <w:rPr>
                <w:noProof/>
                <w:webHidden/>
              </w:rPr>
              <w:fldChar w:fldCharType="separate"/>
            </w:r>
            <w:r w:rsidR="00126014">
              <w:rPr>
                <w:noProof/>
                <w:webHidden/>
              </w:rPr>
              <w:t>5</w:t>
            </w:r>
            <w:r>
              <w:rPr>
                <w:noProof/>
                <w:webHidden/>
              </w:rPr>
              <w:fldChar w:fldCharType="end"/>
            </w:r>
          </w:hyperlink>
        </w:p>
        <w:p w:rsidR="00C81BE3" w:rsidRDefault="003018E0">
          <w:pPr>
            <w:pStyle w:val="Verzeichnis2"/>
            <w:tabs>
              <w:tab w:val="left" w:pos="880"/>
              <w:tab w:val="right" w:leader="dot" w:pos="9062"/>
            </w:tabs>
            <w:rPr>
              <w:rFonts w:asciiTheme="minorHAnsi" w:eastAsiaTheme="minorEastAsia" w:hAnsiTheme="minorHAnsi"/>
              <w:noProof/>
              <w:color w:val="auto"/>
              <w:lang w:eastAsia="de-DE"/>
            </w:rPr>
          </w:pPr>
          <w:hyperlink w:anchor="_Toc427837115" w:history="1">
            <w:r w:rsidR="00C81BE3" w:rsidRPr="00A54B48">
              <w:rPr>
                <w:rStyle w:val="Hyperlink"/>
                <w:noProof/>
              </w:rPr>
              <w:t>2.3</w:t>
            </w:r>
            <w:r w:rsidR="00C81BE3">
              <w:rPr>
                <w:rFonts w:asciiTheme="minorHAnsi" w:eastAsiaTheme="minorEastAsia" w:hAnsiTheme="minorHAnsi"/>
                <w:noProof/>
                <w:color w:val="auto"/>
                <w:lang w:eastAsia="de-DE"/>
              </w:rPr>
              <w:tab/>
            </w:r>
            <w:r w:rsidR="00C81BE3" w:rsidRPr="00A54B48">
              <w:rPr>
                <w:rStyle w:val="Hyperlink"/>
                <w:noProof/>
              </w:rPr>
              <w:t>V4 - Verzinken eines Eisennagels</w:t>
            </w:r>
            <w:r w:rsidR="00C81BE3">
              <w:rPr>
                <w:noProof/>
                <w:webHidden/>
              </w:rPr>
              <w:tab/>
            </w:r>
            <w:r>
              <w:rPr>
                <w:noProof/>
                <w:webHidden/>
              </w:rPr>
              <w:fldChar w:fldCharType="begin"/>
            </w:r>
            <w:r w:rsidR="00C81BE3">
              <w:rPr>
                <w:noProof/>
                <w:webHidden/>
              </w:rPr>
              <w:instrText xml:space="preserve"> PAGEREF _Toc427837115 \h </w:instrText>
            </w:r>
            <w:r>
              <w:rPr>
                <w:noProof/>
                <w:webHidden/>
              </w:rPr>
            </w:r>
            <w:r>
              <w:rPr>
                <w:noProof/>
                <w:webHidden/>
              </w:rPr>
              <w:fldChar w:fldCharType="separate"/>
            </w:r>
            <w:r w:rsidR="00126014">
              <w:rPr>
                <w:noProof/>
                <w:webHidden/>
              </w:rPr>
              <w:t>6</w:t>
            </w:r>
            <w:r>
              <w:rPr>
                <w:noProof/>
                <w:webHidden/>
              </w:rPr>
              <w:fldChar w:fldCharType="end"/>
            </w:r>
          </w:hyperlink>
        </w:p>
        <w:p w:rsidR="00E26180" w:rsidRDefault="003018E0">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bookmarkStart w:id="0" w:name="_GoBack"/>
      <w:bookmarkEnd w:id="0"/>
    </w:p>
    <w:p w:rsidR="005B0270" w:rsidRDefault="005B0270" w:rsidP="005B0270"/>
    <w:p w:rsidR="005B0270" w:rsidRPr="005B0270" w:rsidRDefault="005B0270" w:rsidP="005B0270">
      <w:pPr>
        <w:sectPr w:rsidR="005B0270" w:rsidRPr="005B0270" w:rsidSect="00984EF9">
          <w:pgSz w:w="11906" w:h="16838"/>
          <w:pgMar w:top="1417" w:right="1417" w:bottom="709" w:left="1417" w:header="708" w:footer="708" w:gutter="0"/>
          <w:pgNumType w:start="0"/>
          <w:cols w:space="708"/>
          <w:docGrid w:linePitch="360"/>
        </w:sectPr>
      </w:pPr>
    </w:p>
    <w:p w:rsidR="00152DCA" w:rsidRDefault="00984EF9" w:rsidP="00E87F1D">
      <w:pPr>
        <w:pStyle w:val="berschrift1"/>
      </w:pPr>
      <w:bookmarkStart w:id="1" w:name="_Toc427837110"/>
      <w:r>
        <w:lastRenderedPageBreak/>
        <w:t xml:space="preserve">Weitere </w:t>
      </w:r>
      <w:r w:rsidR="00977ED8">
        <w:t>Lehrer</w:t>
      </w:r>
      <w:r w:rsidR="00F31EBF">
        <w:t>versuch</w:t>
      </w:r>
      <w:r>
        <w:t>e</w:t>
      </w:r>
      <w:bookmarkEnd w:id="1"/>
    </w:p>
    <w:p w:rsidR="002D2FAB" w:rsidRDefault="00E87F1D" w:rsidP="002D2FAB">
      <w:pPr>
        <w:pStyle w:val="berschrift2"/>
      </w:pPr>
      <w:bookmarkStart w:id="2" w:name="_Toc427837111"/>
      <w:r>
        <w:t>V1</w:t>
      </w:r>
      <w:r w:rsidR="00E75530">
        <w:t xml:space="preserve"> - </w:t>
      </w:r>
      <w:r w:rsidR="00BE0E83">
        <w:t>Elektrolytische Herstellung von Zink</w:t>
      </w:r>
      <w:bookmarkEnd w:id="2"/>
    </w:p>
    <w:p w:rsidR="002D2FAB" w:rsidRPr="002D2FAB" w:rsidRDefault="003018E0" w:rsidP="002D2FAB">
      <w:r>
        <w:pict>
          <v:shape id="_x0000_s1170" type="#_x0000_t202" style="width:462.45pt;height:86.65pt;mso-position-horizontal-relative:char;mso-position-vertical-relative:line;mso-width-relative:margin;mso-height-relative:margin" fillcolor="white [3201]" strokecolor="#c0504d [3205]" strokeweight="1pt">
            <v:stroke dashstyle="dash"/>
            <v:shadow color="#868686"/>
            <v:textbox style="mso-next-textbox:#_x0000_s1170">
              <w:txbxContent>
                <w:p w:rsidR="00D32DD4" w:rsidRPr="00F31EBF" w:rsidRDefault="00D32DD4" w:rsidP="002D2FAB">
                  <w:pPr>
                    <w:rPr>
                      <w:color w:val="auto"/>
                    </w:rPr>
                  </w:pPr>
                  <w:r>
                    <w:rPr>
                      <w:color w:val="auto"/>
                    </w:rPr>
                    <w:t>Der nachfolgende Versuch zeigt die elektrolytische Herstellung von Zink. Er ist unbedingt als Lehrerversuch durchzuführen, da eine Bleielektrode verwendet wird. Deshalb sollte unbedingt auf das Tragen von Handschuhen geachtet und das Schmi</w:t>
                  </w:r>
                  <w:r w:rsidR="005B3A3A">
                    <w:rPr>
                      <w:color w:val="auto"/>
                    </w:rPr>
                    <w:t>rgeln der Elektroden unter dem</w:t>
                  </w:r>
                  <w:r>
                    <w:rPr>
                      <w:color w:val="auto"/>
                    </w:rPr>
                    <w:t xml:space="preserve"> A</w:t>
                  </w:r>
                  <w:r>
                    <w:rPr>
                      <w:color w:val="auto"/>
                    </w:rPr>
                    <w:t>b</w:t>
                  </w:r>
                  <w:r>
                    <w:rPr>
                      <w:color w:val="auto"/>
                    </w:rPr>
                    <w:t xml:space="preserve">zug durchgeführt werden. </w:t>
                  </w:r>
                </w:p>
              </w:txbxContent>
            </v:textbox>
            <w10:wrap type="none"/>
            <w10:anchorlock/>
          </v:shape>
        </w:pict>
      </w:r>
    </w:p>
    <w:p w:rsidR="002D2FAB" w:rsidRDefault="002D2FAB" w:rsidP="002D2FAB">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2D2FAB" w:rsidRPr="00994885" w:rsidTr="002D2FAB">
        <w:tc>
          <w:tcPr>
            <w:tcW w:w="9322" w:type="dxa"/>
            <w:gridSpan w:val="9"/>
            <w:shd w:val="clear" w:color="auto" w:fill="4F81BD"/>
            <w:vAlign w:val="center"/>
          </w:tcPr>
          <w:p w:rsidR="002D2FAB" w:rsidRPr="00994885" w:rsidRDefault="002D2FAB" w:rsidP="00092A59">
            <w:pPr>
              <w:spacing w:after="0"/>
              <w:jc w:val="center"/>
              <w:rPr>
                <w:b/>
                <w:bCs/>
                <w:color w:val="FFFFFF" w:themeColor="background1"/>
                <w:sz w:val="20"/>
                <w:szCs w:val="20"/>
              </w:rPr>
            </w:pPr>
            <w:r w:rsidRPr="00994885">
              <w:rPr>
                <w:b/>
                <w:bCs/>
                <w:color w:val="FFFFFF" w:themeColor="background1"/>
                <w:sz w:val="20"/>
                <w:szCs w:val="20"/>
              </w:rPr>
              <w:t>Gefahrenstoffe</w:t>
            </w:r>
          </w:p>
        </w:tc>
      </w:tr>
      <w:tr w:rsidR="002D2FAB" w:rsidRPr="00994885" w:rsidTr="002D2FAB">
        <w:trPr>
          <w:trHeight w:val="437"/>
        </w:trPr>
        <w:tc>
          <w:tcPr>
            <w:tcW w:w="3027" w:type="dxa"/>
            <w:gridSpan w:val="3"/>
            <w:shd w:val="clear" w:color="auto" w:fill="auto"/>
            <w:vAlign w:val="center"/>
          </w:tcPr>
          <w:p w:rsidR="002D2FAB" w:rsidRPr="00994885" w:rsidRDefault="002D2FAB" w:rsidP="00092A59">
            <w:pPr>
              <w:spacing w:after="0" w:line="276" w:lineRule="auto"/>
              <w:jc w:val="center"/>
              <w:rPr>
                <w:b/>
                <w:bCs/>
                <w:sz w:val="20"/>
                <w:szCs w:val="20"/>
              </w:rPr>
            </w:pPr>
            <w:r w:rsidRPr="00994885">
              <w:rPr>
                <w:sz w:val="20"/>
                <w:szCs w:val="20"/>
              </w:rPr>
              <w:t>Schwefelsäure (w=10%)</w:t>
            </w:r>
          </w:p>
        </w:tc>
        <w:tc>
          <w:tcPr>
            <w:tcW w:w="3177" w:type="dxa"/>
            <w:gridSpan w:val="3"/>
            <w:shd w:val="clear" w:color="auto" w:fill="auto"/>
            <w:vAlign w:val="center"/>
          </w:tcPr>
          <w:p w:rsidR="002D2FAB" w:rsidRPr="00994885" w:rsidRDefault="002D2FAB" w:rsidP="00092A59">
            <w:pPr>
              <w:spacing w:after="0"/>
              <w:jc w:val="center"/>
              <w:rPr>
                <w:sz w:val="20"/>
                <w:szCs w:val="20"/>
              </w:rPr>
            </w:pPr>
            <w:r w:rsidRPr="00994885">
              <w:rPr>
                <w:sz w:val="20"/>
                <w:szCs w:val="20"/>
              </w:rPr>
              <w:t>H: 314-290</w:t>
            </w:r>
          </w:p>
        </w:tc>
        <w:tc>
          <w:tcPr>
            <w:tcW w:w="3118" w:type="dxa"/>
            <w:gridSpan w:val="3"/>
            <w:shd w:val="clear" w:color="auto" w:fill="auto"/>
            <w:vAlign w:val="center"/>
          </w:tcPr>
          <w:p w:rsidR="002D2FAB" w:rsidRPr="00994885" w:rsidRDefault="002D2FAB" w:rsidP="00092A59">
            <w:pPr>
              <w:spacing w:after="0"/>
              <w:jc w:val="center"/>
              <w:rPr>
                <w:sz w:val="20"/>
                <w:szCs w:val="20"/>
              </w:rPr>
            </w:pPr>
            <w:r w:rsidRPr="00994885">
              <w:rPr>
                <w:sz w:val="20"/>
                <w:szCs w:val="20"/>
              </w:rPr>
              <w:t xml:space="preserve">P: </w:t>
            </w:r>
            <w:r>
              <w:rPr>
                <w:sz w:val="20"/>
                <w:szCs w:val="20"/>
              </w:rPr>
              <w:t>280-303+361+353-301+331-309+311</w:t>
            </w:r>
          </w:p>
        </w:tc>
      </w:tr>
      <w:tr w:rsidR="002D2FAB" w:rsidRPr="00994885" w:rsidTr="002D2FAB">
        <w:trPr>
          <w:trHeight w:val="434"/>
        </w:trPr>
        <w:tc>
          <w:tcPr>
            <w:tcW w:w="3027" w:type="dxa"/>
            <w:gridSpan w:val="3"/>
            <w:shd w:val="clear" w:color="auto" w:fill="auto"/>
            <w:vAlign w:val="center"/>
          </w:tcPr>
          <w:p w:rsidR="002D2FAB" w:rsidRPr="00AD0630" w:rsidRDefault="002D2FAB" w:rsidP="00092A59">
            <w:pPr>
              <w:spacing w:after="0" w:line="276" w:lineRule="auto"/>
              <w:jc w:val="center"/>
              <w:rPr>
                <w:bCs/>
                <w:sz w:val="20"/>
                <w:szCs w:val="20"/>
              </w:rPr>
            </w:pPr>
            <w:r>
              <w:rPr>
                <w:bCs/>
                <w:sz w:val="20"/>
                <w:szCs w:val="20"/>
              </w:rPr>
              <w:t>Zinksulfat-</w:t>
            </w:r>
            <w:proofErr w:type="spellStart"/>
            <w:r>
              <w:rPr>
                <w:bCs/>
                <w:sz w:val="20"/>
                <w:szCs w:val="20"/>
              </w:rPr>
              <w:t>Heptahydrat</w:t>
            </w:r>
            <w:proofErr w:type="spellEnd"/>
            <w:r>
              <w:rPr>
                <w:bCs/>
                <w:sz w:val="20"/>
                <w:szCs w:val="20"/>
              </w:rPr>
              <w:t xml:space="preserve"> </w:t>
            </w:r>
          </w:p>
        </w:tc>
        <w:tc>
          <w:tcPr>
            <w:tcW w:w="3177" w:type="dxa"/>
            <w:gridSpan w:val="3"/>
            <w:shd w:val="clear" w:color="auto" w:fill="auto"/>
            <w:vAlign w:val="center"/>
          </w:tcPr>
          <w:p w:rsidR="002D2FAB" w:rsidRPr="00AD0630" w:rsidRDefault="002D2FAB" w:rsidP="00092A59">
            <w:pPr>
              <w:spacing w:after="0"/>
              <w:jc w:val="center"/>
              <w:rPr>
                <w:sz w:val="20"/>
                <w:szCs w:val="20"/>
              </w:rPr>
            </w:pPr>
            <w:r>
              <w:rPr>
                <w:sz w:val="20"/>
                <w:szCs w:val="20"/>
              </w:rPr>
              <w:t>H: 302-318-410</w:t>
            </w:r>
          </w:p>
        </w:tc>
        <w:tc>
          <w:tcPr>
            <w:tcW w:w="3118" w:type="dxa"/>
            <w:gridSpan w:val="3"/>
            <w:shd w:val="clear" w:color="auto" w:fill="auto"/>
            <w:vAlign w:val="center"/>
          </w:tcPr>
          <w:p w:rsidR="002D2FAB" w:rsidRPr="00AD0630" w:rsidRDefault="002D2FAB" w:rsidP="00092A59">
            <w:pPr>
              <w:spacing w:after="0"/>
              <w:jc w:val="center"/>
              <w:rPr>
                <w:sz w:val="20"/>
                <w:szCs w:val="20"/>
              </w:rPr>
            </w:pPr>
            <w:r>
              <w:rPr>
                <w:sz w:val="20"/>
                <w:szCs w:val="20"/>
              </w:rPr>
              <w:t>P: 280-273-305+351+338</w:t>
            </w:r>
          </w:p>
        </w:tc>
      </w:tr>
      <w:tr w:rsidR="002D2FAB" w:rsidRPr="00994885" w:rsidTr="002D2FAB">
        <w:trPr>
          <w:trHeight w:val="434"/>
        </w:trPr>
        <w:tc>
          <w:tcPr>
            <w:tcW w:w="3027" w:type="dxa"/>
            <w:gridSpan w:val="3"/>
            <w:shd w:val="clear" w:color="auto" w:fill="auto"/>
            <w:vAlign w:val="center"/>
          </w:tcPr>
          <w:p w:rsidR="002D2FAB" w:rsidRDefault="002D2FAB" w:rsidP="00092A59">
            <w:pPr>
              <w:spacing w:after="0" w:line="276" w:lineRule="auto"/>
              <w:jc w:val="center"/>
              <w:rPr>
                <w:bCs/>
                <w:sz w:val="20"/>
                <w:szCs w:val="20"/>
              </w:rPr>
            </w:pPr>
            <w:r>
              <w:rPr>
                <w:bCs/>
                <w:sz w:val="20"/>
                <w:szCs w:val="20"/>
              </w:rPr>
              <w:t>Bleiblech</w:t>
            </w:r>
          </w:p>
        </w:tc>
        <w:tc>
          <w:tcPr>
            <w:tcW w:w="3177" w:type="dxa"/>
            <w:gridSpan w:val="3"/>
            <w:shd w:val="clear" w:color="auto" w:fill="auto"/>
            <w:vAlign w:val="center"/>
          </w:tcPr>
          <w:p w:rsidR="002D2FAB" w:rsidRDefault="002D2FAB" w:rsidP="00092A59">
            <w:pPr>
              <w:spacing w:after="0"/>
              <w:jc w:val="center"/>
              <w:rPr>
                <w:sz w:val="20"/>
                <w:szCs w:val="20"/>
              </w:rPr>
            </w:pPr>
            <w:r>
              <w:rPr>
                <w:sz w:val="20"/>
                <w:szCs w:val="20"/>
              </w:rPr>
              <w:t>H: 360Df-332-302-373-410</w:t>
            </w:r>
          </w:p>
        </w:tc>
        <w:tc>
          <w:tcPr>
            <w:tcW w:w="3118" w:type="dxa"/>
            <w:gridSpan w:val="3"/>
            <w:shd w:val="clear" w:color="auto" w:fill="auto"/>
            <w:vAlign w:val="center"/>
          </w:tcPr>
          <w:p w:rsidR="002D2FAB" w:rsidRDefault="002D2FAB" w:rsidP="00092A59">
            <w:pPr>
              <w:spacing w:after="0"/>
              <w:jc w:val="center"/>
              <w:rPr>
                <w:sz w:val="20"/>
                <w:szCs w:val="20"/>
              </w:rPr>
            </w:pPr>
            <w:r>
              <w:rPr>
                <w:sz w:val="20"/>
                <w:szCs w:val="20"/>
              </w:rPr>
              <w:t>P: 201-273-308+313</w:t>
            </w:r>
          </w:p>
        </w:tc>
      </w:tr>
      <w:tr w:rsidR="002D2FAB" w:rsidRPr="00994885" w:rsidTr="002D2FAB">
        <w:tc>
          <w:tcPr>
            <w:tcW w:w="1009" w:type="dxa"/>
            <w:shd w:val="clear" w:color="auto" w:fill="auto"/>
            <w:vAlign w:val="center"/>
          </w:tcPr>
          <w:p w:rsidR="002D2FAB" w:rsidRPr="00994885" w:rsidRDefault="002D2FAB" w:rsidP="00092A59">
            <w:pPr>
              <w:spacing w:after="0"/>
              <w:jc w:val="center"/>
              <w:rPr>
                <w:b/>
                <w:bCs/>
                <w:sz w:val="20"/>
                <w:szCs w:val="20"/>
              </w:rPr>
            </w:pPr>
            <w:r w:rsidRPr="00994885">
              <w:rPr>
                <w:b/>
                <w:noProof/>
                <w:sz w:val="20"/>
                <w:szCs w:val="20"/>
                <w:lang w:eastAsia="de-DE"/>
              </w:rPr>
              <w:drawing>
                <wp:inline distT="0" distB="0" distL="0" distR="0">
                  <wp:extent cx="504190" cy="504190"/>
                  <wp:effectExtent l="0" t="0" r="0" b="0"/>
                  <wp:docPr id="8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2D2FAB" w:rsidRPr="00994885" w:rsidRDefault="002D2FAB" w:rsidP="00092A59">
            <w:pPr>
              <w:spacing w:after="0"/>
              <w:jc w:val="center"/>
              <w:rPr>
                <w:sz w:val="20"/>
                <w:szCs w:val="20"/>
              </w:rPr>
            </w:pPr>
            <w:r w:rsidRPr="00994885">
              <w:rPr>
                <w:noProof/>
                <w:sz w:val="20"/>
                <w:szCs w:val="20"/>
                <w:lang w:eastAsia="de-DE"/>
              </w:rPr>
              <w:drawing>
                <wp:inline distT="0" distB="0" distL="0" distR="0">
                  <wp:extent cx="504190" cy="504190"/>
                  <wp:effectExtent l="0" t="0" r="0" b="0"/>
                  <wp:docPr id="8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2D2FAB" w:rsidRPr="00994885" w:rsidRDefault="002D2FAB" w:rsidP="00092A59">
            <w:pPr>
              <w:spacing w:after="0"/>
              <w:jc w:val="center"/>
              <w:rPr>
                <w:sz w:val="20"/>
                <w:szCs w:val="20"/>
              </w:rPr>
            </w:pPr>
            <w:r w:rsidRPr="00994885">
              <w:rPr>
                <w:noProof/>
                <w:sz w:val="20"/>
                <w:szCs w:val="20"/>
                <w:lang w:eastAsia="de-DE"/>
              </w:rPr>
              <w:drawing>
                <wp:inline distT="0" distB="0" distL="0" distR="0">
                  <wp:extent cx="504190" cy="504190"/>
                  <wp:effectExtent l="0" t="0" r="0" b="0"/>
                  <wp:docPr id="8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2D2FAB" w:rsidRPr="00994885" w:rsidRDefault="002D2FAB" w:rsidP="00092A59">
            <w:pPr>
              <w:spacing w:after="0"/>
              <w:jc w:val="center"/>
              <w:rPr>
                <w:sz w:val="20"/>
                <w:szCs w:val="20"/>
              </w:rPr>
            </w:pPr>
            <w:r w:rsidRPr="00994885">
              <w:rPr>
                <w:noProof/>
                <w:sz w:val="20"/>
                <w:szCs w:val="20"/>
                <w:lang w:eastAsia="de-DE"/>
              </w:rPr>
              <w:drawing>
                <wp:inline distT="0" distB="0" distL="0" distR="0">
                  <wp:extent cx="504190" cy="504190"/>
                  <wp:effectExtent l="0" t="0" r="0" b="0"/>
                  <wp:docPr id="8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2D2FAB" w:rsidRPr="00994885" w:rsidRDefault="002D2FAB" w:rsidP="00092A59">
            <w:pPr>
              <w:spacing w:after="0"/>
              <w:jc w:val="center"/>
              <w:rPr>
                <w:sz w:val="20"/>
                <w:szCs w:val="20"/>
              </w:rPr>
            </w:pPr>
            <w:r w:rsidRPr="00994885">
              <w:rPr>
                <w:noProof/>
                <w:sz w:val="20"/>
                <w:szCs w:val="20"/>
                <w:lang w:eastAsia="de-DE"/>
              </w:rPr>
              <w:drawing>
                <wp:inline distT="0" distB="0" distL="0" distR="0">
                  <wp:extent cx="504190" cy="504190"/>
                  <wp:effectExtent l="0" t="0" r="0" b="0"/>
                  <wp:docPr id="9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2D2FAB" w:rsidRPr="00994885" w:rsidRDefault="002D2FAB" w:rsidP="00092A59">
            <w:pPr>
              <w:spacing w:after="0"/>
              <w:jc w:val="center"/>
              <w:rPr>
                <w:sz w:val="20"/>
                <w:szCs w:val="20"/>
              </w:rPr>
            </w:pPr>
            <w:r>
              <w:rPr>
                <w:noProof/>
                <w:sz w:val="20"/>
                <w:szCs w:val="20"/>
                <w:lang w:eastAsia="de-DE"/>
              </w:rPr>
              <w:drawing>
                <wp:inline distT="0" distB="0" distL="0" distR="0">
                  <wp:extent cx="493395" cy="493395"/>
                  <wp:effectExtent l="19050" t="0" r="1905" b="0"/>
                  <wp:docPr id="98" name="Grafik 97" descr="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6" cstate="print"/>
                          <a:stretch>
                            <a:fillRect/>
                          </a:stretch>
                        </pic:blipFill>
                        <pic:spPr>
                          <a:xfrm>
                            <a:off x="0" y="0"/>
                            <a:ext cx="493395" cy="493395"/>
                          </a:xfrm>
                          <a:prstGeom prst="rect">
                            <a:avLst/>
                          </a:prstGeom>
                        </pic:spPr>
                      </pic:pic>
                    </a:graphicData>
                  </a:graphic>
                </wp:inline>
              </w:drawing>
            </w:r>
          </w:p>
        </w:tc>
        <w:tc>
          <w:tcPr>
            <w:tcW w:w="975" w:type="dxa"/>
            <w:shd w:val="clear" w:color="auto" w:fill="auto"/>
            <w:vAlign w:val="center"/>
          </w:tcPr>
          <w:p w:rsidR="002D2FAB" w:rsidRPr="00994885" w:rsidRDefault="002D2FAB" w:rsidP="00092A59">
            <w:pPr>
              <w:spacing w:after="0"/>
              <w:jc w:val="center"/>
              <w:rPr>
                <w:sz w:val="20"/>
                <w:szCs w:val="20"/>
              </w:rPr>
            </w:pPr>
            <w:r w:rsidRPr="00994885">
              <w:rPr>
                <w:noProof/>
                <w:sz w:val="20"/>
                <w:szCs w:val="20"/>
                <w:lang w:eastAsia="de-DE"/>
              </w:rPr>
              <w:drawing>
                <wp:inline distT="0" distB="0" distL="0" distR="0">
                  <wp:extent cx="504190" cy="504190"/>
                  <wp:effectExtent l="0" t="0" r="0" b="0"/>
                  <wp:docPr id="9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2D2FAB" w:rsidRPr="00994885" w:rsidRDefault="002D2FAB" w:rsidP="00092A59">
            <w:pPr>
              <w:spacing w:after="0"/>
              <w:jc w:val="center"/>
              <w:rPr>
                <w:sz w:val="20"/>
                <w:szCs w:val="20"/>
              </w:rPr>
            </w:pPr>
            <w:r w:rsidRPr="00994885">
              <w:rPr>
                <w:noProof/>
                <w:sz w:val="20"/>
                <w:szCs w:val="20"/>
                <w:lang w:eastAsia="de-DE"/>
              </w:rPr>
              <w:drawing>
                <wp:inline distT="0" distB="0" distL="0" distR="0">
                  <wp:extent cx="511175" cy="511175"/>
                  <wp:effectExtent l="0" t="0" r="0" b="0"/>
                  <wp:docPr id="9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2D2FAB" w:rsidRPr="00994885" w:rsidRDefault="002D2FAB" w:rsidP="00092A59">
            <w:pPr>
              <w:spacing w:after="0"/>
              <w:jc w:val="center"/>
              <w:rPr>
                <w:sz w:val="20"/>
                <w:szCs w:val="20"/>
              </w:rPr>
            </w:pPr>
            <w:r>
              <w:rPr>
                <w:noProof/>
                <w:sz w:val="20"/>
                <w:szCs w:val="20"/>
                <w:lang w:eastAsia="de-DE"/>
              </w:rPr>
              <w:drawing>
                <wp:inline distT="0" distB="0" distL="0" distR="0">
                  <wp:extent cx="582930" cy="582930"/>
                  <wp:effectExtent l="19050" t="0" r="7620" b="0"/>
                  <wp:docPr id="97" name="Grafik 96"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9" cstate="print"/>
                          <a:stretch>
                            <a:fillRect/>
                          </a:stretch>
                        </pic:blipFill>
                        <pic:spPr>
                          <a:xfrm>
                            <a:off x="0" y="0"/>
                            <a:ext cx="582930" cy="582930"/>
                          </a:xfrm>
                          <a:prstGeom prst="rect">
                            <a:avLst/>
                          </a:prstGeom>
                        </pic:spPr>
                      </pic:pic>
                    </a:graphicData>
                  </a:graphic>
                </wp:inline>
              </w:drawing>
            </w:r>
          </w:p>
        </w:tc>
      </w:tr>
    </w:tbl>
    <w:p w:rsidR="002D2FAB" w:rsidRDefault="002D2FAB" w:rsidP="002D2FAB">
      <w:pPr>
        <w:tabs>
          <w:tab w:val="left" w:pos="1701"/>
          <w:tab w:val="left" w:pos="1985"/>
        </w:tabs>
        <w:ind w:left="1980" w:hanging="1980"/>
      </w:pPr>
    </w:p>
    <w:p w:rsidR="00E762C9" w:rsidRDefault="002D2FAB" w:rsidP="002D2FAB">
      <w:pPr>
        <w:tabs>
          <w:tab w:val="left" w:pos="1701"/>
          <w:tab w:val="left" w:pos="1985"/>
        </w:tabs>
        <w:ind w:left="1980" w:hanging="1980"/>
      </w:pPr>
      <w:r>
        <w:t xml:space="preserve">Materialien: </w:t>
      </w:r>
      <w:r>
        <w:tab/>
      </w:r>
      <w:r>
        <w:tab/>
      </w:r>
      <w:r w:rsidRPr="00B859F4">
        <w:t xml:space="preserve">Stromquelle, Kabel, Messgerät, </w:t>
      </w:r>
      <w:r>
        <w:t>Bleielektrode</w:t>
      </w:r>
      <w:r w:rsidRPr="00B859F4">
        <w:t xml:space="preserve">, </w:t>
      </w:r>
      <w:r>
        <w:t xml:space="preserve">Aluminiumblech, </w:t>
      </w:r>
      <w:r w:rsidRPr="00B859F4">
        <w:t>Bechergl</w:t>
      </w:r>
      <w:r>
        <w:t>as (2</w:t>
      </w:r>
      <w:r w:rsidR="005B3A3A">
        <w:t xml:space="preserve">00 </w:t>
      </w:r>
      <w:proofErr w:type="spellStart"/>
      <w:r w:rsidR="005B3A3A">
        <w:t>mL</w:t>
      </w:r>
      <w:proofErr w:type="spellEnd"/>
      <w:r w:rsidR="00E762C9">
        <w:t xml:space="preserve">) </w:t>
      </w:r>
    </w:p>
    <w:p w:rsidR="00E762C9" w:rsidRDefault="002D2FAB" w:rsidP="002D2FAB">
      <w:pPr>
        <w:tabs>
          <w:tab w:val="left" w:pos="1701"/>
          <w:tab w:val="left" w:pos="1985"/>
        </w:tabs>
        <w:ind w:left="1980" w:hanging="1980"/>
      </w:pPr>
      <w:r>
        <w:t>Chemikalien:</w:t>
      </w:r>
      <w:r>
        <w:tab/>
      </w:r>
      <w:r>
        <w:tab/>
      </w:r>
      <w:r w:rsidR="00E762C9">
        <w:t>10 g Zinksulfat, 100 </w:t>
      </w:r>
      <w:proofErr w:type="spellStart"/>
      <w:r w:rsidR="00E762C9">
        <w:t>mL</w:t>
      </w:r>
      <w:proofErr w:type="spellEnd"/>
      <w:r w:rsidR="00E762C9">
        <w:t xml:space="preserve"> Schwefelsäure</w:t>
      </w:r>
      <w:r>
        <w:t xml:space="preserve"> </w:t>
      </w:r>
    </w:p>
    <w:p w:rsidR="002D2FAB" w:rsidRPr="00B031BE" w:rsidRDefault="002D2FAB" w:rsidP="002D2FAB">
      <w:pPr>
        <w:tabs>
          <w:tab w:val="left" w:pos="1701"/>
          <w:tab w:val="left" w:pos="1985"/>
        </w:tabs>
        <w:ind w:left="1980" w:hanging="1980"/>
      </w:pPr>
      <w:r>
        <w:t xml:space="preserve">Durchführung: </w:t>
      </w:r>
      <w:r>
        <w:tab/>
      </w:r>
      <w:r>
        <w:tab/>
        <w:t xml:space="preserve">Es wird eine Elektrolyseapparatur aufgebaut. Die Bleielektrode wird als </w:t>
      </w:r>
      <w:r w:rsidR="00E762C9">
        <w:t>Anode</w:t>
      </w:r>
      <w:r>
        <w:t xml:space="preserve"> (</w:t>
      </w:r>
      <w:r w:rsidR="00E762C9">
        <w:t>Plus</w:t>
      </w:r>
      <w:r>
        <w:t xml:space="preserve">pol) und das Aluminiumblech als </w:t>
      </w:r>
      <w:r w:rsidR="00E762C9">
        <w:t>Kathode</w:t>
      </w:r>
      <w:r>
        <w:t xml:space="preserve"> (</w:t>
      </w:r>
      <w:r w:rsidR="00E762C9">
        <w:t>Minus</w:t>
      </w:r>
      <w:r>
        <w:t>pol) gescha</w:t>
      </w:r>
      <w:r>
        <w:t>l</w:t>
      </w:r>
      <w:r>
        <w:t xml:space="preserve">tet. </w:t>
      </w:r>
      <w:r w:rsidR="00E762C9">
        <w:t>Als Elektrolyt wird 10 g Zinksulfat in 100 </w:t>
      </w:r>
      <w:proofErr w:type="spellStart"/>
      <w:r w:rsidR="00E762C9">
        <w:t>mL</w:t>
      </w:r>
      <w:proofErr w:type="spellEnd"/>
      <w:r w:rsidR="00E762C9">
        <w:t xml:space="preserve"> </w:t>
      </w:r>
      <w:r w:rsidR="005B3A3A">
        <w:t xml:space="preserve">verdünnte </w:t>
      </w:r>
      <w:r w:rsidR="00E762C9">
        <w:t xml:space="preserve">Schwefelsäure gelöst und in ein </w:t>
      </w:r>
      <w:r w:rsidR="00E762C9" w:rsidRPr="00E762C9">
        <w:t>200</w:t>
      </w:r>
      <w:r w:rsidR="00E762C9">
        <w:t> </w:t>
      </w:r>
      <w:proofErr w:type="spellStart"/>
      <w:r w:rsidR="00E762C9">
        <w:t>mL</w:t>
      </w:r>
      <w:proofErr w:type="spellEnd"/>
      <w:r w:rsidR="00E762C9">
        <w:t xml:space="preserve"> Becherglas gegeben. </w:t>
      </w:r>
      <w:r>
        <w:t xml:space="preserve">Es wird eine Spannung von </w:t>
      </w:r>
      <w:r w:rsidR="00E762C9">
        <w:t>circa 5</w:t>
      </w:r>
      <w:r>
        <w:t xml:space="preserve"> Volt für 5 Minuten angelegt. </w:t>
      </w:r>
    </w:p>
    <w:p w:rsidR="002D2FAB" w:rsidRDefault="002D2FAB" w:rsidP="002D2FAB">
      <w:pPr>
        <w:tabs>
          <w:tab w:val="left" w:pos="1701"/>
          <w:tab w:val="left" w:pos="1985"/>
        </w:tabs>
        <w:ind w:left="1980" w:hanging="1980"/>
      </w:pPr>
      <w:r>
        <w:t>Beobachtung:</w:t>
      </w:r>
      <w:r>
        <w:tab/>
      </w:r>
      <w:r>
        <w:tab/>
        <w:t xml:space="preserve"> </w:t>
      </w:r>
      <w:r w:rsidR="00E762C9">
        <w:t xml:space="preserve">Die Aluminiumelektrode überzieht sich mit einer </w:t>
      </w:r>
      <w:r w:rsidR="00092A59">
        <w:t>grau</w:t>
      </w:r>
      <w:r w:rsidR="00E762C9">
        <w:t>metallischen Schicht</w:t>
      </w:r>
      <w:r w:rsidR="00092A59">
        <w:t xml:space="preserve">. Das Bleiblech überzieht sich mit einem braunen Niederschlag. Es entsteht ein Gas. </w:t>
      </w:r>
    </w:p>
    <w:p w:rsidR="002D2FAB" w:rsidRDefault="002D2FAB" w:rsidP="002D2FAB">
      <w:pPr>
        <w:keepNext/>
        <w:tabs>
          <w:tab w:val="left" w:pos="1701"/>
          <w:tab w:val="left" w:pos="1985"/>
        </w:tabs>
        <w:ind w:left="1980" w:hanging="1980"/>
      </w:pPr>
    </w:p>
    <w:p w:rsidR="002D2FAB" w:rsidRDefault="00092A59" w:rsidP="00B73EAA">
      <w:pPr>
        <w:keepNext/>
        <w:tabs>
          <w:tab w:val="left" w:pos="1701"/>
          <w:tab w:val="left" w:pos="1985"/>
        </w:tabs>
        <w:ind w:left="1980" w:hanging="1980"/>
        <w:jc w:val="center"/>
      </w:pPr>
      <w:r>
        <w:rPr>
          <w:noProof/>
          <w:lang w:eastAsia="de-DE"/>
        </w:rPr>
        <w:drawing>
          <wp:inline distT="0" distB="0" distL="0" distR="0">
            <wp:extent cx="2209800" cy="2476500"/>
            <wp:effectExtent l="19050" t="0" r="0" b="0"/>
            <wp:docPr id="6" name="Grafik 5" descr="IMG_8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59.JPG"/>
                    <pic:cNvPicPr/>
                  </pic:nvPicPr>
                  <pic:blipFill>
                    <a:blip r:embed="rId20" cstate="print"/>
                    <a:srcRect/>
                    <a:stretch>
                      <a:fillRect/>
                    </a:stretch>
                  </pic:blipFill>
                  <pic:spPr>
                    <a:xfrm>
                      <a:off x="0" y="0"/>
                      <a:ext cx="2209800" cy="2476500"/>
                    </a:xfrm>
                    <a:prstGeom prst="rect">
                      <a:avLst/>
                    </a:prstGeom>
                  </pic:spPr>
                </pic:pic>
              </a:graphicData>
            </a:graphic>
          </wp:inline>
        </w:drawing>
      </w:r>
    </w:p>
    <w:p w:rsidR="002D2FAB" w:rsidRDefault="002D2FAB" w:rsidP="00E87F1D">
      <w:pPr>
        <w:pStyle w:val="Beschriftung"/>
        <w:ind w:left="1701"/>
        <w:jc w:val="left"/>
      </w:pPr>
      <w:r>
        <w:t xml:space="preserve">Abb. </w:t>
      </w:r>
      <w:fldSimple w:instr=" SEQ Abb. \* ARABIC ">
        <w:r w:rsidR="00126014">
          <w:rPr>
            <w:noProof/>
          </w:rPr>
          <w:t>1</w:t>
        </w:r>
      </w:fldSimple>
      <w:r>
        <w:t xml:space="preserve"> - </w:t>
      </w:r>
      <w:r>
        <w:rPr>
          <w:noProof/>
        </w:rPr>
        <w:t xml:space="preserve"> </w:t>
      </w:r>
      <w:r w:rsidR="00092A59">
        <w:rPr>
          <w:noProof/>
        </w:rPr>
        <w:t>Bleiblech mit Bleioxid und Aluminiumblech mit Zink</w:t>
      </w:r>
      <w:r>
        <w:rPr>
          <w:noProof/>
        </w:rPr>
        <w:t>.</w:t>
      </w:r>
    </w:p>
    <w:p w:rsidR="00092A59" w:rsidRDefault="002D2FAB" w:rsidP="00092A59">
      <w:pPr>
        <w:tabs>
          <w:tab w:val="left" w:pos="1701"/>
          <w:tab w:val="left" w:pos="1985"/>
        </w:tabs>
        <w:ind w:left="2124" w:hanging="2124"/>
      </w:pPr>
      <w:r>
        <w:t>Deutung:</w:t>
      </w:r>
      <w:r>
        <w:tab/>
      </w:r>
      <w:r>
        <w:tab/>
      </w:r>
      <w:r>
        <w:tab/>
      </w:r>
      <w:r w:rsidR="00092A59">
        <w:t xml:space="preserve">Der braune Niederschlag besteht aus Bleioxid. Bei dem Gas handelt es sich um Sauerstoff. Das Metall, welches sich auf dem </w:t>
      </w:r>
      <w:proofErr w:type="spellStart"/>
      <w:r w:rsidR="00092A59">
        <w:t>Aluminniumblech</w:t>
      </w:r>
      <w:proofErr w:type="spellEnd"/>
      <w:r w:rsidR="00092A59">
        <w:t xml:space="preserve"> abscheidet, ist Zink.</w:t>
      </w:r>
    </w:p>
    <w:p w:rsidR="002D2FAB" w:rsidRPr="00675C07" w:rsidRDefault="002D2FAB" w:rsidP="002D2FAB">
      <w:pPr>
        <w:tabs>
          <w:tab w:val="left" w:pos="1701"/>
          <w:tab w:val="left" w:pos="1985"/>
        </w:tabs>
        <w:ind w:left="1980" w:hanging="1980"/>
        <w:rPr>
          <w:rFonts w:eastAsiaTheme="minorEastAsia"/>
        </w:rPr>
      </w:pPr>
      <m:oMathPara>
        <m:oMath>
          <m:r>
            <w:rPr>
              <w:rFonts w:ascii="Cambria Math" w:hAnsi="Cambria Math"/>
            </w:rPr>
            <m:t xml:space="preserve">Kathode: </m:t>
          </m:r>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2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d>
                <m:dPr>
                  <m:ctrlPr>
                    <w:rPr>
                      <w:rFonts w:ascii="Cambria Math" w:eastAsiaTheme="minorEastAsia" w:hAnsi="Cambria Math"/>
                      <w:i/>
                    </w:rPr>
                  </m:ctrlPr>
                </m:dPr>
                <m:e>
                  <m:r>
                    <w:rPr>
                      <w:rFonts w:ascii="Cambria Math" w:eastAsiaTheme="minorEastAsia" w:hAnsi="Cambria Math"/>
                    </w:rPr>
                    <m:t>aq</m:t>
                  </m:r>
                </m:e>
              </m:d>
            </m:sub>
            <m:sup>
              <m:r>
                <w:rPr>
                  <w:rFonts w:ascii="Cambria Math" w:eastAsiaTheme="minorEastAsia" w:hAnsi="Cambria Math"/>
                </w:rPr>
                <m:t>+</m:t>
              </m:r>
            </m:sup>
          </m:sSub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+ 2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oMath>
      </m:oMathPara>
    </w:p>
    <w:p w:rsidR="002D2FAB" w:rsidRPr="005B281F" w:rsidRDefault="002D2FAB" w:rsidP="00092A59">
      <w:pPr>
        <w:tabs>
          <w:tab w:val="left" w:pos="1701"/>
          <w:tab w:val="left" w:pos="1985"/>
        </w:tabs>
        <w:ind w:left="1980" w:firstLine="1281"/>
        <w:rPr>
          <w:rFonts w:eastAsiaTheme="minorEastAsia"/>
        </w:rPr>
      </w:pPr>
      <m:oMath>
        <m:r>
          <w:rPr>
            <w:rFonts w:ascii="Cambria Math" w:hAnsi="Cambria Math"/>
          </w:rPr>
          <m:t>Anode: Z</m:t>
        </m:r>
        <m:sSubSup>
          <m:sSubSupPr>
            <m:ctrlPr>
              <w:rPr>
                <w:rFonts w:ascii="Cambria Math" w:hAnsi="Cambria Math"/>
                <w:i/>
              </w:rPr>
            </m:ctrlPr>
          </m:sSubSupPr>
          <m:e>
            <m:r>
              <w:rPr>
                <w:rFonts w:ascii="Cambria Math" w:hAnsi="Cambria Math"/>
              </w:rPr>
              <m:t>n</m:t>
            </m:r>
          </m:e>
          <m:sub>
            <m:r>
              <w:rPr>
                <w:rFonts w:ascii="Cambria Math" w:hAnsi="Cambria Math"/>
              </w:rPr>
              <m:t>(aq)</m:t>
            </m:r>
          </m:sub>
          <m:sup>
            <m:r>
              <w:rPr>
                <w:rFonts w:ascii="Cambria Math" w:hAnsi="Cambria Math"/>
              </w:rPr>
              <m:t>2+</m:t>
            </m:r>
          </m:sup>
        </m:sSubSup>
        <m:r>
          <w:rPr>
            <w:rFonts w:ascii="Cambria Math" w:hAnsi="Cambria Math"/>
          </w:rPr>
          <m:t>+</m:t>
        </m:r>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oMath>
      <w:r w:rsidR="00092A59">
        <w:rPr>
          <w:rFonts w:eastAsiaTheme="minorEastAsia"/>
        </w:rPr>
        <w:t xml:space="preserve"> </w:t>
      </w:r>
    </w:p>
    <w:p w:rsidR="00092A59" w:rsidRDefault="002D2FAB" w:rsidP="002D2FAB">
      <w:pPr>
        <w:ind w:left="2127" w:hanging="2127"/>
      </w:pPr>
      <w:r>
        <w:t>Entsorgung:</w:t>
      </w:r>
      <w:r>
        <w:tab/>
        <w:t xml:space="preserve">Das </w:t>
      </w:r>
      <w:r w:rsidR="00092A59">
        <w:t xml:space="preserve">Bleiblech sollte am besten im Originalbehälter aufbewahrt werden. </w:t>
      </w:r>
      <w:r>
        <w:t xml:space="preserve"> </w:t>
      </w:r>
      <w:r w:rsidR="00092A59">
        <w:t xml:space="preserve">Die Lösung wird neutralisiert und in den Behälter für </w:t>
      </w:r>
      <w:r w:rsidR="005B3A3A">
        <w:t>Schwermetallabfä</w:t>
      </w:r>
      <w:r w:rsidR="005B3A3A">
        <w:t>l</w:t>
      </w:r>
      <w:r w:rsidR="005B3A3A">
        <w:t>le</w:t>
      </w:r>
      <w:r w:rsidR="00092A59">
        <w:t xml:space="preserve"> gegeben, falls noch Zinkionen gelöst sind. </w:t>
      </w:r>
    </w:p>
    <w:p w:rsidR="002D2FAB" w:rsidRPr="005B60E3" w:rsidRDefault="002D2FAB" w:rsidP="002D2FAB">
      <w:pPr>
        <w:ind w:left="2127" w:hanging="2127"/>
        <w:rPr>
          <w:rFonts w:asciiTheme="majorHAnsi" w:eastAsiaTheme="majorEastAsia" w:hAnsiTheme="majorHAnsi" w:cstheme="majorBidi"/>
          <w:b/>
          <w:bCs/>
          <w:sz w:val="28"/>
          <w:szCs w:val="28"/>
        </w:rPr>
      </w:pPr>
      <w:r>
        <w:t>Literatur:</w:t>
      </w:r>
      <w:r>
        <w:tab/>
      </w:r>
      <w:r w:rsidR="00092A59">
        <w:rPr>
          <w:color w:val="auto"/>
        </w:rPr>
        <w:t>Glöckner W. et al</w:t>
      </w:r>
      <w:r>
        <w:rPr>
          <w:color w:val="auto"/>
        </w:rPr>
        <w:t>.</w:t>
      </w:r>
      <w:r w:rsidR="00B73EAA">
        <w:rPr>
          <w:color w:val="auto"/>
        </w:rPr>
        <w:t xml:space="preserve"> (1994): </w:t>
      </w:r>
      <w:r w:rsidR="00B73EAA" w:rsidRPr="00B73EAA">
        <w:rPr>
          <w:i/>
          <w:color w:val="auto"/>
        </w:rPr>
        <w:t>Handbuch der experimentellen Chemie</w:t>
      </w:r>
      <w:r w:rsidR="00B73EAA">
        <w:rPr>
          <w:color w:val="auto"/>
        </w:rPr>
        <w:t xml:space="preserve">. </w:t>
      </w:r>
      <w:proofErr w:type="spellStart"/>
      <w:r w:rsidR="00B73EAA">
        <w:rPr>
          <w:color w:val="auto"/>
        </w:rPr>
        <w:t>Aulis</w:t>
      </w:r>
      <w:proofErr w:type="spellEnd"/>
      <w:r w:rsidR="00B73EAA">
        <w:rPr>
          <w:color w:val="auto"/>
        </w:rPr>
        <w:t xml:space="preserve"> Verlag </w:t>
      </w:r>
      <w:proofErr w:type="spellStart"/>
      <w:r w:rsidR="00B73EAA">
        <w:rPr>
          <w:color w:val="auto"/>
        </w:rPr>
        <w:t>Deubner</w:t>
      </w:r>
      <w:proofErr w:type="spellEnd"/>
      <w:r w:rsidR="00B73EAA">
        <w:rPr>
          <w:color w:val="auto"/>
        </w:rPr>
        <w:t xml:space="preserve"> &amp; Co KG: Köln</w:t>
      </w:r>
      <w:r w:rsidR="00E75530">
        <w:rPr>
          <w:color w:val="auto"/>
        </w:rPr>
        <w:t>: 313</w:t>
      </w:r>
      <w:r w:rsidR="00B73EAA">
        <w:rPr>
          <w:color w:val="auto"/>
        </w:rPr>
        <w:t xml:space="preserve">. </w:t>
      </w:r>
    </w:p>
    <w:p w:rsidR="002D2FAB" w:rsidRDefault="002D2FAB" w:rsidP="002D2FAB">
      <w:pPr>
        <w:tabs>
          <w:tab w:val="left" w:pos="1701"/>
          <w:tab w:val="left" w:pos="1985"/>
        </w:tabs>
        <w:ind w:left="1980" w:hanging="1980"/>
      </w:pPr>
    </w:p>
    <w:p w:rsidR="00B619BB" w:rsidRDefault="00984EF9" w:rsidP="005669B2">
      <w:pPr>
        <w:pStyle w:val="berschrift1"/>
      </w:pPr>
      <w:bookmarkStart w:id="3" w:name="_Toc427837112"/>
      <w:r>
        <w:lastRenderedPageBreak/>
        <w:t xml:space="preserve">Weitere </w:t>
      </w:r>
      <w:r w:rsidR="002D2FAB">
        <w:t>Schül</w:t>
      </w:r>
      <w:r w:rsidR="00994634">
        <w:t>erversuch</w:t>
      </w:r>
      <w:r>
        <w:t>e</w:t>
      </w:r>
      <w:bookmarkEnd w:id="3"/>
    </w:p>
    <w:p w:rsidR="005E1E0C" w:rsidRPr="00984EF9" w:rsidRDefault="003018E0" w:rsidP="005E1E0C">
      <w:pPr>
        <w:pStyle w:val="berschrift2"/>
      </w:pPr>
      <w:r>
        <w:rPr>
          <w:noProof/>
          <w:lang w:eastAsia="de-DE"/>
        </w:rPr>
        <w:pict>
          <v:shape id="_x0000_s1169" type="#_x0000_t202" style="position:absolute;left:0;text-align:left;margin-left:-.05pt;margin-top:31.45pt;width:462.45pt;height:110.55pt;z-index:251800576;mso-width-relative:margin;mso-height-relative:margin" fillcolor="white [3201]" strokecolor="#4bacc6 [3208]" strokeweight="1pt">
            <v:stroke dashstyle="dash"/>
            <v:shadow color="#868686"/>
            <v:textbox style="mso-next-textbox:#_x0000_s1169">
              <w:txbxContent>
                <w:p w:rsidR="00D32DD4" w:rsidRPr="00F31EBF" w:rsidRDefault="00D32DD4" w:rsidP="005E1E0C">
                  <w:pPr>
                    <w:rPr>
                      <w:color w:val="auto"/>
                    </w:rPr>
                  </w:pPr>
                  <w:r>
                    <w:rPr>
                      <w:color w:val="auto"/>
                    </w:rPr>
                    <w:t xml:space="preserve">In diesem Versuch lernen die </w:t>
                  </w:r>
                  <w:proofErr w:type="spellStart"/>
                  <w:r>
                    <w:rPr>
                      <w:color w:val="auto"/>
                    </w:rPr>
                    <w:t>SuS</w:t>
                  </w:r>
                  <w:proofErr w:type="spellEnd"/>
                  <w:r>
                    <w:rPr>
                      <w:color w:val="auto"/>
                    </w:rPr>
                    <w:t xml:space="preserve"> ein elektrochemisches Verfahren zum Schutz von Metal</w:t>
                  </w:r>
                  <w:r>
                    <w:rPr>
                      <w:color w:val="auto"/>
                    </w:rPr>
                    <w:t>l</w:t>
                  </w:r>
                  <w:r>
                    <w:rPr>
                      <w:color w:val="auto"/>
                    </w:rPr>
                    <w:t>schichten durch Oxidbildung und nicht wie beim Galvanisieren durch Auftragen einer Schicht eines anderen Metalls kennen. Das adsorptive Färben des Blechs mit dem Farbstoff Eosin füh</w:t>
                  </w:r>
                  <w:r>
                    <w:rPr>
                      <w:color w:val="auto"/>
                    </w:rPr>
                    <w:t>r</w:t>
                  </w:r>
                  <w:r>
                    <w:rPr>
                      <w:color w:val="auto"/>
                    </w:rPr>
                    <w:t xml:space="preserve">te zu einem schlechten Ergebnis. Eine andere Alternative des Färbens wird in Versuch </w:t>
                  </w:r>
                  <w:r w:rsidR="005B3A3A">
                    <w:rPr>
                      <w:color w:val="auto"/>
                    </w:rPr>
                    <w:t xml:space="preserve">V3 </w:t>
                  </w:r>
                  <w:r>
                    <w:rPr>
                      <w:color w:val="auto"/>
                    </w:rPr>
                    <w:t>vo</w:t>
                  </w:r>
                  <w:r>
                    <w:rPr>
                      <w:color w:val="auto"/>
                    </w:rPr>
                    <w:t>r</w:t>
                  </w:r>
                  <w:r>
                    <w:rPr>
                      <w:color w:val="auto"/>
                    </w:rPr>
                    <w:t xml:space="preserve">gestellt. Als Vorwissen </w:t>
                  </w:r>
                  <w:r w:rsidR="005B3A3A">
                    <w:rPr>
                      <w:color w:val="auto"/>
                    </w:rPr>
                    <w:t>werden Kenntnisse</w:t>
                  </w:r>
                  <w:r>
                    <w:rPr>
                      <w:color w:val="auto"/>
                    </w:rPr>
                    <w:t xml:space="preserve"> des Elektrolyseprinzips vorausgesetzt. </w:t>
                  </w:r>
                </w:p>
              </w:txbxContent>
            </v:textbox>
            <w10:wrap type="square"/>
          </v:shape>
        </w:pict>
      </w:r>
      <w:bookmarkStart w:id="4" w:name="_Toc427837113"/>
      <w:r w:rsidR="00E87F1D">
        <w:t>V2</w:t>
      </w:r>
      <w:r w:rsidR="005E1E0C">
        <w:t xml:space="preserve"> – </w:t>
      </w:r>
      <w:proofErr w:type="spellStart"/>
      <w:r w:rsidR="005E1E0C">
        <w:t>Eloxalverfahren</w:t>
      </w:r>
      <w:bookmarkEnd w:id="4"/>
      <w:proofErr w:type="spellEnd"/>
    </w:p>
    <w:p w:rsidR="005E1E0C" w:rsidRDefault="005E1E0C" w:rsidP="005E1E0C">
      <w:pPr>
        <w:pStyle w:val="berschrift2"/>
        <w:numPr>
          <w:ilvl w:val="0"/>
          <w:numId w:val="0"/>
        </w:numPr>
      </w:pPr>
      <w:bookmarkStart w:id="5" w:name="_Toc425776595"/>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E1E0C" w:rsidRPr="00994885" w:rsidTr="005E1E0C">
        <w:tc>
          <w:tcPr>
            <w:tcW w:w="9322" w:type="dxa"/>
            <w:gridSpan w:val="9"/>
            <w:shd w:val="clear" w:color="auto" w:fill="4F81BD"/>
            <w:vAlign w:val="center"/>
          </w:tcPr>
          <w:p w:rsidR="005E1E0C" w:rsidRPr="00994885" w:rsidRDefault="005E1E0C" w:rsidP="005E1E0C">
            <w:pPr>
              <w:spacing w:after="0"/>
              <w:jc w:val="center"/>
              <w:rPr>
                <w:b/>
                <w:bCs/>
                <w:color w:val="FFFFFF" w:themeColor="background1"/>
                <w:sz w:val="20"/>
                <w:szCs w:val="20"/>
              </w:rPr>
            </w:pPr>
            <w:r w:rsidRPr="00994885">
              <w:rPr>
                <w:b/>
                <w:bCs/>
                <w:color w:val="FFFFFF" w:themeColor="background1"/>
                <w:sz w:val="20"/>
                <w:szCs w:val="20"/>
              </w:rPr>
              <w:t>Gefahrenstoffe</w:t>
            </w:r>
          </w:p>
        </w:tc>
      </w:tr>
      <w:tr w:rsidR="005E1E0C" w:rsidRPr="00994885" w:rsidTr="005E1E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E1E0C" w:rsidRPr="00994885" w:rsidRDefault="005E1E0C" w:rsidP="005E1E0C">
            <w:pPr>
              <w:spacing w:after="0" w:line="276" w:lineRule="auto"/>
              <w:jc w:val="center"/>
              <w:rPr>
                <w:b/>
                <w:bCs/>
                <w:sz w:val="20"/>
                <w:szCs w:val="20"/>
              </w:rPr>
            </w:pPr>
            <w:r w:rsidRPr="00994885">
              <w:rPr>
                <w:sz w:val="20"/>
                <w:szCs w:val="20"/>
              </w:rPr>
              <w:t>Schwefelsäure (w=10%)</w:t>
            </w:r>
          </w:p>
        </w:tc>
        <w:tc>
          <w:tcPr>
            <w:tcW w:w="3177" w:type="dxa"/>
            <w:gridSpan w:val="3"/>
            <w:tcBorders>
              <w:top w:val="single" w:sz="8" w:space="0" w:color="4F81BD"/>
              <w:bottom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sz w:val="20"/>
                <w:szCs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sz w:val="20"/>
                <w:szCs w:val="20"/>
              </w:rPr>
              <w:t xml:space="preserve">P: </w:t>
            </w:r>
            <w:r>
              <w:rPr>
                <w:sz w:val="20"/>
                <w:szCs w:val="20"/>
              </w:rPr>
              <w:t>280-303+361+353-301+331-309+311</w:t>
            </w:r>
          </w:p>
        </w:tc>
      </w:tr>
      <w:tr w:rsidR="005E1E0C" w:rsidRPr="00994885" w:rsidTr="005E1E0C">
        <w:trPr>
          <w:trHeight w:val="434"/>
        </w:trPr>
        <w:tc>
          <w:tcPr>
            <w:tcW w:w="3027" w:type="dxa"/>
            <w:gridSpan w:val="3"/>
            <w:shd w:val="clear" w:color="auto" w:fill="auto"/>
            <w:vAlign w:val="center"/>
          </w:tcPr>
          <w:p w:rsidR="005E1E0C" w:rsidRPr="00994885" w:rsidRDefault="005E1E0C" w:rsidP="005E1E0C">
            <w:pPr>
              <w:spacing w:after="0" w:line="276" w:lineRule="auto"/>
              <w:jc w:val="center"/>
              <w:rPr>
                <w:bCs/>
                <w:sz w:val="20"/>
                <w:szCs w:val="20"/>
              </w:rPr>
            </w:pPr>
            <w:r>
              <w:rPr>
                <w:color w:val="auto"/>
                <w:sz w:val="20"/>
                <w:szCs w:val="20"/>
              </w:rPr>
              <w:t>Eosin</w:t>
            </w:r>
          </w:p>
        </w:tc>
        <w:tc>
          <w:tcPr>
            <w:tcW w:w="3177" w:type="dxa"/>
            <w:gridSpan w:val="3"/>
            <w:shd w:val="clear" w:color="auto" w:fill="auto"/>
            <w:vAlign w:val="center"/>
          </w:tcPr>
          <w:p w:rsidR="005E1E0C" w:rsidRPr="00994885" w:rsidRDefault="005E1E0C" w:rsidP="005E1E0C">
            <w:pPr>
              <w:pStyle w:val="Beschriftung"/>
              <w:spacing w:after="0"/>
              <w:jc w:val="center"/>
              <w:rPr>
                <w:sz w:val="20"/>
                <w:szCs w:val="20"/>
              </w:rPr>
            </w:pPr>
            <w:r w:rsidRPr="00994885">
              <w:rPr>
                <w:sz w:val="20"/>
                <w:szCs w:val="20"/>
              </w:rPr>
              <w:t xml:space="preserve">H: </w:t>
            </w:r>
            <w:r>
              <w:rPr>
                <w:sz w:val="20"/>
                <w:szCs w:val="20"/>
              </w:rPr>
              <w:t>319</w:t>
            </w:r>
          </w:p>
        </w:tc>
        <w:tc>
          <w:tcPr>
            <w:tcW w:w="3118" w:type="dxa"/>
            <w:gridSpan w:val="3"/>
            <w:shd w:val="clear" w:color="auto" w:fill="auto"/>
            <w:vAlign w:val="center"/>
          </w:tcPr>
          <w:p w:rsidR="005E1E0C" w:rsidRPr="00994885" w:rsidRDefault="005E1E0C" w:rsidP="005E1E0C">
            <w:pPr>
              <w:pStyle w:val="Beschriftung"/>
              <w:spacing w:after="0"/>
              <w:jc w:val="center"/>
              <w:rPr>
                <w:sz w:val="20"/>
                <w:szCs w:val="20"/>
              </w:rPr>
            </w:pPr>
            <w:r w:rsidRPr="00994885">
              <w:rPr>
                <w:sz w:val="20"/>
                <w:szCs w:val="20"/>
              </w:rPr>
              <w:t xml:space="preserve">P: </w:t>
            </w:r>
            <w:r>
              <w:rPr>
                <w:sz w:val="20"/>
                <w:szCs w:val="20"/>
              </w:rPr>
              <w:t>260-305+351+338</w:t>
            </w:r>
          </w:p>
        </w:tc>
      </w:tr>
      <w:tr w:rsidR="005E1E0C" w:rsidRPr="00994885" w:rsidTr="005E1E0C">
        <w:tc>
          <w:tcPr>
            <w:tcW w:w="1009" w:type="dxa"/>
            <w:tcBorders>
              <w:top w:val="single" w:sz="8" w:space="0" w:color="4F81BD"/>
              <w:left w:val="single" w:sz="8" w:space="0" w:color="4F81BD"/>
              <w:bottom w:val="single" w:sz="8" w:space="0" w:color="4F81BD"/>
            </w:tcBorders>
            <w:shd w:val="clear" w:color="auto" w:fill="auto"/>
            <w:vAlign w:val="center"/>
          </w:tcPr>
          <w:p w:rsidR="005E1E0C" w:rsidRPr="00994885" w:rsidRDefault="005E1E0C" w:rsidP="005E1E0C">
            <w:pPr>
              <w:spacing w:after="0"/>
              <w:jc w:val="center"/>
              <w:rPr>
                <w:b/>
                <w:bCs/>
                <w:sz w:val="20"/>
                <w:szCs w:val="20"/>
              </w:rPr>
            </w:pPr>
            <w:r w:rsidRPr="00994885">
              <w:rPr>
                <w:b/>
                <w:noProof/>
                <w:sz w:val="20"/>
                <w:szCs w:val="20"/>
                <w:lang w:eastAsia="de-DE"/>
              </w:rPr>
              <w:drawing>
                <wp:inline distT="0" distB="0" distL="0" distR="0">
                  <wp:extent cx="504190" cy="504190"/>
                  <wp:effectExtent l="0" t="0" r="0" b="0"/>
                  <wp:docPr id="2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noProof/>
                <w:sz w:val="20"/>
                <w:szCs w:val="20"/>
                <w:lang w:eastAsia="de-DE"/>
              </w:rPr>
              <w:drawing>
                <wp:inline distT="0" distB="0" distL="0" distR="0">
                  <wp:extent cx="504190" cy="504190"/>
                  <wp:effectExtent l="0" t="0" r="0" b="0"/>
                  <wp:docPr id="3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noProof/>
                <w:sz w:val="20"/>
                <w:szCs w:val="20"/>
                <w:lang w:eastAsia="de-DE"/>
              </w:rPr>
              <w:drawing>
                <wp:inline distT="0" distB="0" distL="0" distR="0">
                  <wp:extent cx="504190" cy="504190"/>
                  <wp:effectExtent l="0" t="0" r="0" b="0"/>
                  <wp:docPr id="3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noProof/>
                <w:sz w:val="20"/>
                <w:szCs w:val="20"/>
                <w:lang w:eastAsia="de-DE"/>
              </w:rPr>
              <w:drawing>
                <wp:inline distT="0" distB="0" distL="0" distR="0">
                  <wp:extent cx="504190" cy="504190"/>
                  <wp:effectExtent l="0" t="0" r="0" b="0"/>
                  <wp:docPr id="3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noProof/>
                <w:sz w:val="20"/>
                <w:szCs w:val="20"/>
                <w:lang w:eastAsia="de-DE"/>
              </w:rPr>
              <w:drawing>
                <wp:inline distT="0" distB="0" distL="0" distR="0">
                  <wp:extent cx="504190" cy="504190"/>
                  <wp:effectExtent l="0" t="0" r="0" b="0"/>
                  <wp:docPr id="3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noProof/>
                <w:sz w:val="20"/>
                <w:szCs w:val="20"/>
                <w:lang w:eastAsia="de-DE"/>
              </w:rPr>
              <w:drawing>
                <wp:inline distT="0" distB="0" distL="0" distR="0">
                  <wp:extent cx="504190" cy="504190"/>
                  <wp:effectExtent l="0" t="0" r="0" b="0"/>
                  <wp:docPr id="3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noProof/>
                <w:sz w:val="20"/>
                <w:szCs w:val="20"/>
                <w:lang w:eastAsia="de-DE"/>
              </w:rPr>
              <w:drawing>
                <wp:inline distT="0" distB="0" distL="0" distR="0">
                  <wp:extent cx="504190" cy="504190"/>
                  <wp:effectExtent l="0" t="0" r="0" b="0"/>
                  <wp:docPr id="3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noProof/>
                <w:sz w:val="20"/>
                <w:szCs w:val="20"/>
                <w:lang w:eastAsia="de-DE"/>
              </w:rPr>
              <w:drawing>
                <wp:inline distT="0" distB="0" distL="0" distR="0">
                  <wp:extent cx="511175" cy="511175"/>
                  <wp:effectExtent l="0" t="0" r="0" b="0"/>
                  <wp:docPr id="3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E1E0C" w:rsidRPr="00994885" w:rsidRDefault="005E1E0C" w:rsidP="005E1E0C">
            <w:pPr>
              <w:spacing w:after="0"/>
              <w:jc w:val="center"/>
              <w:rPr>
                <w:sz w:val="20"/>
                <w:szCs w:val="20"/>
              </w:rPr>
            </w:pPr>
            <w:r w:rsidRPr="00994885">
              <w:rPr>
                <w:noProof/>
                <w:sz w:val="20"/>
                <w:szCs w:val="20"/>
                <w:lang w:eastAsia="de-DE"/>
              </w:rPr>
              <w:drawing>
                <wp:inline distT="0" distB="0" distL="0" distR="0">
                  <wp:extent cx="504190" cy="504190"/>
                  <wp:effectExtent l="0" t="0" r="0" b="0"/>
                  <wp:docPr id="3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E1E0C" w:rsidRDefault="005E1E0C" w:rsidP="005E1E0C">
      <w:pPr>
        <w:tabs>
          <w:tab w:val="left" w:pos="1701"/>
          <w:tab w:val="left" w:pos="1985"/>
        </w:tabs>
        <w:ind w:left="1980" w:hanging="1980"/>
      </w:pPr>
    </w:p>
    <w:p w:rsidR="005E1E0C" w:rsidRPr="00B859F4" w:rsidRDefault="005E1E0C" w:rsidP="005E1E0C">
      <w:pPr>
        <w:tabs>
          <w:tab w:val="left" w:pos="1701"/>
          <w:tab w:val="left" w:pos="1985"/>
        </w:tabs>
        <w:ind w:left="1980" w:hanging="1980"/>
      </w:pPr>
      <w:r>
        <w:t xml:space="preserve">Materialien: </w:t>
      </w:r>
      <w:r>
        <w:tab/>
      </w:r>
      <w:r>
        <w:tab/>
      </w:r>
      <w:r w:rsidRPr="00B859F4">
        <w:t xml:space="preserve">Stromquelle, Kabel, Messgerät, Graphitelektrode, </w:t>
      </w:r>
      <w:r>
        <w:t xml:space="preserve">Aluminiumblech, </w:t>
      </w:r>
      <w:r w:rsidRPr="00B859F4">
        <w:t>3 B</w:t>
      </w:r>
      <w:r w:rsidRPr="00B859F4">
        <w:t>e</w:t>
      </w:r>
      <w:r w:rsidRPr="00B859F4">
        <w:t>chergläser (100 ml), Thermometer, Heizgerät.</w:t>
      </w:r>
    </w:p>
    <w:p w:rsidR="005E1E0C" w:rsidRPr="00ED07C2" w:rsidRDefault="005E1E0C" w:rsidP="005E1E0C">
      <w:pPr>
        <w:tabs>
          <w:tab w:val="left" w:pos="1701"/>
          <w:tab w:val="left" w:pos="1985"/>
        </w:tabs>
        <w:ind w:left="1980" w:hanging="1980"/>
      </w:pPr>
      <w:r>
        <w:t>Chemikalien:</w:t>
      </w:r>
      <w:r>
        <w:tab/>
      </w:r>
      <w:r>
        <w:tab/>
        <w:t>100 </w:t>
      </w:r>
      <w:proofErr w:type="spellStart"/>
      <w:r>
        <w:t>mL</w:t>
      </w:r>
      <w:proofErr w:type="spellEnd"/>
      <w:r>
        <w:t xml:space="preserve"> Schwefelsäure (w=10 %), </w:t>
      </w:r>
      <w:proofErr w:type="spellStart"/>
      <w:r>
        <w:t>Spatelspitze</w:t>
      </w:r>
      <w:proofErr w:type="spellEnd"/>
      <w:r>
        <w:t xml:space="preserve"> Eosin </w:t>
      </w:r>
    </w:p>
    <w:p w:rsidR="005E1E0C" w:rsidRPr="00B031BE" w:rsidRDefault="005E1E0C" w:rsidP="005E1E0C">
      <w:pPr>
        <w:tabs>
          <w:tab w:val="left" w:pos="1701"/>
          <w:tab w:val="left" w:pos="1985"/>
        </w:tabs>
        <w:ind w:left="1980" w:hanging="1980"/>
      </w:pPr>
      <w:r>
        <w:t xml:space="preserve">Durchführung: </w:t>
      </w:r>
      <w:r>
        <w:tab/>
      </w:r>
      <w:r>
        <w:tab/>
        <w:t>Es wird eine Elektrolyseapparatur aufgebaut- Die Graphitelektrode wird als Kathode (Minuspol) und das Aluminiumblech als Anode (Pluspol) g</w:t>
      </w:r>
      <w:r>
        <w:t>e</w:t>
      </w:r>
      <w:r>
        <w:t>schaltet. Die Schwefelsäure wird als Elektrolyt verwendet. Es wird eine Spannung von 15 Volt für 5 Minuten angelegt. Danach wird das Alumin</w:t>
      </w:r>
      <w:r>
        <w:t>i</w:t>
      </w:r>
      <w:r>
        <w:t xml:space="preserve">umblech mit destilliertem Wasser abgespült und für 5 Minuten in eine 95 °C warme </w:t>
      </w:r>
      <w:proofErr w:type="spellStart"/>
      <w:r>
        <w:t>Eosinlösung</w:t>
      </w:r>
      <w:proofErr w:type="spellEnd"/>
      <w:r>
        <w:t xml:space="preserve"> gelegt. Anschließend wird das Blech erneut abg</w:t>
      </w:r>
      <w:r>
        <w:t>e</w:t>
      </w:r>
      <w:r>
        <w:t xml:space="preserve">spült und für 10 Minuten in destilliertem Wasser gekocht. </w:t>
      </w:r>
    </w:p>
    <w:p w:rsidR="005E1E0C" w:rsidRDefault="005E1E0C" w:rsidP="005E1E0C">
      <w:pPr>
        <w:tabs>
          <w:tab w:val="left" w:pos="1701"/>
          <w:tab w:val="left" w:pos="1985"/>
        </w:tabs>
        <w:ind w:left="1980" w:hanging="1980"/>
      </w:pPr>
      <w:r>
        <w:t>Beobachtung:</w:t>
      </w:r>
      <w:r>
        <w:tab/>
      </w:r>
      <w:r>
        <w:tab/>
        <w:t xml:space="preserve">Das Aluminiumblech überzieht sich mit einer weißen Schicht. Die </w:t>
      </w:r>
      <w:proofErr w:type="spellStart"/>
      <w:r>
        <w:t>Eosinlösung</w:t>
      </w:r>
      <w:proofErr w:type="spellEnd"/>
      <w:r>
        <w:t xml:space="preserve"> verfärbt das Blech teilweise rosa. </w:t>
      </w:r>
    </w:p>
    <w:p w:rsidR="005E1E0C" w:rsidRDefault="005E1E0C" w:rsidP="005E1E0C">
      <w:pPr>
        <w:keepNext/>
        <w:tabs>
          <w:tab w:val="left" w:pos="1701"/>
          <w:tab w:val="left" w:pos="1985"/>
        </w:tabs>
        <w:ind w:left="1980" w:hanging="1980"/>
      </w:pPr>
    </w:p>
    <w:p w:rsidR="005E1E0C" w:rsidRDefault="005E1E0C" w:rsidP="00D236D9">
      <w:pPr>
        <w:keepNext/>
        <w:tabs>
          <w:tab w:val="left" w:pos="1701"/>
          <w:tab w:val="left" w:pos="1985"/>
        </w:tabs>
        <w:ind w:left="1980" w:hanging="1980"/>
        <w:jc w:val="center"/>
      </w:pPr>
      <w:r>
        <w:rPr>
          <w:noProof/>
          <w:lang w:eastAsia="de-DE"/>
        </w:rPr>
        <w:drawing>
          <wp:inline distT="0" distB="0" distL="0" distR="0">
            <wp:extent cx="1524000" cy="1504950"/>
            <wp:effectExtent l="19050" t="0" r="0" b="0"/>
            <wp:docPr id="40" name="Grafik 0" descr="IMG_8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65.JPG"/>
                    <pic:cNvPicPr/>
                  </pic:nvPicPr>
                  <pic:blipFill>
                    <a:blip r:embed="rId23" cstate="print"/>
                    <a:srcRect/>
                    <a:stretch>
                      <a:fillRect/>
                    </a:stretch>
                  </pic:blipFill>
                  <pic:spPr>
                    <a:xfrm>
                      <a:off x="0" y="0"/>
                      <a:ext cx="1524000" cy="1504950"/>
                    </a:xfrm>
                    <a:prstGeom prst="rect">
                      <a:avLst/>
                    </a:prstGeom>
                  </pic:spPr>
                </pic:pic>
              </a:graphicData>
            </a:graphic>
          </wp:inline>
        </w:drawing>
      </w:r>
      <w:r>
        <w:rPr>
          <w:noProof/>
          <w:lang w:eastAsia="de-DE"/>
        </w:rPr>
        <w:drawing>
          <wp:inline distT="0" distB="0" distL="0" distR="0">
            <wp:extent cx="1495425" cy="1504950"/>
            <wp:effectExtent l="19050" t="0" r="9525" b="0"/>
            <wp:docPr id="41" name="Grafik 2" descr="IMG_8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71.JPG"/>
                    <pic:cNvPicPr/>
                  </pic:nvPicPr>
                  <pic:blipFill>
                    <a:blip r:embed="rId24" cstate="print"/>
                    <a:srcRect/>
                    <a:stretch>
                      <a:fillRect/>
                    </a:stretch>
                  </pic:blipFill>
                  <pic:spPr>
                    <a:xfrm>
                      <a:off x="0" y="0"/>
                      <a:ext cx="1495425" cy="1504950"/>
                    </a:xfrm>
                    <a:prstGeom prst="rect">
                      <a:avLst/>
                    </a:prstGeom>
                  </pic:spPr>
                </pic:pic>
              </a:graphicData>
            </a:graphic>
          </wp:inline>
        </w:drawing>
      </w:r>
    </w:p>
    <w:p w:rsidR="005E1E0C" w:rsidRDefault="005E1E0C" w:rsidP="00E87F1D">
      <w:pPr>
        <w:pStyle w:val="Beschriftung"/>
        <w:ind w:firstLine="1985"/>
        <w:jc w:val="left"/>
      </w:pPr>
      <w:r>
        <w:t xml:space="preserve">Abb. </w:t>
      </w:r>
      <w:r w:rsidR="00E87F1D">
        <w:t>2</w:t>
      </w:r>
      <w:r>
        <w:t xml:space="preserve"> - </w:t>
      </w:r>
      <w:r>
        <w:rPr>
          <w:noProof/>
        </w:rPr>
        <w:t xml:space="preserve"> Eloxiertes und gefärbtes Aluminium.</w:t>
      </w:r>
    </w:p>
    <w:p w:rsidR="005E1E0C" w:rsidRDefault="005E1E0C" w:rsidP="005E1E0C">
      <w:pPr>
        <w:tabs>
          <w:tab w:val="left" w:pos="1701"/>
          <w:tab w:val="left" w:pos="1985"/>
        </w:tabs>
        <w:ind w:left="2124" w:hanging="2124"/>
      </w:pPr>
      <w:r>
        <w:t>Deutung:</w:t>
      </w:r>
      <w:r>
        <w:tab/>
      </w:r>
      <w:r>
        <w:tab/>
      </w:r>
      <w:r>
        <w:tab/>
        <w:t>Die weiße Schicht besteht aus Aluminiumoxid. Sie dient der Passivierung des Metalls und stellt eine Art „Schutzschicht“ dar. Die Reaktionen, die an den Elektroden ablaufen sind folgende:</w:t>
      </w:r>
    </w:p>
    <w:p w:rsidR="005E1E0C" w:rsidRPr="00675C07" w:rsidRDefault="005E1E0C" w:rsidP="005E1E0C">
      <w:pPr>
        <w:tabs>
          <w:tab w:val="left" w:pos="1701"/>
          <w:tab w:val="left" w:pos="1985"/>
        </w:tabs>
        <w:ind w:left="1980" w:hanging="1980"/>
        <w:rPr>
          <w:rFonts w:eastAsiaTheme="minorEastAsia"/>
        </w:rPr>
      </w:pPr>
      <m:oMathPara>
        <m:oMath>
          <m:r>
            <w:rPr>
              <w:rFonts w:ascii="Cambria Math" w:hAnsi="Cambria Math"/>
            </w:rPr>
            <m:t xml:space="preserve">Kathode: </m:t>
          </m:r>
          <m:r>
            <w:rPr>
              <w:rFonts w:ascii="Cambria Math" w:eastAsiaTheme="minorEastAsia" w:hAnsi="Cambria Math"/>
            </w:rPr>
            <m:t xml:space="preserve">2 </m:t>
          </m:r>
          <m:sSubSup>
            <m:sSubSupPr>
              <m:ctrlPr>
                <w:rPr>
                  <w:rFonts w:ascii="Cambria Math" w:eastAsiaTheme="minorEastAsia" w:hAnsi="Cambria Math"/>
                  <w:i/>
                </w:rPr>
              </m:ctrlPr>
            </m:sSubSupPr>
            <m:e>
              <m:r>
                <w:rPr>
                  <w:rFonts w:ascii="Cambria Math" w:eastAsiaTheme="minorEastAsia" w:hAnsi="Cambria Math"/>
                </w:rPr>
                <m:t>H</m:t>
              </m:r>
            </m:e>
            <m:sub>
              <m:d>
                <m:dPr>
                  <m:ctrlPr>
                    <w:rPr>
                      <w:rFonts w:ascii="Cambria Math" w:eastAsiaTheme="minorEastAsia" w:hAnsi="Cambria Math"/>
                      <w:i/>
                    </w:rPr>
                  </m:ctrlPr>
                </m:dPr>
                <m:e>
                  <m:r>
                    <w:rPr>
                      <w:rFonts w:ascii="Cambria Math" w:eastAsiaTheme="minorEastAsia" w:hAnsi="Cambria Math"/>
                    </w:rPr>
                    <m:t>aq</m:t>
                  </m:r>
                </m:e>
              </m:d>
            </m:sub>
            <m:sup>
              <m:r>
                <w:rPr>
                  <w:rFonts w:ascii="Cambria Math" w:eastAsiaTheme="minorEastAsia" w:hAnsi="Cambria Math"/>
                </w:rPr>
                <m:t>+</m:t>
              </m:r>
            </m:sup>
          </m:sSubSup>
          <m:r>
            <w:rPr>
              <w:rFonts w:ascii="Cambria Math" w:eastAsiaTheme="minorEastAsia" w:hAnsi="Cambria Math"/>
            </w:rPr>
            <m:t xml:space="preserve">+ 2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g</m:t>
                  </m:r>
                </m:e>
              </m:d>
            </m:sub>
          </m:sSub>
        </m:oMath>
      </m:oMathPara>
    </w:p>
    <w:p w:rsidR="005E1E0C" w:rsidRPr="005B281F" w:rsidRDefault="005E1E0C" w:rsidP="005E1E0C">
      <w:pPr>
        <w:tabs>
          <w:tab w:val="left" w:pos="1701"/>
          <w:tab w:val="left" w:pos="1985"/>
        </w:tabs>
        <w:ind w:left="1980" w:hanging="1980"/>
        <w:rPr>
          <w:rFonts w:eastAsiaTheme="minorEastAsia"/>
        </w:rPr>
      </w:pPr>
      <m:oMathPara>
        <m:oMath>
          <m:r>
            <w:rPr>
              <w:rFonts w:ascii="Cambria Math" w:hAnsi="Cambria Math"/>
            </w:rPr>
            <m:t xml:space="preserve">Anode:  </m:t>
          </m:r>
          <m:sSub>
            <m:sSubPr>
              <m:ctrlPr>
                <w:rPr>
                  <w:rFonts w:ascii="Cambria Math" w:hAnsi="Cambria Math"/>
                  <w:i/>
                </w:rPr>
              </m:ctrlPr>
            </m:sSubPr>
            <m:e>
              <m:r>
                <w:rPr>
                  <w:rFonts w:ascii="Cambria Math" w:hAnsi="Cambria Math"/>
                </w:rPr>
                <m:t>2 H</m:t>
              </m:r>
            </m:e>
            <m:sub>
              <m:r>
                <w:rPr>
                  <w:rFonts w:ascii="Cambria Math" w:hAnsi="Cambria Math"/>
                </w:rPr>
                <m:t>2</m:t>
              </m:r>
            </m:sub>
          </m:sSub>
          <m:sSub>
            <m:sSubPr>
              <m:ctrlPr>
                <w:rPr>
                  <w:rFonts w:ascii="Cambria Math" w:hAnsi="Cambria Math"/>
                  <w:i/>
                </w:rPr>
              </m:ctrlPr>
            </m:sSubPr>
            <m:e>
              <m:r>
                <w:rPr>
                  <w:rFonts w:ascii="Cambria Math" w:hAnsi="Cambria Math"/>
                </w:rPr>
                <m:t>O</m:t>
              </m:r>
            </m:e>
            <m:sub>
              <m:d>
                <m:dPr>
                  <m:ctrlPr>
                    <w:rPr>
                      <w:rFonts w:ascii="Cambria Math" w:hAnsi="Cambria Math"/>
                      <w:i/>
                    </w:rPr>
                  </m:ctrlPr>
                </m:dPr>
                <m:e>
                  <m:r>
                    <w:rPr>
                      <w:rFonts w:ascii="Cambria Math" w:hAnsi="Cambria Math"/>
                    </w:rPr>
                    <m:t>l</m:t>
                  </m:r>
                </m:e>
              </m:d>
            </m:sub>
          </m:sSub>
          <m:r>
            <w:rPr>
              <w:rFonts w:ascii="Cambria Math" w:eastAsiaTheme="minorEastAsia" w:hAnsi="Cambria Math"/>
            </w:rPr>
            <m:t>→</m:t>
          </m:r>
          <m:r>
            <w:rPr>
              <w:rFonts w:ascii="Cambria Math" w:hAnsi="Cambria Math"/>
            </w:rPr>
            <m:t xml:space="preserve"> </m:t>
          </m:r>
          <m:r>
            <w:rPr>
              <w:rFonts w:ascii="Cambria Math" w:eastAsiaTheme="minorEastAsia" w:hAnsi="Cambria Math"/>
            </w:rPr>
            <m:t xml:space="preserve">4 </m:t>
          </m:r>
          <m:sSubSup>
            <m:sSubSupPr>
              <m:ctrlPr>
                <w:rPr>
                  <w:rFonts w:ascii="Cambria Math" w:eastAsiaTheme="minorEastAsia" w:hAnsi="Cambria Math"/>
                  <w:i/>
                </w:rPr>
              </m:ctrlPr>
            </m:sSubSupPr>
            <m:e>
              <m:r>
                <w:rPr>
                  <w:rFonts w:ascii="Cambria Math" w:eastAsiaTheme="minorEastAsia" w:hAnsi="Cambria Math"/>
                </w:rPr>
                <m:t>H</m:t>
              </m:r>
            </m:e>
            <m:sub>
              <m:d>
                <m:dPr>
                  <m:ctrlPr>
                    <w:rPr>
                      <w:rFonts w:ascii="Cambria Math" w:eastAsiaTheme="minorEastAsia" w:hAnsi="Cambria Math"/>
                      <w:i/>
                    </w:rPr>
                  </m:ctrlPr>
                </m:dPr>
                <m:e>
                  <m:r>
                    <w:rPr>
                      <w:rFonts w:ascii="Cambria Math" w:eastAsiaTheme="minorEastAsia" w:hAnsi="Cambria Math"/>
                    </w:rPr>
                    <m:t>aq</m:t>
                  </m:r>
                </m:e>
              </m:d>
            </m:sub>
            <m:sup>
              <m:r>
                <w:rPr>
                  <w:rFonts w:ascii="Cambria Math" w:eastAsiaTheme="minorEastAsia" w:hAnsi="Cambria Math"/>
                </w:rPr>
                <m:t>+</m:t>
              </m:r>
            </m:sup>
          </m:sSubSup>
          <m:r>
            <w:rPr>
              <w:rFonts w:ascii="Cambria Math" w:eastAsiaTheme="minorEastAsia" w:hAnsi="Cambria Math"/>
            </w:rPr>
            <m:t xml:space="preserve">+ 4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g</m:t>
                  </m:r>
                </m:e>
              </m:d>
            </m:sub>
          </m:sSub>
        </m:oMath>
      </m:oMathPara>
    </w:p>
    <w:p w:rsidR="005E1E0C" w:rsidRDefault="005E1E0C" w:rsidP="005E1E0C">
      <w:pPr>
        <w:tabs>
          <w:tab w:val="left" w:pos="1701"/>
          <w:tab w:val="left" w:pos="2127"/>
        </w:tabs>
        <w:ind w:left="2127"/>
        <w:rPr>
          <w:rFonts w:eastAsiaTheme="minorEastAsia"/>
        </w:rPr>
      </w:pPr>
      <w:r>
        <w:rPr>
          <w:rFonts w:eastAsiaTheme="minorEastAsia"/>
        </w:rPr>
        <w:t xml:space="preserve">Das Aluminium reagiert mit dem Sauerstoff, der an der Anode entsteht zu </w:t>
      </w:r>
      <w:proofErr w:type="spellStart"/>
      <w:r>
        <w:rPr>
          <w:rFonts w:eastAsiaTheme="minorEastAsia"/>
        </w:rPr>
        <w:t>Aliminiumoxid</w:t>
      </w:r>
      <w:proofErr w:type="spellEnd"/>
      <w:r>
        <w:rPr>
          <w:rFonts w:eastAsiaTheme="minorEastAsia"/>
        </w:rPr>
        <w:t>:</w:t>
      </w:r>
    </w:p>
    <w:p w:rsidR="005E1E0C" w:rsidRDefault="005E1E0C" w:rsidP="005E1E0C">
      <w:pPr>
        <w:tabs>
          <w:tab w:val="left" w:pos="1701"/>
          <w:tab w:val="left" w:pos="1985"/>
        </w:tabs>
        <w:ind w:left="1980" w:hanging="1980"/>
        <w:rPr>
          <w:rFonts w:eastAsiaTheme="minorEastAsia"/>
        </w:rPr>
      </w:pPr>
      <m:oMathPara>
        <m:oMath>
          <m:r>
            <w:rPr>
              <w:rFonts w:ascii="Cambria Math" w:eastAsiaTheme="minorEastAsia" w:hAnsi="Cambria Math"/>
            </w:rPr>
            <m:t>2A</m:t>
          </m:r>
          <m:sSub>
            <m:sSubPr>
              <m:ctrlPr>
                <w:rPr>
                  <w:rFonts w:ascii="Cambria Math" w:eastAsiaTheme="minorEastAsia" w:hAnsi="Cambria Math"/>
                  <w:i/>
                </w:rPr>
              </m:ctrlPr>
            </m:sSubPr>
            <m:e>
              <m:r>
                <w:rPr>
                  <w:rFonts w:ascii="Cambria Math" w:eastAsiaTheme="minorEastAsia" w:hAnsi="Cambria Math"/>
                </w:rPr>
                <m:t>l</m:t>
              </m:r>
            </m:e>
            <m:sub>
              <m:d>
                <m:dPr>
                  <m:ctrlPr>
                    <w:rPr>
                      <w:rFonts w:ascii="Cambria Math" w:eastAsiaTheme="minorEastAsia" w:hAnsi="Cambria Math"/>
                      <w:i/>
                    </w:rPr>
                  </m:ctrlPr>
                </m:dPr>
                <m:e>
                  <m:r>
                    <w:rPr>
                      <w:rFonts w:ascii="Cambria Math" w:eastAsiaTheme="minorEastAsia" w:hAnsi="Cambria Math"/>
                    </w:rPr>
                    <m:t>s</m:t>
                  </m:r>
                </m:e>
              </m:d>
            </m:sub>
          </m:sSub>
          <m:r>
            <w:rPr>
              <w:rFonts w:ascii="Cambria Math" w:eastAsiaTheme="minorEastAsia" w:hAnsi="Cambria Math"/>
            </w:rPr>
            <m:t xml:space="preserve">+ 3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 (s)</m:t>
              </m:r>
            </m:sub>
          </m:sSub>
        </m:oMath>
      </m:oMathPara>
    </w:p>
    <w:p w:rsidR="005E1E0C" w:rsidRPr="005B281F" w:rsidRDefault="005E1E0C" w:rsidP="005E1E0C">
      <w:pPr>
        <w:tabs>
          <w:tab w:val="left" w:pos="1701"/>
          <w:tab w:val="left" w:pos="2127"/>
        </w:tabs>
        <w:ind w:left="2127"/>
        <w:rPr>
          <w:rFonts w:eastAsiaTheme="minorEastAsia"/>
        </w:rPr>
      </w:pPr>
      <w:r>
        <w:rPr>
          <w:rFonts w:eastAsiaTheme="minorEastAsia"/>
        </w:rPr>
        <w:t xml:space="preserve">Beim adsorptiven Färben mit dem organischen Farbstoff Eosin lagern sich die Farbstoffmoleküle vorwiegend in den oberen Poren der </w:t>
      </w:r>
      <w:proofErr w:type="spellStart"/>
      <w:r>
        <w:rPr>
          <w:rFonts w:eastAsiaTheme="minorEastAsia"/>
        </w:rPr>
        <w:t>Eloxalschicht</w:t>
      </w:r>
      <w:proofErr w:type="spellEnd"/>
      <w:r>
        <w:rPr>
          <w:rFonts w:eastAsiaTheme="minorEastAsia"/>
        </w:rPr>
        <w:t xml:space="preserve"> an und gehen Bindungen mit der Oxidschicht ein. </w:t>
      </w:r>
    </w:p>
    <w:p w:rsidR="005E1E0C" w:rsidRDefault="005E1E0C" w:rsidP="005E1E0C">
      <w:pPr>
        <w:ind w:left="2127" w:hanging="2127"/>
      </w:pPr>
      <w:r>
        <w:t>Entsorgung:</w:t>
      </w:r>
      <w:r>
        <w:tab/>
        <w:t xml:space="preserve">Das Aluminiumblech kann gereinigt und wiederverwendet werden. Die Elektrolytlösung muss neutralisiert werden und kann im Abfluss entsorgt werden. </w:t>
      </w:r>
    </w:p>
    <w:p w:rsidR="005E1E0C" w:rsidRDefault="005E1E0C" w:rsidP="00E87F1D">
      <w:pPr>
        <w:ind w:left="2127" w:hanging="2127"/>
        <w:rPr>
          <w:rFonts w:asciiTheme="majorHAnsi" w:eastAsiaTheme="majorEastAsia" w:hAnsiTheme="majorHAnsi" w:cstheme="majorBidi"/>
          <w:b/>
          <w:bCs/>
          <w:sz w:val="28"/>
          <w:szCs w:val="28"/>
        </w:rPr>
      </w:pPr>
      <w:r>
        <w:t>Literatur:</w:t>
      </w:r>
      <w:r>
        <w:tab/>
      </w:r>
      <w:r>
        <w:rPr>
          <w:color w:val="auto"/>
        </w:rPr>
        <w:t xml:space="preserve">Blume R. (06.11.2013): </w:t>
      </w:r>
      <w:r w:rsidRPr="004E2738">
        <w:rPr>
          <w:i/>
          <w:color w:val="auto"/>
        </w:rPr>
        <w:t xml:space="preserve">Versuch: </w:t>
      </w:r>
      <w:proofErr w:type="spellStart"/>
      <w:r w:rsidRPr="004E2738">
        <w:rPr>
          <w:i/>
          <w:color w:val="auto"/>
        </w:rPr>
        <w:t>Eloxalverfahren</w:t>
      </w:r>
      <w:proofErr w:type="spellEnd"/>
      <w:r>
        <w:rPr>
          <w:color w:val="auto"/>
        </w:rPr>
        <w:t xml:space="preserve">. In : </w:t>
      </w:r>
      <w:r w:rsidRPr="004E2738">
        <w:rPr>
          <w:color w:val="auto"/>
        </w:rPr>
        <w:t>http://www.chemieunterricht.de/dc2/echemie/eloxalv.htm</w:t>
      </w:r>
      <w:r>
        <w:rPr>
          <w:color w:val="auto"/>
        </w:rPr>
        <w:t xml:space="preserve"> [Zuletzt a</w:t>
      </w:r>
      <w:r>
        <w:rPr>
          <w:color w:val="auto"/>
        </w:rPr>
        <w:t>b</w:t>
      </w:r>
      <w:r>
        <w:rPr>
          <w:color w:val="auto"/>
        </w:rPr>
        <w:t>gerufen am 11.08.2015 um 17:14].</w:t>
      </w:r>
    </w:p>
    <w:p w:rsidR="00E87F1D" w:rsidRDefault="00E87F1D" w:rsidP="00E87F1D">
      <w:pPr>
        <w:ind w:left="2127" w:hanging="2127"/>
        <w:rPr>
          <w:rFonts w:asciiTheme="majorHAnsi" w:eastAsiaTheme="majorEastAsia" w:hAnsiTheme="majorHAnsi" w:cstheme="majorBidi"/>
          <w:b/>
          <w:bCs/>
          <w:sz w:val="28"/>
          <w:szCs w:val="28"/>
        </w:rPr>
      </w:pPr>
    </w:p>
    <w:p w:rsidR="00E87F1D" w:rsidRDefault="00E87F1D" w:rsidP="00E87F1D">
      <w:pPr>
        <w:ind w:left="2127" w:hanging="2127"/>
        <w:rPr>
          <w:rFonts w:asciiTheme="majorHAnsi" w:eastAsiaTheme="majorEastAsia" w:hAnsiTheme="majorHAnsi" w:cstheme="majorBidi"/>
          <w:b/>
          <w:bCs/>
          <w:sz w:val="28"/>
          <w:szCs w:val="28"/>
        </w:rPr>
      </w:pPr>
    </w:p>
    <w:p w:rsidR="003C1DB4" w:rsidRPr="00E87F1D" w:rsidRDefault="003C1DB4" w:rsidP="00E87F1D">
      <w:pPr>
        <w:ind w:left="2127" w:hanging="2127"/>
        <w:rPr>
          <w:rFonts w:asciiTheme="majorHAnsi" w:eastAsiaTheme="majorEastAsia" w:hAnsiTheme="majorHAnsi" w:cstheme="majorBidi"/>
          <w:b/>
          <w:bCs/>
          <w:sz w:val="28"/>
          <w:szCs w:val="28"/>
        </w:rPr>
      </w:pPr>
    </w:p>
    <w:p w:rsidR="00E75530" w:rsidRPr="00E75530" w:rsidRDefault="00E75530" w:rsidP="00E75530">
      <w:pPr>
        <w:pStyle w:val="berschrift2"/>
      </w:pPr>
      <w:bookmarkStart w:id="6" w:name="_Toc427837114"/>
      <w:r>
        <w:lastRenderedPageBreak/>
        <w:t>V3</w:t>
      </w:r>
      <w:r w:rsidR="00984EF9">
        <w:t xml:space="preserve"> – </w:t>
      </w:r>
      <w:proofErr w:type="spellStart"/>
      <w:r w:rsidR="00B75046">
        <w:t>Anodisierung</w:t>
      </w:r>
      <w:proofErr w:type="spellEnd"/>
      <w:r w:rsidR="00152DCA">
        <w:t xml:space="preserve"> von Titan</w:t>
      </w:r>
      <w:bookmarkEnd w:id="6"/>
    </w:p>
    <w:p w:rsidR="00E75530" w:rsidRDefault="00E75530" w:rsidP="00E75530"/>
    <w:tbl>
      <w:tblPr>
        <w:tblpPr w:leftFromText="141" w:rightFromText="141" w:vertAnchor="text" w:tblpY="-61"/>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75530" w:rsidRPr="00994885" w:rsidTr="00E75530">
        <w:tc>
          <w:tcPr>
            <w:tcW w:w="9322" w:type="dxa"/>
            <w:gridSpan w:val="9"/>
            <w:shd w:val="clear" w:color="auto" w:fill="4F81BD"/>
            <w:vAlign w:val="center"/>
          </w:tcPr>
          <w:p w:rsidR="00E75530" w:rsidRPr="00994885" w:rsidRDefault="00E75530" w:rsidP="00E75530">
            <w:pPr>
              <w:spacing w:after="0"/>
              <w:jc w:val="center"/>
              <w:rPr>
                <w:b/>
                <w:bCs/>
                <w:color w:val="FFFFFF" w:themeColor="background1"/>
                <w:sz w:val="20"/>
                <w:szCs w:val="20"/>
              </w:rPr>
            </w:pPr>
            <w:r w:rsidRPr="00994885">
              <w:rPr>
                <w:b/>
                <w:bCs/>
                <w:color w:val="FFFFFF" w:themeColor="background1"/>
                <w:sz w:val="20"/>
                <w:szCs w:val="20"/>
              </w:rPr>
              <w:t>Gefahrenstoffe</w:t>
            </w:r>
          </w:p>
        </w:tc>
      </w:tr>
      <w:tr w:rsidR="00E75530" w:rsidRPr="00994885" w:rsidTr="00E7553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75530" w:rsidRPr="00994885" w:rsidRDefault="00E75530" w:rsidP="00E75530">
            <w:pPr>
              <w:spacing w:after="0" w:line="276" w:lineRule="auto"/>
              <w:jc w:val="center"/>
              <w:rPr>
                <w:b/>
                <w:bCs/>
                <w:sz w:val="20"/>
                <w:szCs w:val="20"/>
              </w:rPr>
            </w:pPr>
            <w:proofErr w:type="spellStart"/>
            <w:r>
              <w:rPr>
                <w:sz w:val="20"/>
                <w:szCs w:val="20"/>
              </w:rPr>
              <w:t>Citronensäure</w:t>
            </w:r>
            <w:proofErr w:type="spellEnd"/>
            <w:r>
              <w:rPr>
                <w:sz w:val="20"/>
                <w:szCs w:val="20"/>
              </w:rPr>
              <w:t xml:space="preserve"> Monohydrat</w:t>
            </w:r>
          </w:p>
        </w:tc>
        <w:tc>
          <w:tcPr>
            <w:tcW w:w="3177" w:type="dxa"/>
            <w:gridSpan w:val="3"/>
            <w:tcBorders>
              <w:top w:val="single" w:sz="8" w:space="0" w:color="4F81BD"/>
              <w:bottom w:val="single" w:sz="8" w:space="0" w:color="4F81BD"/>
            </w:tcBorders>
            <w:shd w:val="clear" w:color="auto" w:fill="auto"/>
            <w:vAlign w:val="center"/>
          </w:tcPr>
          <w:p w:rsidR="00E75530" w:rsidRPr="00994885" w:rsidRDefault="00E75530" w:rsidP="00E75530">
            <w:pPr>
              <w:spacing w:after="0"/>
              <w:jc w:val="center"/>
              <w:rPr>
                <w:sz w:val="20"/>
                <w:szCs w:val="20"/>
              </w:rPr>
            </w:pPr>
            <w:r w:rsidRPr="00994885">
              <w:rPr>
                <w:sz w:val="20"/>
                <w:szCs w:val="20"/>
              </w:rPr>
              <w:t xml:space="preserve">H: </w:t>
            </w:r>
            <w:r>
              <w:rPr>
                <w:sz w:val="20"/>
                <w:szCs w:val="20"/>
              </w:rPr>
              <w:t>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75530" w:rsidRPr="00994885" w:rsidRDefault="00E75530" w:rsidP="00E75530">
            <w:pPr>
              <w:spacing w:after="0"/>
              <w:jc w:val="center"/>
              <w:rPr>
                <w:sz w:val="20"/>
                <w:szCs w:val="20"/>
              </w:rPr>
            </w:pPr>
            <w:r w:rsidRPr="00994885">
              <w:rPr>
                <w:sz w:val="20"/>
                <w:szCs w:val="20"/>
              </w:rPr>
              <w:t xml:space="preserve">P: </w:t>
            </w:r>
            <w:r>
              <w:rPr>
                <w:sz w:val="20"/>
                <w:szCs w:val="20"/>
              </w:rPr>
              <w:t>305+351+338-311</w:t>
            </w:r>
          </w:p>
        </w:tc>
      </w:tr>
      <w:tr w:rsidR="00E75530" w:rsidRPr="00994885" w:rsidTr="00E75530">
        <w:tc>
          <w:tcPr>
            <w:tcW w:w="1009" w:type="dxa"/>
            <w:tcBorders>
              <w:top w:val="single" w:sz="8" w:space="0" w:color="4F81BD"/>
              <w:left w:val="single" w:sz="8" w:space="0" w:color="4F81BD"/>
              <w:bottom w:val="single" w:sz="8" w:space="0" w:color="4F81BD"/>
            </w:tcBorders>
            <w:shd w:val="clear" w:color="auto" w:fill="auto"/>
            <w:vAlign w:val="center"/>
          </w:tcPr>
          <w:p w:rsidR="00E75530" w:rsidRPr="00994885" w:rsidRDefault="00E75530" w:rsidP="00E75530">
            <w:pPr>
              <w:spacing w:after="0"/>
              <w:jc w:val="center"/>
              <w:rPr>
                <w:b/>
                <w:bCs/>
                <w:sz w:val="20"/>
                <w:szCs w:val="20"/>
              </w:rPr>
            </w:pPr>
            <w:r w:rsidRPr="00994885">
              <w:rPr>
                <w:b/>
                <w:noProof/>
                <w:sz w:val="20"/>
                <w:szCs w:val="20"/>
                <w:lang w:eastAsia="de-DE"/>
              </w:rPr>
              <w:drawing>
                <wp:inline distT="0" distB="0" distL="0" distR="0">
                  <wp:extent cx="504190" cy="504190"/>
                  <wp:effectExtent l="0" t="0" r="0" b="0"/>
                  <wp:docPr id="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75530" w:rsidRPr="00994885" w:rsidRDefault="00E75530" w:rsidP="00E75530">
            <w:pPr>
              <w:spacing w:after="0"/>
              <w:jc w:val="center"/>
              <w:rPr>
                <w:sz w:val="20"/>
                <w:szCs w:val="20"/>
              </w:rPr>
            </w:pPr>
            <w:r w:rsidRPr="00994885">
              <w:rPr>
                <w:noProof/>
                <w:sz w:val="20"/>
                <w:szCs w:val="20"/>
                <w:lang w:eastAsia="de-DE"/>
              </w:rPr>
              <w:drawing>
                <wp:inline distT="0" distB="0" distL="0" distR="0">
                  <wp:extent cx="504190" cy="504190"/>
                  <wp:effectExtent l="0" t="0" r="0" b="0"/>
                  <wp:docPr id="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75530" w:rsidRPr="00994885" w:rsidRDefault="00E75530" w:rsidP="00E75530">
            <w:pPr>
              <w:spacing w:after="0"/>
              <w:jc w:val="center"/>
              <w:rPr>
                <w:sz w:val="20"/>
                <w:szCs w:val="20"/>
              </w:rPr>
            </w:pPr>
            <w:r w:rsidRPr="00994885">
              <w:rPr>
                <w:noProof/>
                <w:sz w:val="20"/>
                <w:szCs w:val="20"/>
                <w:lang w:eastAsia="de-DE"/>
              </w:rPr>
              <w:drawing>
                <wp:inline distT="0" distB="0" distL="0" distR="0">
                  <wp:extent cx="504190" cy="504190"/>
                  <wp:effectExtent l="0" t="0" r="0" b="0"/>
                  <wp:docPr id="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75530" w:rsidRPr="00994885" w:rsidRDefault="00E75530" w:rsidP="00E75530">
            <w:pPr>
              <w:spacing w:after="0"/>
              <w:jc w:val="center"/>
              <w:rPr>
                <w:sz w:val="20"/>
                <w:szCs w:val="20"/>
              </w:rPr>
            </w:pPr>
            <w:r w:rsidRPr="00994885">
              <w:rPr>
                <w:noProof/>
                <w:sz w:val="20"/>
                <w:szCs w:val="20"/>
                <w:lang w:eastAsia="de-DE"/>
              </w:rPr>
              <w:drawing>
                <wp:inline distT="0" distB="0" distL="0" distR="0">
                  <wp:extent cx="504190" cy="504190"/>
                  <wp:effectExtent l="0" t="0" r="0" b="0"/>
                  <wp:docPr id="1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75530" w:rsidRPr="00994885" w:rsidRDefault="00E75530" w:rsidP="00E75530">
            <w:pPr>
              <w:spacing w:after="0"/>
              <w:jc w:val="center"/>
              <w:rPr>
                <w:sz w:val="20"/>
                <w:szCs w:val="20"/>
              </w:rPr>
            </w:pPr>
            <w:r w:rsidRPr="00994885">
              <w:rPr>
                <w:noProof/>
                <w:sz w:val="20"/>
                <w:szCs w:val="20"/>
                <w:lang w:eastAsia="de-DE"/>
              </w:rPr>
              <w:drawing>
                <wp:inline distT="0" distB="0" distL="0" distR="0">
                  <wp:extent cx="504190" cy="504190"/>
                  <wp:effectExtent l="0" t="0" r="0" b="0"/>
                  <wp:docPr id="1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75530" w:rsidRPr="00994885" w:rsidRDefault="00E75530" w:rsidP="00E75530">
            <w:pPr>
              <w:spacing w:after="0"/>
              <w:jc w:val="center"/>
              <w:rPr>
                <w:sz w:val="20"/>
                <w:szCs w:val="20"/>
              </w:rPr>
            </w:pPr>
            <w:r w:rsidRPr="00994885">
              <w:rPr>
                <w:noProof/>
                <w:sz w:val="20"/>
                <w:szCs w:val="20"/>
                <w:lang w:eastAsia="de-DE"/>
              </w:rPr>
              <w:drawing>
                <wp:inline distT="0" distB="0" distL="0" distR="0">
                  <wp:extent cx="504190" cy="504190"/>
                  <wp:effectExtent l="0" t="0" r="0" b="0"/>
                  <wp:docPr id="1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75530" w:rsidRPr="00994885" w:rsidRDefault="00E75530" w:rsidP="00E75530">
            <w:pPr>
              <w:spacing w:after="0"/>
              <w:jc w:val="center"/>
              <w:rPr>
                <w:sz w:val="20"/>
                <w:szCs w:val="20"/>
              </w:rPr>
            </w:pPr>
            <w:r w:rsidRPr="00994885">
              <w:rPr>
                <w:noProof/>
                <w:sz w:val="20"/>
                <w:szCs w:val="20"/>
                <w:lang w:eastAsia="de-DE"/>
              </w:rPr>
              <w:drawing>
                <wp:inline distT="0" distB="0" distL="0" distR="0">
                  <wp:extent cx="504190" cy="504190"/>
                  <wp:effectExtent l="0" t="0" r="0" b="0"/>
                  <wp:docPr id="2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75530" w:rsidRPr="00994885" w:rsidRDefault="00E75530" w:rsidP="00E75530">
            <w:pPr>
              <w:spacing w:after="0"/>
              <w:jc w:val="center"/>
              <w:rPr>
                <w:sz w:val="20"/>
                <w:szCs w:val="20"/>
              </w:rPr>
            </w:pPr>
            <w:r>
              <w:rPr>
                <w:noProof/>
                <w:sz w:val="20"/>
                <w:szCs w:val="20"/>
                <w:lang w:eastAsia="de-DE"/>
              </w:rPr>
              <w:drawing>
                <wp:inline distT="0" distB="0" distL="0" distR="0">
                  <wp:extent cx="503555" cy="503555"/>
                  <wp:effectExtent l="19050" t="0" r="0" b="0"/>
                  <wp:docPr id="23" name="Grafik 35"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25"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75530" w:rsidRPr="00994885" w:rsidRDefault="00E75530" w:rsidP="00E75530">
            <w:pPr>
              <w:spacing w:after="0"/>
              <w:jc w:val="center"/>
              <w:rPr>
                <w:sz w:val="20"/>
                <w:szCs w:val="20"/>
              </w:rPr>
            </w:pPr>
            <w:r w:rsidRPr="00994885">
              <w:rPr>
                <w:noProof/>
                <w:sz w:val="20"/>
                <w:szCs w:val="20"/>
                <w:lang w:eastAsia="de-DE"/>
              </w:rPr>
              <w:drawing>
                <wp:inline distT="0" distB="0" distL="0" distR="0">
                  <wp:extent cx="504190" cy="504190"/>
                  <wp:effectExtent l="0" t="0" r="0" b="0"/>
                  <wp:docPr id="2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52DCA" w:rsidRDefault="00152DCA" w:rsidP="00152DCA">
      <w:pPr>
        <w:tabs>
          <w:tab w:val="left" w:pos="1701"/>
          <w:tab w:val="left" w:pos="1985"/>
        </w:tabs>
      </w:pPr>
    </w:p>
    <w:p w:rsidR="00152DCA" w:rsidRDefault="00152DCA" w:rsidP="00152DCA">
      <w:pPr>
        <w:tabs>
          <w:tab w:val="left" w:pos="1701"/>
          <w:tab w:val="left" w:pos="1985"/>
        </w:tabs>
        <w:ind w:left="1980" w:hanging="1980"/>
      </w:pPr>
      <w:r>
        <w:t xml:space="preserve">Materialien: </w:t>
      </w:r>
      <w:r>
        <w:tab/>
      </w:r>
      <w:r>
        <w:tab/>
      </w:r>
      <w:r w:rsidRPr="00B859F4">
        <w:t xml:space="preserve">Stromquelle, Kabel, Messgerät, Graphitelektrode, </w:t>
      </w:r>
      <w:r>
        <w:t xml:space="preserve">Titanblech, </w:t>
      </w:r>
      <w:r w:rsidRPr="00B859F4">
        <w:t>Bechergl</w:t>
      </w:r>
      <w:r>
        <w:t>as</w:t>
      </w:r>
      <w:r w:rsidRPr="00B859F4">
        <w:t xml:space="preserve"> (</w:t>
      </w:r>
      <w:r>
        <w:t>200</w:t>
      </w:r>
      <w:r w:rsidR="005B3A3A">
        <w:t xml:space="preserve"> </w:t>
      </w:r>
      <w:proofErr w:type="spellStart"/>
      <w:r w:rsidR="005B3A3A">
        <w:t>mL</w:t>
      </w:r>
      <w:proofErr w:type="spellEnd"/>
      <w:r w:rsidRPr="00B859F4">
        <w:t>)</w:t>
      </w:r>
    </w:p>
    <w:p w:rsidR="00152DCA" w:rsidRDefault="00152DCA" w:rsidP="00152DCA">
      <w:pPr>
        <w:tabs>
          <w:tab w:val="left" w:pos="1701"/>
          <w:tab w:val="left" w:pos="1985"/>
        </w:tabs>
        <w:ind w:left="1980" w:hanging="1980"/>
      </w:pPr>
      <w:r>
        <w:t>Chemikalien:</w:t>
      </w:r>
      <w:r>
        <w:tab/>
      </w:r>
      <w:r>
        <w:tab/>
        <w:t>100 </w:t>
      </w:r>
      <w:proofErr w:type="spellStart"/>
      <w:r>
        <w:t>mL</w:t>
      </w:r>
      <w:proofErr w:type="spellEnd"/>
      <w:r>
        <w:t xml:space="preserve"> </w:t>
      </w:r>
      <w:proofErr w:type="spellStart"/>
      <w:r>
        <w:t>Citronensäure</w:t>
      </w:r>
      <w:proofErr w:type="spellEnd"/>
      <w:r>
        <w:t xml:space="preserve"> (w=10 %)</w:t>
      </w:r>
    </w:p>
    <w:p w:rsidR="00152DCA" w:rsidRPr="00B031BE" w:rsidRDefault="00152DCA" w:rsidP="00152DCA">
      <w:pPr>
        <w:tabs>
          <w:tab w:val="left" w:pos="1701"/>
          <w:tab w:val="left" w:pos="1985"/>
        </w:tabs>
        <w:ind w:left="1980" w:hanging="1980"/>
      </w:pPr>
      <w:r>
        <w:t xml:space="preserve">Durchführung: </w:t>
      </w:r>
      <w:r>
        <w:tab/>
      </w:r>
      <w:r>
        <w:tab/>
        <w:t>Es wird eine Elektrolyseapparatur aufgebaut. Die Graphitelektrode wird als Kathode (verbunden mit Minuspol) und das Titanblech als Anode (verbu</w:t>
      </w:r>
      <w:r>
        <w:t>n</w:t>
      </w:r>
      <w:r>
        <w:t>den mit Pluspol) geschaltet. Die Zitronensäure wird als Elektrolyt verwe</w:t>
      </w:r>
      <w:r>
        <w:t>n</w:t>
      </w:r>
      <w:r>
        <w:t xml:space="preserve">det. Es werden Spannungen im Bereich von 0 bis 25 Volt angelegt. </w:t>
      </w:r>
    </w:p>
    <w:p w:rsidR="00152DCA" w:rsidRDefault="00152DCA" w:rsidP="00152DCA">
      <w:pPr>
        <w:tabs>
          <w:tab w:val="left" w:pos="1701"/>
          <w:tab w:val="left" w:pos="1985"/>
        </w:tabs>
        <w:ind w:left="1980" w:hanging="1980"/>
      </w:pPr>
      <w:r>
        <w:t>Beobachtung:</w:t>
      </w:r>
      <w:r>
        <w:tab/>
      </w:r>
      <w:r>
        <w:tab/>
        <w:t xml:space="preserve">Das Titanblech </w:t>
      </w:r>
      <w:r w:rsidR="00A30AD8">
        <w:t xml:space="preserve">überzieht sich mit glänzenden Farben von gelb über blau bis lila. </w:t>
      </w:r>
      <w:r>
        <w:t xml:space="preserve"> </w:t>
      </w:r>
      <w:r w:rsidR="00A30AD8">
        <w:t xml:space="preserve">An der Kathode entsteht ein Gas. </w:t>
      </w:r>
    </w:p>
    <w:p w:rsidR="00152DCA" w:rsidRDefault="00152DCA" w:rsidP="00152DCA">
      <w:pPr>
        <w:keepNext/>
        <w:tabs>
          <w:tab w:val="left" w:pos="1701"/>
          <w:tab w:val="left" w:pos="1985"/>
        </w:tabs>
        <w:ind w:left="1980" w:hanging="1980"/>
      </w:pPr>
    </w:p>
    <w:p w:rsidR="00152DCA" w:rsidRDefault="00A30AD8" w:rsidP="00E87F1D">
      <w:pPr>
        <w:keepNext/>
        <w:tabs>
          <w:tab w:val="left" w:pos="1985"/>
        </w:tabs>
        <w:ind w:left="1980" w:hanging="1980"/>
        <w:jc w:val="center"/>
      </w:pPr>
      <w:r>
        <w:rPr>
          <w:noProof/>
          <w:lang w:eastAsia="de-DE"/>
        </w:rPr>
        <w:drawing>
          <wp:inline distT="0" distB="0" distL="0" distR="0">
            <wp:extent cx="3086100" cy="1600200"/>
            <wp:effectExtent l="19050" t="0" r="0" b="0"/>
            <wp:docPr id="37" name="Grafik 36" descr="IMG_8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65.JPG"/>
                    <pic:cNvPicPr/>
                  </pic:nvPicPr>
                  <pic:blipFill>
                    <a:blip r:embed="rId26" cstate="print"/>
                    <a:srcRect/>
                    <a:stretch>
                      <a:fillRect/>
                    </a:stretch>
                  </pic:blipFill>
                  <pic:spPr>
                    <a:xfrm>
                      <a:off x="0" y="0"/>
                      <a:ext cx="3086100" cy="1600200"/>
                    </a:xfrm>
                    <a:prstGeom prst="rect">
                      <a:avLst/>
                    </a:prstGeom>
                  </pic:spPr>
                </pic:pic>
              </a:graphicData>
            </a:graphic>
          </wp:inline>
        </w:drawing>
      </w:r>
    </w:p>
    <w:p w:rsidR="00152DCA" w:rsidRDefault="00152DCA" w:rsidP="00E87F1D">
      <w:pPr>
        <w:pStyle w:val="Beschriftung"/>
        <w:ind w:firstLine="1985"/>
        <w:jc w:val="left"/>
      </w:pPr>
      <w:r>
        <w:t xml:space="preserve">Abb. </w:t>
      </w:r>
      <w:r w:rsidR="00E87F1D">
        <w:t>3</w:t>
      </w:r>
      <w:r>
        <w:t xml:space="preserve"> - </w:t>
      </w:r>
      <w:r>
        <w:rPr>
          <w:noProof/>
        </w:rPr>
        <w:t xml:space="preserve"> </w:t>
      </w:r>
      <w:r w:rsidR="00A20C60">
        <w:rPr>
          <w:noProof/>
        </w:rPr>
        <w:t>Anodisiertes Titan mit Interferenzfarben</w:t>
      </w:r>
      <w:r>
        <w:rPr>
          <w:noProof/>
        </w:rPr>
        <w:t>.</w:t>
      </w:r>
    </w:p>
    <w:p w:rsidR="00152DCA" w:rsidRDefault="00152DCA" w:rsidP="00152DCA">
      <w:pPr>
        <w:tabs>
          <w:tab w:val="left" w:pos="1701"/>
          <w:tab w:val="left" w:pos="1985"/>
        </w:tabs>
        <w:ind w:left="2124" w:hanging="2124"/>
      </w:pPr>
      <w:r>
        <w:t>Deutung:</w:t>
      </w:r>
      <w:r>
        <w:tab/>
      </w:r>
      <w:r>
        <w:tab/>
      </w:r>
      <w:r>
        <w:tab/>
      </w:r>
      <w:r w:rsidR="00A30AD8">
        <w:t>Bei der Elektrolyse entsteht Titandioxid. An der Kathode entsteht Wa</w:t>
      </w:r>
      <w:r w:rsidR="00A30AD8">
        <w:t>s</w:t>
      </w:r>
      <w:r w:rsidR="00A30AD8">
        <w:t>serstoff.</w:t>
      </w:r>
    </w:p>
    <w:p w:rsidR="00152DCA" w:rsidRPr="00675C07" w:rsidRDefault="00152DCA" w:rsidP="00152DCA">
      <w:pPr>
        <w:tabs>
          <w:tab w:val="left" w:pos="1701"/>
          <w:tab w:val="left" w:pos="1985"/>
        </w:tabs>
        <w:ind w:left="1980" w:hanging="1980"/>
        <w:rPr>
          <w:rFonts w:eastAsiaTheme="minorEastAsia"/>
        </w:rPr>
      </w:pPr>
      <m:oMathPara>
        <m:oMath>
          <m:r>
            <w:rPr>
              <w:rFonts w:ascii="Cambria Math" w:hAnsi="Cambria Math"/>
            </w:rPr>
            <m:t xml:space="preserve">Kathode: </m:t>
          </m:r>
          <m:r>
            <w:rPr>
              <w:rFonts w:ascii="Cambria Math" w:eastAsiaTheme="minorEastAsia" w:hAnsi="Cambria Math"/>
            </w:rPr>
            <m:t xml:space="preserve">2 </m:t>
          </m:r>
          <m:sSubSup>
            <m:sSubSupPr>
              <m:ctrlPr>
                <w:rPr>
                  <w:rFonts w:ascii="Cambria Math" w:eastAsiaTheme="minorEastAsia" w:hAnsi="Cambria Math"/>
                  <w:i/>
                </w:rPr>
              </m:ctrlPr>
            </m:sSubSupPr>
            <m:e>
              <m:r>
                <w:rPr>
                  <w:rFonts w:ascii="Cambria Math" w:eastAsiaTheme="minorEastAsia" w:hAnsi="Cambria Math"/>
                </w:rPr>
                <m:t>H</m:t>
              </m:r>
            </m:e>
            <m:sub>
              <m:d>
                <m:dPr>
                  <m:ctrlPr>
                    <w:rPr>
                      <w:rFonts w:ascii="Cambria Math" w:eastAsiaTheme="minorEastAsia" w:hAnsi="Cambria Math"/>
                      <w:i/>
                    </w:rPr>
                  </m:ctrlPr>
                </m:dPr>
                <m:e>
                  <m:r>
                    <w:rPr>
                      <w:rFonts w:ascii="Cambria Math" w:eastAsiaTheme="minorEastAsia" w:hAnsi="Cambria Math"/>
                    </w:rPr>
                    <m:t>aq</m:t>
                  </m:r>
                </m:e>
              </m:d>
            </m:sub>
            <m:sup>
              <m:r>
                <w:rPr>
                  <w:rFonts w:ascii="Cambria Math" w:eastAsiaTheme="minorEastAsia" w:hAnsi="Cambria Math"/>
                </w:rPr>
                <m:t>+</m:t>
              </m:r>
            </m:sup>
          </m:sSubSup>
          <m:r>
            <w:rPr>
              <w:rFonts w:ascii="Cambria Math" w:eastAsiaTheme="minorEastAsia" w:hAnsi="Cambria Math"/>
            </w:rPr>
            <m:t xml:space="preserve">+ 2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g</m:t>
                  </m:r>
                </m:e>
              </m:d>
            </m:sub>
          </m:sSub>
        </m:oMath>
      </m:oMathPara>
    </w:p>
    <w:p w:rsidR="00152DCA" w:rsidRPr="005B281F" w:rsidRDefault="00152DCA" w:rsidP="00152DCA">
      <w:pPr>
        <w:tabs>
          <w:tab w:val="left" w:pos="1701"/>
          <w:tab w:val="left" w:pos="1985"/>
        </w:tabs>
        <w:ind w:left="1980" w:hanging="1980"/>
        <w:rPr>
          <w:rFonts w:eastAsiaTheme="minorEastAsia"/>
        </w:rPr>
      </w:pPr>
      <m:oMathPara>
        <m:oMath>
          <m:r>
            <w:rPr>
              <w:rFonts w:ascii="Cambria Math" w:hAnsi="Cambria Math"/>
            </w:rPr>
            <m:t xml:space="preserve">Anode: </m:t>
          </m:r>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5</m:t>
              </m:r>
            </m:sub>
          </m:sSub>
          <m:sSubSup>
            <m:sSubSupPr>
              <m:ctrlPr>
                <w:rPr>
                  <w:rFonts w:ascii="Cambria Math" w:hAnsi="Cambria Math"/>
                  <w:i/>
                </w:rPr>
              </m:ctrlPr>
            </m:sSubSupPr>
            <m:e>
              <m:r>
                <w:rPr>
                  <w:rFonts w:ascii="Cambria Math" w:hAnsi="Cambria Math"/>
                </w:rPr>
                <m:t>O</m:t>
              </m:r>
            </m:e>
            <m:sub>
              <m:r>
                <w:rPr>
                  <w:rFonts w:ascii="Cambria Math" w:hAnsi="Cambria Math"/>
                </w:rPr>
                <m:t>7</m:t>
              </m:r>
              <m:d>
                <m:dPr>
                  <m:ctrlPr>
                    <w:rPr>
                      <w:rFonts w:ascii="Cambria Math" w:hAnsi="Cambria Math"/>
                      <w:i/>
                    </w:rPr>
                  </m:ctrlPr>
                </m:dPr>
                <m:e>
                  <m:r>
                    <w:rPr>
                      <w:rFonts w:ascii="Cambria Math" w:hAnsi="Cambria Math"/>
                    </w:rPr>
                    <m:t>aq</m:t>
                  </m:r>
                </m:e>
              </m:d>
            </m:sub>
            <m:sup>
              <m:r>
                <w:rPr>
                  <w:rFonts w:ascii="Cambria Math" w:hAnsi="Cambria Math"/>
                </w:rPr>
                <m:t>3-</m:t>
              </m:r>
            </m:sup>
          </m:sSubSup>
          <m:r>
            <w:rPr>
              <w:rFonts w:ascii="Cambria Math" w:hAnsi="Cambria Math"/>
            </w:rPr>
            <m:t xml:space="preserve">+ </m:t>
          </m:r>
          <m:sSub>
            <m:sSubPr>
              <m:ctrlPr>
                <w:rPr>
                  <w:rFonts w:ascii="Cambria Math" w:hAnsi="Cambria Math"/>
                  <w:i/>
                </w:rPr>
              </m:ctrlPr>
            </m:sSubPr>
            <m:e>
              <m:r>
                <w:rPr>
                  <w:rFonts w:ascii="Cambria Math" w:hAnsi="Cambria Math"/>
                </w:rPr>
                <m:t>2 H</m:t>
              </m:r>
            </m:e>
            <m:sub>
              <m:r>
                <w:rPr>
                  <w:rFonts w:ascii="Cambria Math" w:hAnsi="Cambria Math"/>
                </w:rPr>
                <m:t>2</m:t>
              </m:r>
            </m:sub>
          </m:sSub>
          <m:sSub>
            <m:sSubPr>
              <m:ctrlPr>
                <w:rPr>
                  <w:rFonts w:ascii="Cambria Math" w:hAnsi="Cambria Math"/>
                  <w:i/>
                </w:rPr>
              </m:ctrlPr>
            </m:sSubPr>
            <m:e>
              <m:r>
                <w:rPr>
                  <w:rFonts w:ascii="Cambria Math" w:hAnsi="Cambria Math"/>
                </w:rPr>
                <m:t>O</m:t>
              </m:r>
            </m:e>
            <m:sub>
              <m:d>
                <m:dPr>
                  <m:ctrlPr>
                    <w:rPr>
                      <w:rFonts w:ascii="Cambria Math" w:hAnsi="Cambria Math"/>
                      <w:i/>
                    </w:rPr>
                  </m:ctrlPr>
                </m:dPr>
                <m:e>
                  <m:r>
                    <w:rPr>
                      <w:rFonts w:ascii="Cambria Math" w:hAnsi="Cambria Math"/>
                    </w:rPr>
                    <m:t>l</m:t>
                  </m:r>
                </m:e>
              </m:d>
            </m:sub>
          </m:sSub>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5</m:t>
              </m:r>
            </m:sub>
          </m:sSub>
          <m:sSubSup>
            <m:sSubSupPr>
              <m:ctrlPr>
                <w:rPr>
                  <w:rFonts w:ascii="Cambria Math" w:hAnsi="Cambria Math"/>
                  <w:i/>
                </w:rPr>
              </m:ctrlPr>
            </m:sSubSupPr>
            <m:e>
              <m:r>
                <w:rPr>
                  <w:rFonts w:ascii="Cambria Math" w:hAnsi="Cambria Math"/>
                </w:rPr>
                <m:t>O</m:t>
              </m:r>
            </m:e>
            <m:sub>
              <m:r>
                <w:rPr>
                  <w:rFonts w:ascii="Cambria Math" w:hAnsi="Cambria Math"/>
                </w:rPr>
                <m:t>7</m:t>
              </m:r>
              <m:d>
                <m:dPr>
                  <m:ctrlPr>
                    <w:rPr>
                      <w:rFonts w:ascii="Cambria Math" w:hAnsi="Cambria Math"/>
                      <w:i/>
                    </w:rPr>
                  </m:ctrlPr>
                </m:dPr>
                <m:e>
                  <m:r>
                    <w:rPr>
                      <w:rFonts w:ascii="Cambria Math" w:hAnsi="Cambria Math"/>
                    </w:rPr>
                    <m:t>aq</m:t>
                  </m:r>
                </m:e>
              </m:d>
            </m:sub>
            <m:sup>
              <m:r>
                <w:rPr>
                  <w:rFonts w:ascii="Cambria Math" w:hAnsi="Cambria Math"/>
                </w:rPr>
                <m:t>3-</m:t>
              </m:r>
            </m:sup>
          </m:sSubSup>
          <m:r>
            <w:rPr>
              <w:rFonts w:ascii="Cambria Math" w:hAnsi="Cambria Math"/>
            </w:rPr>
            <m:t xml:space="preserve">+ </m:t>
          </m:r>
          <m:r>
            <w:rPr>
              <w:rFonts w:ascii="Cambria Math" w:eastAsiaTheme="minorEastAsia" w:hAnsi="Cambria Math"/>
            </w:rPr>
            <m:t xml:space="preserve">4 </m:t>
          </m:r>
          <m:sSubSup>
            <m:sSubSupPr>
              <m:ctrlPr>
                <w:rPr>
                  <w:rFonts w:ascii="Cambria Math" w:eastAsiaTheme="minorEastAsia" w:hAnsi="Cambria Math"/>
                  <w:i/>
                </w:rPr>
              </m:ctrlPr>
            </m:sSubSupPr>
            <m:e>
              <m:r>
                <w:rPr>
                  <w:rFonts w:ascii="Cambria Math" w:eastAsiaTheme="minorEastAsia" w:hAnsi="Cambria Math"/>
                </w:rPr>
                <m:t>H</m:t>
              </m:r>
            </m:e>
            <m:sub>
              <m:d>
                <m:dPr>
                  <m:ctrlPr>
                    <w:rPr>
                      <w:rFonts w:ascii="Cambria Math" w:eastAsiaTheme="minorEastAsia" w:hAnsi="Cambria Math"/>
                      <w:i/>
                    </w:rPr>
                  </m:ctrlPr>
                </m:dPr>
                <m:e>
                  <m:r>
                    <w:rPr>
                      <w:rFonts w:ascii="Cambria Math" w:eastAsiaTheme="minorEastAsia" w:hAnsi="Cambria Math"/>
                    </w:rPr>
                    <m:t>aq</m:t>
                  </m:r>
                </m:e>
              </m:d>
            </m:sub>
            <m:sup>
              <m:r>
                <w:rPr>
                  <w:rFonts w:ascii="Cambria Math" w:eastAsiaTheme="minorEastAsia" w:hAnsi="Cambria Math"/>
                </w:rPr>
                <m:t>+</m:t>
              </m:r>
            </m:sup>
          </m:sSubSup>
          <m:r>
            <w:rPr>
              <w:rFonts w:ascii="Cambria Math" w:eastAsiaTheme="minorEastAsia" w:hAnsi="Cambria Math"/>
            </w:rPr>
            <m:t xml:space="preserve">+ 4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g</m:t>
                  </m:r>
                </m:e>
              </m:d>
            </m:sub>
          </m:sSub>
        </m:oMath>
      </m:oMathPara>
    </w:p>
    <w:p w:rsidR="00152DCA" w:rsidRDefault="00152DCA" w:rsidP="00152DCA">
      <w:pPr>
        <w:tabs>
          <w:tab w:val="left" w:pos="1701"/>
          <w:tab w:val="left" w:pos="2127"/>
        </w:tabs>
        <w:ind w:left="2127"/>
        <w:rPr>
          <w:rFonts w:eastAsiaTheme="minorEastAsia"/>
        </w:rPr>
      </w:pPr>
      <w:r>
        <w:rPr>
          <w:rFonts w:eastAsiaTheme="minorEastAsia"/>
        </w:rPr>
        <w:lastRenderedPageBreak/>
        <w:t xml:space="preserve">Das </w:t>
      </w:r>
      <w:r w:rsidR="00A30AD8">
        <w:rPr>
          <w:rFonts w:eastAsiaTheme="minorEastAsia"/>
        </w:rPr>
        <w:t>Titan</w:t>
      </w:r>
      <w:r>
        <w:rPr>
          <w:rFonts w:eastAsiaTheme="minorEastAsia"/>
        </w:rPr>
        <w:t xml:space="preserve"> reagiert mit dem Sauerstoff, der an der Anode entsteht</w:t>
      </w:r>
      <w:r w:rsidR="00A30AD8">
        <w:rPr>
          <w:rFonts w:eastAsiaTheme="minorEastAsia"/>
        </w:rPr>
        <w:t>,</w:t>
      </w:r>
      <w:r>
        <w:rPr>
          <w:rFonts w:eastAsiaTheme="minorEastAsia"/>
        </w:rPr>
        <w:t xml:space="preserve"> zu </w:t>
      </w:r>
      <w:r w:rsidR="00A30AD8">
        <w:rPr>
          <w:rFonts w:eastAsiaTheme="minorEastAsia"/>
        </w:rPr>
        <w:t>T</w:t>
      </w:r>
      <w:r w:rsidR="00A30AD8">
        <w:rPr>
          <w:rFonts w:eastAsiaTheme="minorEastAsia"/>
        </w:rPr>
        <w:t>i</w:t>
      </w:r>
      <w:r w:rsidR="00A30AD8">
        <w:rPr>
          <w:rFonts w:eastAsiaTheme="minorEastAsia"/>
        </w:rPr>
        <w:t>tan</w:t>
      </w:r>
      <w:r>
        <w:rPr>
          <w:rFonts w:eastAsiaTheme="minorEastAsia"/>
        </w:rPr>
        <w:t>oxid:</w:t>
      </w:r>
    </w:p>
    <w:p w:rsidR="00152DCA" w:rsidRDefault="003018E0" w:rsidP="00152DCA">
      <w:pPr>
        <w:tabs>
          <w:tab w:val="left" w:pos="1701"/>
          <w:tab w:val="left" w:pos="1985"/>
        </w:tabs>
        <w:ind w:left="1980" w:hanging="198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Ti</m:t>
              </m:r>
            </m:e>
            <m:sub>
              <m:d>
                <m:dPr>
                  <m:ctrlPr>
                    <w:rPr>
                      <w:rFonts w:ascii="Cambria Math" w:eastAsiaTheme="minorEastAsia" w:hAnsi="Cambria Math"/>
                      <w:i/>
                    </w:rPr>
                  </m:ctrlPr>
                </m:dPr>
                <m:e>
                  <m:r>
                    <w:rPr>
                      <w:rFonts w:ascii="Cambria Math" w:eastAsiaTheme="minorEastAsia" w:hAnsi="Cambria Math"/>
                    </w:rPr>
                    <m:t>s</m:t>
                  </m:r>
                </m:e>
              </m:d>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TiO</m:t>
              </m:r>
            </m:e>
            <m:sub>
              <m:r>
                <w:rPr>
                  <w:rFonts w:ascii="Cambria Math" w:eastAsiaTheme="minorEastAsia" w:hAnsi="Cambria Math"/>
                </w:rPr>
                <m:t>2 (s)</m:t>
              </m:r>
            </m:sub>
          </m:sSub>
        </m:oMath>
      </m:oMathPara>
    </w:p>
    <w:p w:rsidR="00152DCA" w:rsidRPr="005B281F" w:rsidRDefault="00A30AD8" w:rsidP="00152DCA">
      <w:pPr>
        <w:tabs>
          <w:tab w:val="left" w:pos="1701"/>
          <w:tab w:val="left" w:pos="2127"/>
        </w:tabs>
        <w:ind w:left="2127"/>
        <w:rPr>
          <w:rFonts w:eastAsiaTheme="minorEastAsia"/>
        </w:rPr>
      </w:pPr>
      <w:r>
        <w:rPr>
          <w:rFonts w:eastAsiaTheme="minorEastAsia"/>
        </w:rPr>
        <w:t>Die Farben entstehen dabei durch die Interferenz, die sich durch die Mi</w:t>
      </w:r>
      <w:r>
        <w:rPr>
          <w:rFonts w:eastAsiaTheme="minorEastAsia"/>
        </w:rPr>
        <w:t>k</w:t>
      </w:r>
      <w:r>
        <w:rPr>
          <w:rFonts w:eastAsiaTheme="minorEastAsia"/>
        </w:rPr>
        <w:t>rostruktur</w:t>
      </w:r>
      <w:r w:rsidR="00B75046">
        <w:rPr>
          <w:rFonts w:eastAsiaTheme="minorEastAsia"/>
        </w:rPr>
        <w:t xml:space="preserve"> (Nanoröhrchen)</w:t>
      </w:r>
      <w:r>
        <w:rPr>
          <w:rFonts w:eastAsiaTheme="minorEastAsia"/>
        </w:rPr>
        <w:t xml:space="preserve"> des Titanoxids ergib</w:t>
      </w:r>
      <w:r w:rsidR="00B75046">
        <w:rPr>
          <w:rFonts w:eastAsiaTheme="minorEastAsia"/>
        </w:rPr>
        <w:t>t (</w:t>
      </w:r>
      <w:r w:rsidR="005B3A3A">
        <w:rPr>
          <w:rFonts w:eastAsiaTheme="minorEastAsia"/>
        </w:rPr>
        <w:t>V</w:t>
      </w:r>
      <w:r w:rsidR="00F17679">
        <w:rPr>
          <w:rFonts w:eastAsiaTheme="minorEastAsia"/>
        </w:rPr>
        <w:t xml:space="preserve">ergleiche: </w:t>
      </w:r>
      <w:r w:rsidR="00812708">
        <w:rPr>
          <w:rFonts w:eastAsiaTheme="minorEastAsia"/>
        </w:rPr>
        <w:t xml:space="preserve">dünner </w:t>
      </w:r>
      <w:r w:rsidR="00B75046">
        <w:rPr>
          <w:rFonts w:eastAsiaTheme="minorEastAsia"/>
        </w:rPr>
        <w:t>Ö</w:t>
      </w:r>
      <w:r w:rsidR="00B75046">
        <w:rPr>
          <w:rFonts w:eastAsiaTheme="minorEastAsia"/>
        </w:rPr>
        <w:t>l</w:t>
      </w:r>
      <w:r w:rsidR="00812708">
        <w:rPr>
          <w:rFonts w:eastAsiaTheme="minorEastAsia"/>
        </w:rPr>
        <w:t>film</w:t>
      </w:r>
      <w:r w:rsidR="00B75046">
        <w:rPr>
          <w:rFonts w:eastAsiaTheme="minorEastAsia"/>
        </w:rPr>
        <w:t xml:space="preserve"> auf Wasser). </w:t>
      </w:r>
      <w:r w:rsidR="00152DCA">
        <w:rPr>
          <w:rFonts w:eastAsiaTheme="minorEastAsia"/>
        </w:rPr>
        <w:t xml:space="preserve"> </w:t>
      </w:r>
    </w:p>
    <w:p w:rsidR="00152DCA" w:rsidRDefault="00152DCA" w:rsidP="00152DCA">
      <w:pPr>
        <w:ind w:left="2127" w:hanging="2127"/>
      </w:pPr>
      <w:r>
        <w:t>Entsorgung:</w:t>
      </w:r>
      <w:r>
        <w:tab/>
      </w:r>
      <w:r w:rsidR="00F17679">
        <w:t>Die Zitronensäure kann neutralisiert und in den Ausguss gegeben we</w:t>
      </w:r>
      <w:r w:rsidR="00F17679">
        <w:t>r</w:t>
      </w:r>
      <w:r w:rsidR="00F17679">
        <w:t>den</w:t>
      </w:r>
      <w:r>
        <w:t xml:space="preserve">. </w:t>
      </w:r>
    </w:p>
    <w:p w:rsidR="00B44E31" w:rsidRDefault="00152DCA" w:rsidP="00B44E31">
      <w:pPr>
        <w:ind w:left="2127" w:hanging="2127"/>
        <w:rPr>
          <w:color w:val="auto"/>
          <w:lang w:val="en-US"/>
        </w:rPr>
      </w:pPr>
      <w:proofErr w:type="spellStart"/>
      <w:r w:rsidRPr="00B44E31">
        <w:rPr>
          <w:lang w:val="en-US"/>
        </w:rPr>
        <w:t>Literatur</w:t>
      </w:r>
      <w:proofErr w:type="spellEnd"/>
      <w:r w:rsidRPr="00B44E31">
        <w:rPr>
          <w:lang w:val="en-US"/>
        </w:rPr>
        <w:t>:</w:t>
      </w:r>
      <w:r w:rsidRPr="00B44E31">
        <w:rPr>
          <w:lang w:val="en-US"/>
        </w:rPr>
        <w:tab/>
      </w:r>
      <w:r w:rsidR="00B44E31" w:rsidRPr="00B44E31">
        <w:rPr>
          <w:color w:val="auto"/>
          <w:lang w:val="en-US"/>
        </w:rPr>
        <w:t>Gaul E</w:t>
      </w:r>
      <w:r w:rsidRPr="00B44E31">
        <w:rPr>
          <w:color w:val="auto"/>
          <w:lang w:val="en-US"/>
        </w:rPr>
        <w:t>.</w:t>
      </w:r>
      <w:r w:rsidR="00B44E31" w:rsidRPr="00B44E31">
        <w:rPr>
          <w:color w:val="auto"/>
          <w:lang w:val="en-US"/>
        </w:rPr>
        <w:t xml:space="preserve"> (199</w:t>
      </w:r>
      <w:r w:rsidR="00B44E31">
        <w:rPr>
          <w:color w:val="auto"/>
          <w:lang w:val="en-US"/>
        </w:rPr>
        <w:t>3</w:t>
      </w:r>
      <w:r w:rsidR="00B44E31" w:rsidRPr="00B44E31">
        <w:rPr>
          <w:color w:val="auto"/>
          <w:lang w:val="en-US"/>
        </w:rPr>
        <w:t xml:space="preserve">): “Coloring Titanium and </w:t>
      </w:r>
      <w:proofErr w:type="spellStart"/>
      <w:r w:rsidR="00B44E31" w:rsidRPr="00B44E31">
        <w:rPr>
          <w:color w:val="auto"/>
          <w:lang w:val="en-US"/>
        </w:rPr>
        <w:t>Realted</w:t>
      </w:r>
      <w:proofErr w:type="spellEnd"/>
      <w:r w:rsidR="00B44E31" w:rsidRPr="00B44E31">
        <w:rPr>
          <w:color w:val="auto"/>
          <w:lang w:val="en-US"/>
        </w:rPr>
        <w:t xml:space="preserve"> Metals by Electrochemical Oxidation.”</w:t>
      </w:r>
      <w:r w:rsidR="00B44E31">
        <w:rPr>
          <w:color w:val="auto"/>
          <w:lang w:val="en-US"/>
        </w:rPr>
        <w:t xml:space="preserve"> In: </w:t>
      </w:r>
      <w:r w:rsidR="00B44E31" w:rsidRPr="00B44E31">
        <w:rPr>
          <w:i/>
          <w:color w:val="auto"/>
          <w:lang w:val="en-US"/>
        </w:rPr>
        <w:t>Journal of Chemical Education</w:t>
      </w:r>
      <w:r w:rsidR="00B44E31">
        <w:rPr>
          <w:color w:val="auto"/>
          <w:lang w:val="en-US"/>
        </w:rPr>
        <w:t>.</w:t>
      </w:r>
      <w:r w:rsidR="00B44E31" w:rsidRPr="00B44E31">
        <w:rPr>
          <w:color w:val="auto"/>
          <w:lang w:val="en-US"/>
        </w:rPr>
        <w:t xml:space="preserve"> </w:t>
      </w:r>
      <w:r w:rsidR="00B44E31">
        <w:rPr>
          <w:color w:val="auto"/>
          <w:lang w:val="en-US"/>
        </w:rPr>
        <w:t>70 (3), 176-178.</w:t>
      </w:r>
      <w:r w:rsidRPr="00B44E31">
        <w:rPr>
          <w:color w:val="auto"/>
          <w:lang w:val="en-US"/>
        </w:rPr>
        <w:t xml:space="preserve"> </w:t>
      </w:r>
    </w:p>
    <w:p w:rsidR="00A20C60" w:rsidRDefault="00A20C60" w:rsidP="00B44E31">
      <w:pPr>
        <w:ind w:left="1985" w:hanging="1985"/>
        <w:jc w:val="left"/>
      </w:pPr>
    </w:p>
    <w:p w:rsidR="00B44E31" w:rsidRPr="00B44E31" w:rsidRDefault="005E1E0C" w:rsidP="00B44E31">
      <w:pPr>
        <w:pStyle w:val="berschrift2"/>
      </w:pPr>
      <w:bookmarkStart w:id="7" w:name="_Toc427837115"/>
      <w:r>
        <w:t>V4</w:t>
      </w:r>
      <w:r w:rsidR="00E75530">
        <w:t xml:space="preserve"> - </w:t>
      </w:r>
      <w:r w:rsidR="00ED09BD">
        <w:t>Verzinken eines Eisennagels</w:t>
      </w:r>
      <w:bookmarkEnd w:id="7"/>
    </w:p>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ED09BD" w:rsidRPr="009C5E28" w:rsidTr="00ED09BD">
        <w:tc>
          <w:tcPr>
            <w:tcW w:w="9322" w:type="dxa"/>
            <w:gridSpan w:val="9"/>
            <w:shd w:val="clear" w:color="auto" w:fill="4F81BD"/>
            <w:vAlign w:val="center"/>
          </w:tcPr>
          <w:p w:rsidR="00ED09BD" w:rsidRPr="00F31EBF" w:rsidRDefault="00ED09BD" w:rsidP="00ED09BD">
            <w:pPr>
              <w:spacing w:after="0"/>
              <w:jc w:val="center"/>
              <w:rPr>
                <w:b/>
                <w:bCs/>
                <w:color w:val="FFFFFF" w:themeColor="background1"/>
              </w:rPr>
            </w:pPr>
            <w:r w:rsidRPr="00F31EBF">
              <w:rPr>
                <w:b/>
                <w:bCs/>
                <w:color w:val="FFFFFF" w:themeColor="background1"/>
              </w:rPr>
              <w:t>Gefahrenstoffe</w:t>
            </w:r>
          </w:p>
        </w:tc>
      </w:tr>
      <w:tr w:rsidR="00ED09BD" w:rsidRPr="009C5E28" w:rsidTr="00ED09BD">
        <w:trPr>
          <w:trHeight w:val="458"/>
        </w:trPr>
        <w:tc>
          <w:tcPr>
            <w:tcW w:w="3027" w:type="dxa"/>
            <w:gridSpan w:val="3"/>
            <w:shd w:val="clear" w:color="auto" w:fill="auto"/>
            <w:vAlign w:val="center"/>
          </w:tcPr>
          <w:p w:rsidR="00ED09BD" w:rsidRPr="00AD0630" w:rsidRDefault="00ED09BD" w:rsidP="00ED09BD">
            <w:pPr>
              <w:spacing w:after="0" w:line="276" w:lineRule="auto"/>
              <w:jc w:val="center"/>
              <w:rPr>
                <w:bCs/>
                <w:sz w:val="20"/>
                <w:szCs w:val="20"/>
              </w:rPr>
            </w:pPr>
            <w:r>
              <w:rPr>
                <w:bCs/>
                <w:sz w:val="20"/>
                <w:szCs w:val="20"/>
              </w:rPr>
              <w:t>Zinksulfat-</w:t>
            </w:r>
            <w:proofErr w:type="spellStart"/>
            <w:r>
              <w:rPr>
                <w:bCs/>
                <w:sz w:val="20"/>
                <w:szCs w:val="20"/>
              </w:rPr>
              <w:t>Heptahydrat</w:t>
            </w:r>
            <w:proofErr w:type="spellEnd"/>
            <w:r>
              <w:rPr>
                <w:bCs/>
                <w:sz w:val="20"/>
                <w:szCs w:val="20"/>
              </w:rPr>
              <w:t xml:space="preserve"> </w:t>
            </w:r>
          </w:p>
        </w:tc>
        <w:tc>
          <w:tcPr>
            <w:tcW w:w="3177" w:type="dxa"/>
            <w:gridSpan w:val="3"/>
            <w:shd w:val="clear" w:color="auto" w:fill="auto"/>
            <w:vAlign w:val="center"/>
          </w:tcPr>
          <w:p w:rsidR="00ED09BD" w:rsidRPr="00AD0630" w:rsidRDefault="00ED09BD" w:rsidP="00ED09BD">
            <w:pPr>
              <w:spacing w:after="0"/>
              <w:jc w:val="center"/>
              <w:rPr>
                <w:sz w:val="20"/>
                <w:szCs w:val="20"/>
              </w:rPr>
            </w:pPr>
            <w:r>
              <w:rPr>
                <w:sz w:val="20"/>
                <w:szCs w:val="20"/>
              </w:rPr>
              <w:t>H: 302-318-410</w:t>
            </w:r>
          </w:p>
        </w:tc>
        <w:tc>
          <w:tcPr>
            <w:tcW w:w="3118" w:type="dxa"/>
            <w:gridSpan w:val="3"/>
            <w:shd w:val="clear" w:color="auto" w:fill="auto"/>
            <w:vAlign w:val="center"/>
          </w:tcPr>
          <w:p w:rsidR="00ED09BD" w:rsidRPr="00AD0630" w:rsidRDefault="00ED09BD" w:rsidP="00ED09BD">
            <w:pPr>
              <w:spacing w:after="0"/>
              <w:jc w:val="center"/>
              <w:rPr>
                <w:sz w:val="20"/>
                <w:szCs w:val="20"/>
              </w:rPr>
            </w:pPr>
            <w:r>
              <w:rPr>
                <w:sz w:val="20"/>
                <w:szCs w:val="20"/>
              </w:rPr>
              <w:t>P: 280-273-305+351+338</w:t>
            </w:r>
          </w:p>
        </w:tc>
      </w:tr>
      <w:tr w:rsidR="00ED09BD" w:rsidRPr="009C5E28" w:rsidTr="00ED09BD">
        <w:trPr>
          <w:trHeight w:val="437"/>
        </w:trPr>
        <w:tc>
          <w:tcPr>
            <w:tcW w:w="3027" w:type="dxa"/>
            <w:gridSpan w:val="3"/>
            <w:shd w:val="clear" w:color="auto" w:fill="auto"/>
            <w:vAlign w:val="center"/>
          </w:tcPr>
          <w:p w:rsidR="00ED09BD" w:rsidRDefault="002622C7" w:rsidP="00ED09BD">
            <w:pPr>
              <w:spacing w:after="0" w:line="276" w:lineRule="auto"/>
              <w:jc w:val="center"/>
              <w:rPr>
                <w:bCs/>
                <w:sz w:val="20"/>
                <w:szCs w:val="20"/>
              </w:rPr>
            </w:pPr>
            <w:r>
              <w:rPr>
                <w:bCs/>
                <w:sz w:val="20"/>
                <w:szCs w:val="20"/>
              </w:rPr>
              <w:t>Essigsäure (w = 5%)</w:t>
            </w:r>
          </w:p>
        </w:tc>
        <w:tc>
          <w:tcPr>
            <w:tcW w:w="3177" w:type="dxa"/>
            <w:gridSpan w:val="3"/>
            <w:shd w:val="clear" w:color="auto" w:fill="auto"/>
            <w:vAlign w:val="center"/>
          </w:tcPr>
          <w:p w:rsidR="00ED09BD" w:rsidRDefault="00ED09BD" w:rsidP="002622C7">
            <w:pPr>
              <w:spacing w:after="0"/>
              <w:jc w:val="center"/>
              <w:rPr>
                <w:sz w:val="20"/>
                <w:szCs w:val="20"/>
              </w:rPr>
            </w:pPr>
            <w:r>
              <w:rPr>
                <w:sz w:val="20"/>
                <w:szCs w:val="20"/>
              </w:rPr>
              <w:t xml:space="preserve">H: </w:t>
            </w:r>
            <w:r w:rsidR="002622C7">
              <w:rPr>
                <w:sz w:val="20"/>
                <w:szCs w:val="20"/>
              </w:rPr>
              <w:t>315-319</w:t>
            </w:r>
          </w:p>
        </w:tc>
        <w:tc>
          <w:tcPr>
            <w:tcW w:w="3118" w:type="dxa"/>
            <w:gridSpan w:val="3"/>
            <w:shd w:val="clear" w:color="auto" w:fill="auto"/>
            <w:vAlign w:val="center"/>
          </w:tcPr>
          <w:p w:rsidR="00ED09BD" w:rsidRDefault="00ED09BD" w:rsidP="002622C7">
            <w:pPr>
              <w:spacing w:after="0"/>
              <w:jc w:val="center"/>
              <w:rPr>
                <w:sz w:val="20"/>
                <w:szCs w:val="20"/>
              </w:rPr>
            </w:pPr>
            <w:r>
              <w:rPr>
                <w:sz w:val="20"/>
                <w:szCs w:val="20"/>
              </w:rPr>
              <w:t xml:space="preserve">P: </w:t>
            </w:r>
            <w:r w:rsidR="002622C7">
              <w:rPr>
                <w:sz w:val="20"/>
                <w:szCs w:val="20"/>
              </w:rPr>
              <w:t>305+351+338</w:t>
            </w:r>
          </w:p>
        </w:tc>
      </w:tr>
      <w:tr w:rsidR="002622C7" w:rsidRPr="009C5E28" w:rsidTr="00ED09BD">
        <w:trPr>
          <w:trHeight w:val="437"/>
        </w:trPr>
        <w:tc>
          <w:tcPr>
            <w:tcW w:w="3027" w:type="dxa"/>
            <w:gridSpan w:val="3"/>
            <w:shd w:val="clear" w:color="auto" w:fill="auto"/>
            <w:vAlign w:val="center"/>
          </w:tcPr>
          <w:p w:rsidR="002622C7" w:rsidRDefault="002622C7" w:rsidP="00ED09BD">
            <w:pPr>
              <w:spacing w:after="0" w:line="276" w:lineRule="auto"/>
              <w:jc w:val="center"/>
              <w:rPr>
                <w:bCs/>
                <w:sz w:val="20"/>
                <w:szCs w:val="20"/>
              </w:rPr>
            </w:pPr>
            <w:r>
              <w:rPr>
                <w:bCs/>
                <w:sz w:val="20"/>
                <w:szCs w:val="20"/>
              </w:rPr>
              <w:t>Ethanol</w:t>
            </w:r>
          </w:p>
        </w:tc>
        <w:tc>
          <w:tcPr>
            <w:tcW w:w="3177" w:type="dxa"/>
            <w:gridSpan w:val="3"/>
            <w:shd w:val="clear" w:color="auto" w:fill="auto"/>
            <w:vAlign w:val="center"/>
          </w:tcPr>
          <w:p w:rsidR="002622C7" w:rsidRDefault="002622C7" w:rsidP="002622C7">
            <w:pPr>
              <w:spacing w:after="0"/>
              <w:jc w:val="center"/>
              <w:rPr>
                <w:sz w:val="20"/>
                <w:szCs w:val="20"/>
              </w:rPr>
            </w:pPr>
            <w:r>
              <w:rPr>
                <w:sz w:val="20"/>
                <w:szCs w:val="20"/>
              </w:rPr>
              <w:t>H: 225</w:t>
            </w:r>
          </w:p>
        </w:tc>
        <w:tc>
          <w:tcPr>
            <w:tcW w:w="3118" w:type="dxa"/>
            <w:gridSpan w:val="3"/>
            <w:shd w:val="clear" w:color="auto" w:fill="auto"/>
            <w:vAlign w:val="center"/>
          </w:tcPr>
          <w:p w:rsidR="002622C7" w:rsidRDefault="002622C7" w:rsidP="002622C7">
            <w:pPr>
              <w:spacing w:after="0"/>
              <w:jc w:val="center"/>
              <w:rPr>
                <w:sz w:val="20"/>
                <w:szCs w:val="20"/>
              </w:rPr>
            </w:pPr>
            <w:r>
              <w:rPr>
                <w:sz w:val="20"/>
                <w:szCs w:val="20"/>
              </w:rPr>
              <w:t>P: 210</w:t>
            </w:r>
          </w:p>
        </w:tc>
      </w:tr>
      <w:tr w:rsidR="00ED09BD" w:rsidRPr="009C5E28" w:rsidTr="00ED09BD">
        <w:tc>
          <w:tcPr>
            <w:tcW w:w="1009" w:type="dxa"/>
            <w:shd w:val="clear" w:color="auto" w:fill="auto"/>
            <w:vAlign w:val="center"/>
          </w:tcPr>
          <w:p w:rsidR="00ED09BD" w:rsidRPr="009C5E28" w:rsidRDefault="00ED09BD" w:rsidP="00ED09BD">
            <w:pPr>
              <w:spacing w:after="0"/>
              <w:jc w:val="center"/>
              <w:rPr>
                <w:b/>
                <w:bCs/>
              </w:rPr>
            </w:pPr>
            <w:r>
              <w:rPr>
                <w:b/>
                <w:bCs/>
                <w:noProof/>
                <w:lang w:eastAsia="de-DE"/>
              </w:rPr>
              <w:drawing>
                <wp:inline distT="0" distB="0" distL="0" distR="0">
                  <wp:extent cx="503555" cy="503555"/>
                  <wp:effectExtent l="19050" t="0" r="0" b="0"/>
                  <wp:docPr id="54" name="Grafik 4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27"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ED09BD" w:rsidRPr="009C5E28" w:rsidRDefault="00ED09BD" w:rsidP="00ED09BD">
            <w:pPr>
              <w:spacing w:after="0"/>
              <w:jc w:val="center"/>
            </w:pPr>
            <w:r w:rsidRPr="00D421E4">
              <w:rPr>
                <w:noProof/>
                <w:lang w:eastAsia="de-DE"/>
              </w:rPr>
              <w:drawing>
                <wp:inline distT="0" distB="0" distL="0" distR="0">
                  <wp:extent cx="504190" cy="504190"/>
                  <wp:effectExtent l="0" t="0" r="0" b="0"/>
                  <wp:docPr id="5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D09BD" w:rsidRPr="009C5E28" w:rsidRDefault="002622C7" w:rsidP="00ED09BD">
            <w:pPr>
              <w:spacing w:after="0"/>
              <w:jc w:val="center"/>
            </w:pPr>
            <w:r>
              <w:rPr>
                <w:noProof/>
                <w:lang w:eastAsia="de-DE"/>
              </w:rPr>
              <w:drawing>
                <wp:inline distT="0" distB="0" distL="0" distR="0">
                  <wp:extent cx="503555" cy="503555"/>
                  <wp:effectExtent l="19050" t="0" r="0" b="0"/>
                  <wp:docPr id="71" name="Grafik 70"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28"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ED09BD" w:rsidRPr="009C5E28" w:rsidRDefault="00ED09BD" w:rsidP="00ED09BD">
            <w:pPr>
              <w:spacing w:after="0"/>
              <w:jc w:val="center"/>
            </w:pPr>
            <w:r>
              <w:rPr>
                <w:noProof/>
                <w:lang w:eastAsia="de-DE"/>
              </w:rPr>
              <w:drawing>
                <wp:inline distT="0" distB="0" distL="0" distR="0">
                  <wp:extent cx="504190" cy="504190"/>
                  <wp:effectExtent l="0" t="0" r="0" b="0"/>
                  <wp:docPr id="5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ED09BD" w:rsidRPr="009C5E28" w:rsidRDefault="00ED09BD" w:rsidP="00ED09BD">
            <w:pPr>
              <w:spacing w:after="0"/>
              <w:jc w:val="center"/>
            </w:pPr>
            <w:r>
              <w:rPr>
                <w:noProof/>
                <w:lang w:eastAsia="de-DE"/>
              </w:rPr>
              <w:drawing>
                <wp:inline distT="0" distB="0" distL="0" distR="0">
                  <wp:extent cx="504190" cy="504190"/>
                  <wp:effectExtent l="0" t="0" r="0" b="0"/>
                  <wp:docPr id="5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ED09BD" w:rsidRPr="009C5E28" w:rsidRDefault="00ED09BD" w:rsidP="00ED09BD">
            <w:pPr>
              <w:spacing w:after="0"/>
              <w:jc w:val="center"/>
            </w:pPr>
            <w:r>
              <w:rPr>
                <w:noProof/>
                <w:lang w:eastAsia="de-DE"/>
              </w:rPr>
              <w:drawing>
                <wp:inline distT="0" distB="0" distL="0" distR="0">
                  <wp:extent cx="504190" cy="504190"/>
                  <wp:effectExtent l="0" t="0" r="0" b="0"/>
                  <wp:docPr id="6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ED09BD" w:rsidRPr="009C5E28" w:rsidRDefault="00ED09BD" w:rsidP="00ED09BD">
            <w:pPr>
              <w:spacing w:after="0"/>
              <w:jc w:val="center"/>
            </w:pPr>
            <w:r>
              <w:rPr>
                <w:noProof/>
                <w:lang w:eastAsia="de-DE"/>
              </w:rPr>
              <w:drawing>
                <wp:inline distT="0" distB="0" distL="0" distR="0">
                  <wp:extent cx="504190" cy="504190"/>
                  <wp:effectExtent l="0" t="0" r="0" b="0"/>
                  <wp:docPr id="6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D09BD" w:rsidRPr="009C5E28" w:rsidRDefault="00ED09BD" w:rsidP="00ED09BD">
            <w:pPr>
              <w:spacing w:after="0"/>
              <w:jc w:val="center"/>
            </w:pPr>
            <w:r>
              <w:rPr>
                <w:noProof/>
                <w:lang w:eastAsia="de-DE"/>
              </w:rPr>
              <w:drawing>
                <wp:inline distT="0" distB="0" distL="0" distR="0">
                  <wp:extent cx="503555" cy="503555"/>
                  <wp:effectExtent l="19050" t="0" r="0" b="0"/>
                  <wp:docPr id="67" name="Grafik 64"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8"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ED09BD" w:rsidRPr="009C5E28" w:rsidRDefault="00ED09BD" w:rsidP="00ED09BD">
            <w:pPr>
              <w:spacing w:after="0"/>
              <w:jc w:val="center"/>
            </w:pPr>
            <w:r>
              <w:rPr>
                <w:noProof/>
                <w:lang w:eastAsia="de-DE"/>
              </w:rPr>
              <w:drawing>
                <wp:inline distT="0" distB="0" distL="0" distR="0">
                  <wp:extent cx="582930" cy="582930"/>
                  <wp:effectExtent l="19050" t="0" r="7620" b="0"/>
                  <wp:docPr id="69" name="Grafik 65"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9" cstate="print"/>
                          <a:stretch>
                            <a:fillRect/>
                          </a:stretch>
                        </pic:blipFill>
                        <pic:spPr>
                          <a:xfrm>
                            <a:off x="0" y="0"/>
                            <a:ext cx="582930" cy="582930"/>
                          </a:xfrm>
                          <a:prstGeom prst="rect">
                            <a:avLst/>
                          </a:prstGeom>
                        </pic:spPr>
                      </pic:pic>
                    </a:graphicData>
                  </a:graphic>
                </wp:inline>
              </w:drawing>
            </w:r>
          </w:p>
        </w:tc>
      </w:tr>
    </w:tbl>
    <w:p w:rsidR="00B44E31" w:rsidRDefault="00B44E31" w:rsidP="00B44E31">
      <w:pPr>
        <w:tabs>
          <w:tab w:val="left" w:pos="1701"/>
          <w:tab w:val="left" w:pos="1985"/>
        </w:tabs>
      </w:pPr>
    </w:p>
    <w:p w:rsidR="00B44E31" w:rsidRDefault="00B44E31" w:rsidP="00B44E31">
      <w:pPr>
        <w:tabs>
          <w:tab w:val="left" w:pos="1701"/>
          <w:tab w:val="left" w:pos="1985"/>
        </w:tabs>
        <w:ind w:left="1980" w:hanging="1980"/>
      </w:pPr>
      <w:r>
        <w:t xml:space="preserve">Materialien: </w:t>
      </w:r>
      <w:r>
        <w:tab/>
      </w:r>
      <w:r>
        <w:tab/>
      </w:r>
      <w:r w:rsidRPr="00B859F4">
        <w:t xml:space="preserve">Stromquelle, Kabel, Messgerät, </w:t>
      </w:r>
      <w:r w:rsidR="00F558A6">
        <w:t>Zinkelektrode</w:t>
      </w:r>
      <w:r w:rsidRPr="00B859F4">
        <w:t xml:space="preserve">, </w:t>
      </w:r>
      <w:r w:rsidR="002622C7">
        <w:t>Eisennagel</w:t>
      </w:r>
      <w:r>
        <w:t xml:space="preserve">, </w:t>
      </w:r>
      <w:r w:rsidRPr="00B859F4">
        <w:t>Bechergl</w:t>
      </w:r>
      <w:r>
        <w:t>as</w:t>
      </w:r>
      <w:r w:rsidRPr="00B859F4">
        <w:t xml:space="preserve"> (</w:t>
      </w:r>
      <w:r>
        <w:t>200</w:t>
      </w:r>
      <w:r w:rsidR="005B3A3A">
        <w:t xml:space="preserve"> </w:t>
      </w:r>
      <w:proofErr w:type="spellStart"/>
      <w:r w:rsidR="005B3A3A">
        <w:t>mL</w:t>
      </w:r>
      <w:proofErr w:type="spellEnd"/>
      <w:r w:rsidRPr="00B859F4">
        <w:t>)</w:t>
      </w:r>
    </w:p>
    <w:p w:rsidR="00B44E31" w:rsidRDefault="00B44E31" w:rsidP="00B44E31">
      <w:pPr>
        <w:tabs>
          <w:tab w:val="left" w:pos="1701"/>
          <w:tab w:val="left" w:pos="1985"/>
        </w:tabs>
        <w:ind w:left="1980" w:hanging="1980"/>
      </w:pPr>
      <w:r>
        <w:t>Chemikalien:</w:t>
      </w:r>
      <w:r>
        <w:tab/>
      </w:r>
      <w:r>
        <w:tab/>
      </w:r>
      <w:r w:rsidR="002622C7">
        <w:t>10 g Zinksulfat, 5</w:t>
      </w:r>
      <w:r>
        <w:t> </w:t>
      </w:r>
      <w:proofErr w:type="spellStart"/>
      <w:r>
        <w:t>mL</w:t>
      </w:r>
      <w:proofErr w:type="spellEnd"/>
      <w:r>
        <w:t xml:space="preserve"> </w:t>
      </w:r>
      <w:r w:rsidR="002622C7">
        <w:t>Essigsäure</w:t>
      </w:r>
      <w:r>
        <w:t>säure (w=10 %)</w:t>
      </w:r>
    </w:p>
    <w:p w:rsidR="00B44E31" w:rsidRPr="00B031BE" w:rsidRDefault="00B44E31" w:rsidP="00B44E31">
      <w:pPr>
        <w:tabs>
          <w:tab w:val="left" w:pos="1701"/>
          <w:tab w:val="left" w:pos="1985"/>
        </w:tabs>
        <w:ind w:left="1980" w:hanging="1980"/>
      </w:pPr>
      <w:r>
        <w:t xml:space="preserve">Durchführung: </w:t>
      </w:r>
      <w:r>
        <w:tab/>
      </w:r>
      <w:r>
        <w:tab/>
      </w:r>
      <w:r w:rsidR="002622C7">
        <w:t>Es werden 10 g Zinksulfat in 50 </w:t>
      </w:r>
      <w:proofErr w:type="spellStart"/>
      <w:r w:rsidR="002622C7">
        <w:t>mL</w:t>
      </w:r>
      <w:proofErr w:type="spellEnd"/>
      <w:r w:rsidR="002622C7">
        <w:t xml:space="preserve"> destilliertem Wasser gelöst und 5 </w:t>
      </w:r>
      <w:proofErr w:type="spellStart"/>
      <w:r w:rsidR="002622C7">
        <w:t>mL</w:t>
      </w:r>
      <w:proofErr w:type="spellEnd"/>
      <w:r w:rsidR="002622C7">
        <w:t xml:space="preserve"> Essigsäure hinzugegeben. Der Eisennagel wird gegebenenfalls mit Ethanol entfettet. Der Eisennagel wird mit dem Minuspol der Gleichspannungsque</w:t>
      </w:r>
      <w:r w:rsidR="002622C7">
        <w:t>l</w:t>
      </w:r>
      <w:r w:rsidR="002622C7">
        <w:t>le verbunden, die Graphitelektrode mit dem Pluspol</w:t>
      </w:r>
      <w:r w:rsidR="00F31566">
        <w:t xml:space="preserve">. Beide Elektroden werden in die Elektrolytlösung getaucht. </w:t>
      </w:r>
      <w:r>
        <w:t xml:space="preserve">Es </w:t>
      </w:r>
      <w:r w:rsidR="00F31566">
        <w:t>wird eine</w:t>
      </w:r>
      <w:r>
        <w:t xml:space="preserve"> Spannun</w:t>
      </w:r>
      <w:r w:rsidR="00F31566">
        <w:t xml:space="preserve">g von circa 5 Volt angelegt. </w:t>
      </w:r>
      <w:r>
        <w:t xml:space="preserve"> </w:t>
      </w:r>
    </w:p>
    <w:p w:rsidR="00B44E31" w:rsidRDefault="00B44E31" w:rsidP="00B44E31">
      <w:pPr>
        <w:tabs>
          <w:tab w:val="left" w:pos="1701"/>
          <w:tab w:val="left" w:pos="1985"/>
        </w:tabs>
        <w:ind w:left="1980" w:hanging="1980"/>
      </w:pPr>
      <w:r>
        <w:lastRenderedPageBreak/>
        <w:t>Beobachtung:</w:t>
      </w:r>
      <w:r>
        <w:tab/>
      </w:r>
      <w:r>
        <w:tab/>
      </w:r>
      <w:r w:rsidR="004D309B">
        <w:t xml:space="preserve">An der Graphitelektrode tritt leichte Gasentwicklung ein. Der Eisennagel überzieht sich mit einem im Vergleich zum Eisen dunkleren, metallischen Überzug. </w:t>
      </w:r>
      <w:r>
        <w:t xml:space="preserve"> </w:t>
      </w:r>
    </w:p>
    <w:p w:rsidR="00B44E31" w:rsidRDefault="00B44E31" w:rsidP="00B44E31">
      <w:pPr>
        <w:keepNext/>
        <w:tabs>
          <w:tab w:val="left" w:pos="1701"/>
          <w:tab w:val="left" w:pos="1985"/>
        </w:tabs>
        <w:ind w:left="1980" w:hanging="1980"/>
      </w:pPr>
    </w:p>
    <w:p w:rsidR="00B44E31" w:rsidRDefault="00A20C60" w:rsidP="00E87F1D">
      <w:pPr>
        <w:keepNext/>
        <w:tabs>
          <w:tab w:val="left" w:pos="1701"/>
          <w:tab w:val="left" w:pos="1985"/>
        </w:tabs>
        <w:ind w:left="1980" w:hanging="1980"/>
        <w:jc w:val="center"/>
      </w:pPr>
      <w:r>
        <w:rPr>
          <w:noProof/>
          <w:lang w:eastAsia="de-DE"/>
        </w:rPr>
        <w:drawing>
          <wp:inline distT="0" distB="0" distL="0" distR="0">
            <wp:extent cx="1647825" cy="3248025"/>
            <wp:effectExtent l="19050" t="0" r="9525" b="0"/>
            <wp:docPr id="85" name="Grafik 84" descr="IMG_8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60.JPG"/>
                    <pic:cNvPicPr/>
                  </pic:nvPicPr>
                  <pic:blipFill>
                    <a:blip r:embed="rId29" cstate="print"/>
                    <a:srcRect/>
                    <a:stretch>
                      <a:fillRect/>
                    </a:stretch>
                  </pic:blipFill>
                  <pic:spPr>
                    <a:xfrm>
                      <a:off x="0" y="0"/>
                      <a:ext cx="1647825" cy="3248025"/>
                    </a:xfrm>
                    <a:prstGeom prst="rect">
                      <a:avLst/>
                    </a:prstGeom>
                  </pic:spPr>
                </pic:pic>
              </a:graphicData>
            </a:graphic>
          </wp:inline>
        </w:drawing>
      </w:r>
    </w:p>
    <w:p w:rsidR="00B44E31" w:rsidRDefault="00B44E31" w:rsidP="00E87F1D">
      <w:pPr>
        <w:pStyle w:val="Beschriftung"/>
        <w:ind w:firstLine="2127"/>
        <w:jc w:val="left"/>
      </w:pPr>
      <w:r>
        <w:t xml:space="preserve">Abb. </w:t>
      </w:r>
      <w:r w:rsidR="00E87F1D">
        <w:t>4</w:t>
      </w:r>
      <w:r>
        <w:t xml:space="preserve"> - </w:t>
      </w:r>
      <w:r>
        <w:rPr>
          <w:noProof/>
        </w:rPr>
        <w:t xml:space="preserve"> </w:t>
      </w:r>
      <w:r w:rsidR="004D309B">
        <w:rPr>
          <w:noProof/>
        </w:rPr>
        <w:t>Eisennagel und verzinkter Eisennagel</w:t>
      </w:r>
      <w:r>
        <w:rPr>
          <w:noProof/>
        </w:rPr>
        <w:t>.</w:t>
      </w:r>
    </w:p>
    <w:p w:rsidR="00B44E31" w:rsidRDefault="00B44E31" w:rsidP="00B44E31">
      <w:pPr>
        <w:tabs>
          <w:tab w:val="left" w:pos="1701"/>
          <w:tab w:val="left" w:pos="1985"/>
        </w:tabs>
        <w:ind w:left="2124" w:hanging="2124"/>
      </w:pPr>
      <w:r>
        <w:t>Deutung:</w:t>
      </w:r>
      <w:r>
        <w:tab/>
      </w:r>
      <w:r>
        <w:tab/>
      </w:r>
      <w:r>
        <w:tab/>
        <w:t xml:space="preserve">Bei der </w:t>
      </w:r>
      <w:r w:rsidR="004D309B">
        <w:t>Galvanisierung</w:t>
      </w:r>
      <w:r>
        <w:t xml:space="preserve"> entsteht </w:t>
      </w:r>
      <w:r w:rsidR="004D309B">
        <w:t xml:space="preserve">auf dem Eisennagel eine Schutzschicht aus Zink. </w:t>
      </w:r>
      <w:r>
        <w:t xml:space="preserve">An der </w:t>
      </w:r>
      <w:r w:rsidR="00F558A6">
        <w:t>Anode</w:t>
      </w:r>
      <w:r>
        <w:t xml:space="preserve"> </w:t>
      </w:r>
      <w:r w:rsidR="00F558A6">
        <w:t>wird elementares Zink oxidiert</w:t>
      </w:r>
      <w:proofErr w:type="gramStart"/>
      <w:r w:rsidR="00F558A6">
        <w:t>.</w:t>
      </w:r>
      <w:r>
        <w:t>.</w:t>
      </w:r>
      <w:proofErr w:type="gramEnd"/>
    </w:p>
    <w:p w:rsidR="00B44E31" w:rsidRDefault="00F558A6" w:rsidP="00B44E31">
      <w:pPr>
        <w:tabs>
          <w:tab w:val="left" w:pos="1701"/>
          <w:tab w:val="left" w:pos="1985"/>
        </w:tabs>
        <w:ind w:left="1980" w:hanging="1980"/>
        <w:rPr>
          <w:rFonts w:eastAsiaTheme="minorEastAsia"/>
        </w:rPr>
      </w:pPr>
      <m:oMathPara>
        <m:oMath>
          <m:r>
            <w:rPr>
              <w:rFonts w:ascii="Cambria Math" w:hAnsi="Cambria Math"/>
            </w:rPr>
            <m:t xml:space="preserve">Anode: </m:t>
          </m:r>
          <m:r>
            <w:rPr>
              <w:rFonts w:ascii="Cambria Math" w:eastAsiaTheme="minorEastAsia" w:hAnsi="Cambria Math"/>
            </w:rPr>
            <m:t xml:space="preserve"> </m:t>
          </m:r>
          <m:sSub>
            <m:sSubPr>
              <m:ctrlPr>
                <w:rPr>
                  <w:rFonts w:ascii="Cambria Math" w:hAnsi="Cambria Math"/>
                  <w:i/>
                </w:rPr>
              </m:ctrlPr>
            </m:sSubPr>
            <m:e>
              <m:r>
                <w:rPr>
                  <w:rFonts w:ascii="Cambria Math" w:eastAsiaTheme="minorEastAsia" w:hAnsi="Cambria Math"/>
                </w:rPr>
                <m:t>Zn</m:t>
              </m:r>
            </m:e>
            <m:sub>
              <m:d>
                <m:dPr>
                  <m:ctrlPr>
                    <w:rPr>
                      <w:rFonts w:ascii="Cambria Math" w:eastAsiaTheme="minorEastAsia" w:hAnsi="Cambria Math"/>
                      <w:i/>
                    </w:rPr>
                  </m:ctrlPr>
                </m:dPr>
                <m:e>
                  <m:r>
                    <w:rPr>
                      <w:rFonts w:ascii="Cambria Math" w:eastAsiaTheme="minorEastAsia" w:hAnsi="Cambria Math"/>
                    </w:rPr>
                    <m:t>s</m:t>
                  </m:r>
                </m:e>
              </m:d>
            </m:sub>
          </m:sSub>
          <m:r>
            <w:rPr>
              <w:rFonts w:ascii="Cambria Math" w:eastAsiaTheme="minorEastAsia" w:hAnsi="Cambria Math"/>
            </w:rPr>
            <m:t>→</m:t>
          </m:r>
          <m:sSubSup>
            <m:sSubSupPr>
              <m:ctrlPr>
                <w:rPr>
                  <w:rFonts w:ascii="Cambria Math" w:hAnsi="Cambria Math"/>
                  <w:i/>
                </w:rPr>
              </m:ctrlPr>
            </m:sSubSupPr>
            <m:e>
              <m:r>
                <w:rPr>
                  <w:rFonts w:ascii="Cambria Math" w:hAnsi="Cambria Math"/>
                </w:rPr>
                <m:t>Zn</m:t>
              </m:r>
            </m:e>
            <m:sub>
              <m:r>
                <w:rPr>
                  <w:rFonts w:ascii="Cambria Math" w:hAnsi="Cambria Math"/>
                </w:rPr>
                <m:t>(aq)</m:t>
              </m:r>
            </m:sub>
            <m:sup>
              <m:r>
                <w:rPr>
                  <w:rFonts w:ascii="Cambria Math" w:hAnsi="Cambria Math"/>
                </w:rPr>
                <m:t>2+</m:t>
              </m:r>
            </m:sup>
          </m:sSubSup>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4D309B" w:rsidRPr="00675C07" w:rsidRDefault="004D309B" w:rsidP="004D309B">
      <w:pPr>
        <w:tabs>
          <w:tab w:val="left" w:pos="1701"/>
          <w:tab w:val="left" w:pos="1985"/>
        </w:tabs>
        <w:ind w:left="1980" w:firstLine="147"/>
        <w:rPr>
          <w:rFonts w:eastAsiaTheme="minorEastAsia"/>
        </w:rPr>
      </w:pPr>
      <w:r>
        <w:rPr>
          <w:rFonts w:eastAsiaTheme="minorEastAsia"/>
        </w:rPr>
        <w:t xml:space="preserve">An der </w:t>
      </w:r>
      <w:r w:rsidR="00F558A6">
        <w:rPr>
          <w:rFonts w:eastAsiaTheme="minorEastAsia"/>
        </w:rPr>
        <w:t>Kathode</w:t>
      </w:r>
      <w:r>
        <w:rPr>
          <w:rFonts w:eastAsiaTheme="minorEastAsia"/>
        </w:rPr>
        <w:t xml:space="preserve"> wird Zink reduziert:</w:t>
      </w:r>
    </w:p>
    <w:p w:rsidR="00B44E31" w:rsidRPr="005B281F" w:rsidRDefault="00F558A6" w:rsidP="00B44E31">
      <w:pPr>
        <w:tabs>
          <w:tab w:val="left" w:pos="1701"/>
          <w:tab w:val="left" w:pos="1985"/>
        </w:tabs>
        <w:ind w:left="1980" w:hanging="1980"/>
        <w:rPr>
          <w:rFonts w:eastAsiaTheme="minorEastAsia"/>
        </w:rPr>
      </w:pPr>
      <m:oMathPara>
        <m:oMath>
          <m:r>
            <w:rPr>
              <w:rFonts w:ascii="Cambria Math" w:hAnsi="Cambria Math"/>
            </w:rPr>
            <m:t xml:space="preserve">Kathode: </m:t>
          </m:r>
          <m:sSubSup>
            <m:sSubSupPr>
              <m:ctrlPr>
                <w:rPr>
                  <w:rFonts w:ascii="Cambria Math" w:hAnsi="Cambria Math"/>
                  <w:i/>
                </w:rPr>
              </m:ctrlPr>
            </m:sSubSupPr>
            <m:e>
              <m:r>
                <w:rPr>
                  <w:rFonts w:ascii="Cambria Math" w:hAnsi="Cambria Math"/>
                </w:rPr>
                <m:t>Zn</m:t>
              </m:r>
            </m:e>
            <m:sub>
              <m:r>
                <w:rPr>
                  <w:rFonts w:ascii="Cambria Math" w:hAnsi="Cambria Math"/>
                </w:rPr>
                <m:t>(aq)</m:t>
              </m:r>
            </m:sub>
            <m:sup>
              <m:r>
                <w:rPr>
                  <w:rFonts w:ascii="Cambria Math" w:hAnsi="Cambria Math"/>
                </w:rPr>
                <m:t>2+</m:t>
              </m:r>
            </m:sup>
          </m:sSubSup>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eastAsiaTheme="minorEastAsia" w:hAnsi="Cambria Math"/>
            </w:rPr>
            <m:t>→</m:t>
          </m:r>
          <m:r>
            <w:rPr>
              <w:rFonts w:ascii="Cambria Math" w:hAnsi="Cambria Math"/>
            </w:rPr>
            <m:t xml:space="preserve"> </m:t>
          </m:r>
          <m:sSub>
            <m:sSubPr>
              <m:ctrlPr>
                <w:rPr>
                  <w:rFonts w:ascii="Cambria Math" w:hAnsi="Cambria Math"/>
                  <w:i/>
                </w:rPr>
              </m:ctrlPr>
            </m:sSubPr>
            <m:e>
              <m:r>
                <w:rPr>
                  <w:rFonts w:ascii="Cambria Math" w:hAnsi="Cambria Math"/>
                </w:rPr>
                <m:t>Zn</m:t>
              </m:r>
            </m:e>
            <m:sub>
              <m:r>
                <w:rPr>
                  <w:rFonts w:ascii="Cambria Math" w:hAnsi="Cambria Math"/>
                </w:rPr>
                <m:t>(s)</m:t>
              </m:r>
            </m:sub>
          </m:sSub>
        </m:oMath>
      </m:oMathPara>
    </w:p>
    <w:p w:rsidR="00B44E31" w:rsidRDefault="00B44E31" w:rsidP="00B44E31">
      <w:pPr>
        <w:ind w:left="2127" w:hanging="2127"/>
      </w:pPr>
      <w:r>
        <w:t>Entsorgung:</w:t>
      </w:r>
      <w:r>
        <w:tab/>
      </w:r>
      <w:r w:rsidR="004E5F4E">
        <w:t xml:space="preserve">Die Elektrolytlösung wird neutralisiert und </w:t>
      </w:r>
      <w:r w:rsidR="005B3A3A">
        <w:t>in den Schwermetallbehälter gegeben.</w:t>
      </w:r>
    </w:p>
    <w:p w:rsidR="00B44E31" w:rsidRDefault="00B44E31" w:rsidP="00B44E31">
      <w:pPr>
        <w:ind w:left="2127" w:hanging="2127"/>
        <w:rPr>
          <w:color w:val="auto"/>
        </w:rPr>
      </w:pPr>
      <w:r>
        <w:t>Literatur:</w:t>
      </w:r>
      <w:r>
        <w:tab/>
      </w:r>
      <w:r>
        <w:rPr>
          <w:color w:val="auto"/>
        </w:rPr>
        <w:t>Blume R. (</w:t>
      </w:r>
      <w:r w:rsidR="002622C7">
        <w:rPr>
          <w:color w:val="auto"/>
        </w:rPr>
        <w:t>17.12.2014</w:t>
      </w:r>
      <w:r>
        <w:rPr>
          <w:color w:val="auto"/>
        </w:rPr>
        <w:t xml:space="preserve">): </w:t>
      </w:r>
      <w:r w:rsidRPr="004E2738">
        <w:rPr>
          <w:i/>
          <w:color w:val="auto"/>
        </w:rPr>
        <w:t xml:space="preserve">Versuch: </w:t>
      </w:r>
      <w:r w:rsidR="002622C7">
        <w:rPr>
          <w:i/>
          <w:color w:val="auto"/>
        </w:rPr>
        <w:t>Elektrolytische Abscheidung von Zink auf Eisen</w:t>
      </w:r>
      <w:r w:rsidR="00A20C60">
        <w:rPr>
          <w:color w:val="auto"/>
        </w:rPr>
        <w:t>. In</w:t>
      </w:r>
      <w:r>
        <w:rPr>
          <w:color w:val="auto"/>
        </w:rPr>
        <w:t xml:space="preserve">: </w:t>
      </w:r>
      <w:r w:rsidR="002622C7" w:rsidRPr="002622C7">
        <w:rPr>
          <w:color w:val="auto"/>
        </w:rPr>
        <w:t>http://www.chemieunterricht.de/dc2/auto/a-v-075.htm</w:t>
      </w:r>
      <w:r>
        <w:rPr>
          <w:color w:val="auto"/>
        </w:rPr>
        <w:t xml:space="preserve"> [Z</w:t>
      </w:r>
      <w:r>
        <w:rPr>
          <w:color w:val="auto"/>
        </w:rPr>
        <w:t>u</w:t>
      </w:r>
      <w:r>
        <w:rPr>
          <w:color w:val="auto"/>
        </w:rPr>
        <w:t>letzt abgeru</w:t>
      </w:r>
      <w:r w:rsidR="002622C7">
        <w:rPr>
          <w:color w:val="auto"/>
        </w:rPr>
        <w:t>fen am 13</w:t>
      </w:r>
      <w:r>
        <w:rPr>
          <w:color w:val="auto"/>
        </w:rPr>
        <w:t xml:space="preserve">.08.2015 </w:t>
      </w:r>
      <w:r w:rsidR="002622C7">
        <w:rPr>
          <w:color w:val="auto"/>
        </w:rPr>
        <w:t>19:10</w:t>
      </w:r>
      <w:r>
        <w:rPr>
          <w:color w:val="auto"/>
        </w:rPr>
        <w:t>].</w:t>
      </w:r>
    </w:p>
    <w:p w:rsidR="00A20C60" w:rsidRDefault="00A20C60" w:rsidP="003C1DB4">
      <w:pPr>
        <w:keepNext/>
        <w:tabs>
          <w:tab w:val="left" w:pos="1701"/>
          <w:tab w:val="left" w:pos="1985"/>
        </w:tabs>
        <w:ind w:left="1980" w:hanging="1980"/>
        <w:jc w:val="center"/>
      </w:pPr>
    </w:p>
    <w:sectPr w:rsidR="00A20C60" w:rsidSect="005B0270">
      <w:headerReference w:type="default" r:id="rId30"/>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2E6" w:rsidRDefault="00C712E6" w:rsidP="0086227B">
      <w:pPr>
        <w:spacing w:after="0" w:line="240" w:lineRule="auto"/>
      </w:pPr>
      <w:r>
        <w:separator/>
      </w:r>
    </w:p>
    <w:p w:rsidR="00C712E6" w:rsidRDefault="00C712E6"/>
  </w:endnote>
  <w:endnote w:type="continuationSeparator" w:id="0">
    <w:p w:rsidR="00C712E6" w:rsidRDefault="00C712E6" w:rsidP="0086227B">
      <w:pPr>
        <w:spacing w:after="0" w:line="240" w:lineRule="auto"/>
      </w:pPr>
      <w:r>
        <w:continuationSeparator/>
      </w:r>
    </w:p>
    <w:p w:rsidR="00C712E6" w:rsidRDefault="00C712E6"/>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2E6" w:rsidRDefault="00C712E6" w:rsidP="0086227B">
      <w:pPr>
        <w:spacing w:after="0" w:line="240" w:lineRule="auto"/>
      </w:pPr>
      <w:r>
        <w:separator/>
      </w:r>
    </w:p>
    <w:p w:rsidR="00C712E6" w:rsidRDefault="00C712E6"/>
  </w:footnote>
  <w:footnote w:type="continuationSeparator" w:id="0">
    <w:p w:rsidR="00C712E6" w:rsidRDefault="00C712E6" w:rsidP="0086227B">
      <w:pPr>
        <w:spacing w:after="0" w:line="240" w:lineRule="auto"/>
      </w:pPr>
      <w:r>
        <w:continuationSeparator/>
      </w:r>
    </w:p>
    <w:p w:rsidR="00C712E6" w:rsidRDefault="00C712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D32DD4" w:rsidRPr="0080101C" w:rsidRDefault="003018E0" w:rsidP="0049087A">
        <w:pPr>
          <w:pStyle w:val="Kopfzeile"/>
          <w:tabs>
            <w:tab w:val="left" w:pos="0"/>
            <w:tab w:val="left" w:pos="284"/>
          </w:tabs>
          <w:jc w:val="right"/>
          <w:rPr>
            <w:rFonts w:asciiTheme="majorHAnsi" w:hAnsiTheme="majorHAnsi"/>
            <w:sz w:val="20"/>
            <w:szCs w:val="20"/>
          </w:rPr>
        </w:pPr>
        <w:fldSimple w:instr=" STYLEREF  &quot;Überschrift 1&quot; \n  \* MERGEFORMAT ">
          <w:r w:rsidR="002F455A" w:rsidRPr="002F455A">
            <w:rPr>
              <w:b/>
              <w:bCs/>
              <w:noProof/>
              <w:sz w:val="20"/>
            </w:rPr>
            <w:t>2</w:t>
          </w:r>
        </w:fldSimple>
        <w:r w:rsidR="00D32DD4" w:rsidRPr="00AA612B">
          <w:rPr>
            <w:rFonts w:asciiTheme="majorHAnsi" w:hAnsiTheme="majorHAnsi" w:cs="Arial"/>
            <w:sz w:val="20"/>
            <w:szCs w:val="20"/>
          </w:rPr>
          <w:t xml:space="preserve"> </w:t>
        </w:r>
        <w:fldSimple w:instr=" STYLEREF  &quot;Überschrift 1&quot;  \* MERGEFORMAT ">
          <w:r w:rsidR="002F455A">
            <w:rPr>
              <w:noProof/>
            </w:rPr>
            <w:t>Weitere Schülerversuche</w:t>
          </w:r>
        </w:fldSimple>
        <w:r w:rsidR="00D32DD4" w:rsidRPr="0080101C">
          <w:rPr>
            <w:rFonts w:asciiTheme="majorHAnsi" w:hAnsiTheme="majorHAnsi"/>
            <w:sz w:val="20"/>
            <w:szCs w:val="20"/>
          </w:rPr>
          <w:tab/>
        </w:r>
        <w:r w:rsidR="00D32DD4" w:rsidRPr="0080101C">
          <w:rPr>
            <w:rFonts w:asciiTheme="majorHAnsi" w:hAnsiTheme="majorHAnsi"/>
            <w:sz w:val="20"/>
            <w:szCs w:val="20"/>
          </w:rPr>
          <w:tab/>
        </w:r>
        <w:r w:rsidR="00D32DD4" w:rsidRPr="0080101C">
          <w:rPr>
            <w:rFonts w:asciiTheme="majorHAnsi" w:hAnsiTheme="majorHAnsi" w:cs="Arial"/>
            <w:sz w:val="20"/>
            <w:szCs w:val="20"/>
          </w:rPr>
          <w:t xml:space="preserve"> </w:t>
        </w:r>
      </w:p>
    </w:sdtContent>
  </w:sdt>
  <w:p w:rsidR="00D32DD4" w:rsidRPr="0080101C" w:rsidRDefault="003018E0" w:rsidP="00EA1A81">
    <w:pPr>
      <w:pStyle w:val="Kopfzeile"/>
      <w:tabs>
        <w:tab w:val="clear" w:pos="9072"/>
      </w:tabs>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r w:rsidR="00D32DD4">
      <w:rPr>
        <w:rFonts w:asciiTheme="majorHAnsi" w:hAnsiTheme="majorHAnsi"/>
        <w:sz w:val="20"/>
        <w:szCs w:val="20"/>
      </w:rPr>
      <w:tab/>
    </w:r>
  </w:p>
  <w:p w:rsidR="00D32DD4" w:rsidRDefault="00D32D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6626"/>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2A59"/>
    <w:rsid w:val="0009552E"/>
    <w:rsid w:val="000972FF"/>
    <w:rsid w:val="000A4F95"/>
    <w:rsid w:val="000B0523"/>
    <w:rsid w:val="000C4EB4"/>
    <w:rsid w:val="000D10FB"/>
    <w:rsid w:val="000D2C37"/>
    <w:rsid w:val="000D7381"/>
    <w:rsid w:val="000E0EBE"/>
    <w:rsid w:val="000E21A7"/>
    <w:rsid w:val="000E7DB1"/>
    <w:rsid w:val="000F5EEC"/>
    <w:rsid w:val="001022B4"/>
    <w:rsid w:val="0012481E"/>
    <w:rsid w:val="00125CEA"/>
    <w:rsid w:val="00126014"/>
    <w:rsid w:val="0013621E"/>
    <w:rsid w:val="00142D4B"/>
    <w:rsid w:val="00152DCA"/>
    <w:rsid w:val="00153EA8"/>
    <w:rsid w:val="00157F3D"/>
    <w:rsid w:val="001A7524"/>
    <w:rsid w:val="001B46E0"/>
    <w:rsid w:val="001C5EFC"/>
    <w:rsid w:val="00206D6B"/>
    <w:rsid w:val="00216E3C"/>
    <w:rsid w:val="0023241F"/>
    <w:rsid w:val="002347FE"/>
    <w:rsid w:val="002375EF"/>
    <w:rsid w:val="00254F3F"/>
    <w:rsid w:val="002622C7"/>
    <w:rsid w:val="00270289"/>
    <w:rsid w:val="0028080E"/>
    <w:rsid w:val="0028646F"/>
    <w:rsid w:val="002944CF"/>
    <w:rsid w:val="002A716F"/>
    <w:rsid w:val="002A7855"/>
    <w:rsid w:val="002B0B14"/>
    <w:rsid w:val="002D190C"/>
    <w:rsid w:val="002D2FAB"/>
    <w:rsid w:val="002E0F34"/>
    <w:rsid w:val="002E2DD3"/>
    <w:rsid w:val="002E38A0"/>
    <w:rsid w:val="002E5FCC"/>
    <w:rsid w:val="002F25D2"/>
    <w:rsid w:val="002F38EE"/>
    <w:rsid w:val="002F455A"/>
    <w:rsid w:val="003018E0"/>
    <w:rsid w:val="0033677B"/>
    <w:rsid w:val="00336B3B"/>
    <w:rsid w:val="00337B69"/>
    <w:rsid w:val="00344BB7"/>
    <w:rsid w:val="00345293"/>
    <w:rsid w:val="00345F54"/>
    <w:rsid w:val="00355618"/>
    <w:rsid w:val="00362856"/>
    <w:rsid w:val="0038284A"/>
    <w:rsid w:val="003837C2"/>
    <w:rsid w:val="00384682"/>
    <w:rsid w:val="003A2F57"/>
    <w:rsid w:val="003B49C6"/>
    <w:rsid w:val="003C1DB4"/>
    <w:rsid w:val="003C5747"/>
    <w:rsid w:val="003D529E"/>
    <w:rsid w:val="003E69AB"/>
    <w:rsid w:val="00401750"/>
    <w:rsid w:val="004102B8"/>
    <w:rsid w:val="0041565C"/>
    <w:rsid w:val="00417C16"/>
    <w:rsid w:val="00431C88"/>
    <w:rsid w:val="00434D4E"/>
    <w:rsid w:val="00434F30"/>
    <w:rsid w:val="00442EB1"/>
    <w:rsid w:val="00486C9F"/>
    <w:rsid w:val="0049087A"/>
    <w:rsid w:val="004944F3"/>
    <w:rsid w:val="004B200E"/>
    <w:rsid w:val="004B3E0E"/>
    <w:rsid w:val="004C17E0"/>
    <w:rsid w:val="004C64A6"/>
    <w:rsid w:val="004D2994"/>
    <w:rsid w:val="004D309B"/>
    <w:rsid w:val="004D321A"/>
    <w:rsid w:val="004E2738"/>
    <w:rsid w:val="004E5F4E"/>
    <w:rsid w:val="004F1A17"/>
    <w:rsid w:val="0050385E"/>
    <w:rsid w:val="00503C6A"/>
    <w:rsid w:val="0051140C"/>
    <w:rsid w:val="005115B1"/>
    <w:rsid w:val="00511B2E"/>
    <w:rsid w:val="005131C3"/>
    <w:rsid w:val="005228A9"/>
    <w:rsid w:val="005240FE"/>
    <w:rsid w:val="00526F69"/>
    <w:rsid w:val="00530A18"/>
    <w:rsid w:val="00532CD5"/>
    <w:rsid w:val="00544922"/>
    <w:rsid w:val="0055252B"/>
    <w:rsid w:val="005650D4"/>
    <w:rsid w:val="005669B2"/>
    <w:rsid w:val="00571B50"/>
    <w:rsid w:val="00573704"/>
    <w:rsid w:val="00574063"/>
    <w:rsid w:val="005745F8"/>
    <w:rsid w:val="0057596C"/>
    <w:rsid w:val="00576C62"/>
    <w:rsid w:val="00577EC8"/>
    <w:rsid w:val="00591B02"/>
    <w:rsid w:val="00595177"/>
    <w:rsid w:val="005978FA"/>
    <w:rsid w:val="005A2E89"/>
    <w:rsid w:val="005B0270"/>
    <w:rsid w:val="005B1F71"/>
    <w:rsid w:val="005B23FC"/>
    <w:rsid w:val="005B281F"/>
    <w:rsid w:val="005B3A3A"/>
    <w:rsid w:val="005B60E3"/>
    <w:rsid w:val="005E1939"/>
    <w:rsid w:val="005E1E0C"/>
    <w:rsid w:val="005E3970"/>
    <w:rsid w:val="005F2176"/>
    <w:rsid w:val="00626874"/>
    <w:rsid w:val="00631F0F"/>
    <w:rsid w:val="00636EF8"/>
    <w:rsid w:val="00637239"/>
    <w:rsid w:val="00654117"/>
    <w:rsid w:val="00664BC7"/>
    <w:rsid w:val="00672281"/>
    <w:rsid w:val="00675C07"/>
    <w:rsid w:val="00681739"/>
    <w:rsid w:val="00690534"/>
    <w:rsid w:val="006943C9"/>
    <w:rsid w:val="006968E6"/>
    <w:rsid w:val="006A0F35"/>
    <w:rsid w:val="006B3EC2"/>
    <w:rsid w:val="006C5B0D"/>
    <w:rsid w:val="006C7B24"/>
    <w:rsid w:val="006E16BC"/>
    <w:rsid w:val="006E32AF"/>
    <w:rsid w:val="006E451C"/>
    <w:rsid w:val="006F4715"/>
    <w:rsid w:val="00707392"/>
    <w:rsid w:val="0072123D"/>
    <w:rsid w:val="00735B0A"/>
    <w:rsid w:val="00737F66"/>
    <w:rsid w:val="00746773"/>
    <w:rsid w:val="00771C5A"/>
    <w:rsid w:val="00775EEC"/>
    <w:rsid w:val="0078071E"/>
    <w:rsid w:val="00790D3B"/>
    <w:rsid w:val="007A7FA8"/>
    <w:rsid w:val="007E586C"/>
    <w:rsid w:val="007E7412"/>
    <w:rsid w:val="007F2348"/>
    <w:rsid w:val="00801678"/>
    <w:rsid w:val="00801C07"/>
    <w:rsid w:val="008042F5"/>
    <w:rsid w:val="00812708"/>
    <w:rsid w:val="00815FB9"/>
    <w:rsid w:val="0082230A"/>
    <w:rsid w:val="00837114"/>
    <w:rsid w:val="0086227B"/>
    <w:rsid w:val="008664DF"/>
    <w:rsid w:val="00875E5B"/>
    <w:rsid w:val="0088451A"/>
    <w:rsid w:val="00886EE0"/>
    <w:rsid w:val="00890485"/>
    <w:rsid w:val="00896D5A"/>
    <w:rsid w:val="008A5D98"/>
    <w:rsid w:val="008B5C95"/>
    <w:rsid w:val="008B7FD6"/>
    <w:rsid w:val="008C71EE"/>
    <w:rsid w:val="008D0ED6"/>
    <w:rsid w:val="008D67B2"/>
    <w:rsid w:val="008E12F8"/>
    <w:rsid w:val="008E1A25"/>
    <w:rsid w:val="008E345D"/>
    <w:rsid w:val="00905459"/>
    <w:rsid w:val="00913D97"/>
    <w:rsid w:val="00936F75"/>
    <w:rsid w:val="0094350A"/>
    <w:rsid w:val="00946F4E"/>
    <w:rsid w:val="00954DC8"/>
    <w:rsid w:val="00961647"/>
    <w:rsid w:val="00971E91"/>
    <w:rsid w:val="009735A3"/>
    <w:rsid w:val="00973F3F"/>
    <w:rsid w:val="009775D7"/>
    <w:rsid w:val="00977ED8"/>
    <w:rsid w:val="0098168E"/>
    <w:rsid w:val="00984EF9"/>
    <w:rsid w:val="00991827"/>
    <w:rsid w:val="00993407"/>
    <w:rsid w:val="00994634"/>
    <w:rsid w:val="00994885"/>
    <w:rsid w:val="009A2C6D"/>
    <w:rsid w:val="009A6C33"/>
    <w:rsid w:val="009B0D3F"/>
    <w:rsid w:val="009C6F21"/>
    <w:rsid w:val="009C7687"/>
    <w:rsid w:val="009D150C"/>
    <w:rsid w:val="009D4BD9"/>
    <w:rsid w:val="009F0667"/>
    <w:rsid w:val="009F0CE9"/>
    <w:rsid w:val="009F18DD"/>
    <w:rsid w:val="009F5A39"/>
    <w:rsid w:val="009F61D4"/>
    <w:rsid w:val="00A006C3"/>
    <w:rsid w:val="00A012CE"/>
    <w:rsid w:val="00A0582F"/>
    <w:rsid w:val="00A05C2F"/>
    <w:rsid w:val="00A062FB"/>
    <w:rsid w:val="00A20C60"/>
    <w:rsid w:val="00A2136F"/>
    <w:rsid w:val="00A2301A"/>
    <w:rsid w:val="00A30AD8"/>
    <w:rsid w:val="00A43AA5"/>
    <w:rsid w:val="00A61671"/>
    <w:rsid w:val="00A718AC"/>
    <w:rsid w:val="00A7439F"/>
    <w:rsid w:val="00A75F0A"/>
    <w:rsid w:val="00A77702"/>
    <w:rsid w:val="00A778C9"/>
    <w:rsid w:val="00A90BD6"/>
    <w:rsid w:val="00A9233D"/>
    <w:rsid w:val="00A96F52"/>
    <w:rsid w:val="00AA604B"/>
    <w:rsid w:val="00AA612B"/>
    <w:rsid w:val="00AD0C24"/>
    <w:rsid w:val="00AD7D1F"/>
    <w:rsid w:val="00AE1230"/>
    <w:rsid w:val="00AE7123"/>
    <w:rsid w:val="00B02829"/>
    <w:rsid w:val="00B031BE"/>
    <w:rsid w:val="00B07F47"/>
    <w:rsid w:val="00B21F20"/>
    <w:rsid w:val="00B433C0"/>
    <w:rsid w:val="00B441A7"/>
    <w:rsid w:val="00B44E31"/>
    <w:rsid w:val="00B51643"/>
    <w:rsid w:val="00B51B39"/>
    <w:rsid w:val="00B571E6"/>
    <w:rsid w:val="00B619BB"/>
    <w:rsid w:val="00B7276E"/>
    <w:rsid w:val="00B73EAA"/>
    <w:rsid w:val="00B75046"/>
    <w:rsid w:val="00B75600"/>
    <w:rsid w:val="00B859F4"/>
    <w:rsid w:val="00B901F6"/>
    <w:rsid w:val="00B93BBF"/>
    <w:rsid w:val="00B96C3C"/>
    <w:rsid w:val="00BA0133"/>
    <w:rsid w:val="00BA0E9B"/>
    <w:rsid w:val="00BB43CB"/>
    <w:rsid w:val="00BC4F56"/>
    <w:rsid w:val="00BD1D31"/>
    <w:rsid w:val="00BD265B"/>
    <w:rsid w:val="00BE0E83"/>
    <w:rsid w:val="00BF2E3A"/>
    <w:rsid w:val="00BF7B08"/>
    <w:rsid w:val="00C0569E"/>
    <w:rsid w:val="00C10E22"/>
    <w:rsid w:val="00C12650"/>
    <w:rsid w:val="00C23319"/>
    <w:rsid w:val="00C260DC"/>
    <w:rsid w:val="00C364B2"/>
    <w:rsid w:val="00C36FDE"/>
    <w:rsid w:val="00C428C7"/>
    <w:rsid w:val="00C460EB"/>
    <w:rsid w:val="00C51D56"/>
    <w:rsid w:val="00C618D8"/>
    <w:rsid w:val="00C66D91"/>
    <w:rsid w:val="00C712E6"/>
    <w:rsid w:val="00C81BE3"/>
    <w:rsid w:val="00CA6231"/>
    <w:rsid w:val="00CB2161"/>
    <w:rsid w:val="00CE1F14"/>
    <w:rsid w:val="00CF0B61"/>
    <w:rsid w:val="00CF79FE"/>
    <w:rsid w:val="00D069A2"/>
    <w:rsid w:val="00D1194E"/>
    <w:rsid w:val="00D236D9"/>
    <w:rsid w:val="00D32DD4"/>
    <w:rsid w:val="00D36B1A"/>
    <w:rsid w:val="00D407E8"/>
    <w:rsid w:val="00D54590"/>
    <w:rsid w:val="00D60010"/>
    <w:rsid w:val="00D76EE6"/>
    <w:rsid w:val="00D76F6F"/>
    <w:rsid w:val="00D90F31"/>
    <w:rsid w:val="00D92822"/>
    <w:rsid w:val="00DA6545"/>
    <w:rsid w:val="00DB0272"/>
    <w:rsid w:val="00DC0309"/>
    <w:rsid w:val="00DE18A7"/>
    <w:rsid w:val="00E070CB"/>
    <w:rsid w:val="00E11236"/>
    <w:rsid w:val="00E17CDE"/>
    <w:rsid w:val="00E22516"/>
    <w:rsid w:val="00E22D23"/>
    <w:rsid w:val="00E24354"/>
    <w:rsid w:val="00E26180"/>
    <w:rsid w:val="00E4260A"/>
    <w:rsid w:val="00E51037"/>
    <w:rsid w:val="00E54798"/>
    <w:rsid w:val="00E75530"/>
    <w:rsid w:val="00E762C9"/>
    <w:rsid w:val="00E84393"/>
    <w:rsid w:val="00E866D8"/>
    <w:rsid w:val="00E87F1D"/>
    <w:rsid w:val="00E91F32"/>
    <w:rsid w:val="00E96AD6"/>
    <w:rsid w:val="00EA1A81"/>
    <w:rsid w:val="00EB3DFE"/>
    <w:rsid w:val="00EB3EA7"/>
    <w:rsid w:val="00EB6DB7"/>
    <w:rsid w:val="00ED07C2"/>
    <w:rsid w:val="00ED09BD"/>
    <w:rsid w:val="00ED1F5D"/>
    <w:rsid w:val="00EE1EFF"/>
    <w:rsid w:val="00EE79E0"/>
    <w:rsid w:val="00EF161C"/>
    <w:rsid w:val="00EF5479"/>
    <w:rsid w:val="00F17679"/>
    <w:rsid w:val="00F17765"/>
    <w:rsid w:val="00F17797"/>
    <w:rsid w:val="00F2604C"/>
    <w:rsid w:val="00F26486"/>
    <w:rsid w:val="00F31566"/>
    <w:rsid w:val="00F31EBF"/>
    <w:rsid w:val="00F3487A"/>
    <w:rsid w:val="00F375A0"/>
    <w:rsid w:val="00F558A6"/>
    <w:rsid w:val="00F74A95"/>
    <w:rsid w:val="00F824DD"/>
    <w:rsid w:val="00F849B0"/>
    <w:rsid w:val="00FA486B"/>
    <w:rsid w:val="00FA58C5"/>
    <w:rsid w:val="00FB3D74"/>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B4916C44-50EF-4081-8671-FE5956A0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1035</Words>
  <Characters>6523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Hannah</cp:lastModifiedBy>
  <cp:revision>2</cp:revision>
  <cp:lastPrinted>2015-08-24T08:24:00Z</cp:lastPrinted>
  <dcterms:created xsi:type="dcterms:W3CDTF">2015-08-26T13:26:00Z</dcterms:created>
  <dcterms:modified xsi:type="dcterms:W3CDTF">2015-08-26T13:26:00Z</dcterms:modified>
</cp:coreProperties>
</file>