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4F3" w:rsidRDefault="001344F3" w:rsidP="001344F3">
      <w:pPr>
        <w:pStyle w:val="berschrift2"/>
        <w:numPr>
          <w:ilvl w:val="0"/>
          <w:numId w:val="0"/>
        </w:numPr>
        <w:ind w:left="576" w:hanging="434"/>
        <w:rPr>
          <w:color w:val="auto"/>
        </w:rPr>
      </w:pPr>
      <w:bookmarkStart w:id="0" w:name="_Toc458247456"/>
      <w:r w:rsidRPr="00753079">
        <w:rPr>
          <w:noProof/>
          <w:lang w:val="en-US"/>
        </w:rPr>
        <w:pict>
          <v:shapetype id="_x0000_t202" coordsize="21600,21600" o:spt="202" path="m,l,21600r21600,l21600,xe">
            <v:stroke joinstyle="miter"/>
            <v:path gradientshapeok="t" o:connecttype="rect"/>
          </v:shapetype>
          <v:shape id="Text Box 148" o:spid="_x0000_s1029" type="#_x0000_t202" style="position:absolute;left:0;text-align:left;margin-left:-.05pt;margin-top:40.15pt;width:462.45pt;height:40.8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" fillcolor="white [3201]" strokecolor="#4bacc6 [3208]" strokeweight="1pt">
            <v:stroke dashstyle="dash"/>
            <v:shadow color="#868686"/>
            <v:textbox>
              <w:txbxContent>
                <w:p w:rsidR="001344F3" w:rsidRPr="00F31EBF" w:rsidRDefault="001344F3" w:rsidP="001344F3">
                  <w:pPr>
                    <w:rPr>
                      <w:color w:val="auto"/>
                    </w:rPr>
                  </w:pPr>
                  <w:r>
                    <w:rPr>
                      <w:color w:val="auto"/>
                    </w:rPr>
                    <w:t>Dieser Versuch zeigt die Fluoreszenz anhand von aus Blättern gewonnenen Chlorophylls. Die SuS benötigen kein fachliches Vorwissen.</w:t>
                  </w:r>
                </w:p>
              </w:txbxContent>
            </v:textbox>
            <w10:wrap type="square"/>
          </v:shape>
        </w:pict>
      </w:r>
      <w:r w:rsidRPr="00CC307A">
        <w:rPr>
          <w:color w:val="auto"/>
        </w:rPr>
        <w:t xml:space="preserve">V2 – </w:t>
      </w:r>
      <w:r>
        <w:rPr>
          <w:color w:val="auto"/>
        </w:rPr>
        <w:t>Fluoreszenz von Chlorophyll</w:t>
      </w:r>
      <w:bookmarkEnd w:id="0"/>
    </w:p>
    <w:p w:rsidR="001344F3" w:rsidRPr="001344F3" w:rsidRDefault="001344F3" w:rsidP="001344F3">
      <w:pPr>
        <w:rPr>
          <w:sz w:val="10"/>
          <w:szCs w:val="10"/>
        </w:rPr>
      </w:pPr>
    </w:p>
    <w:tbl>
      <w:tblPr>
        <w:tblW w:w="9322" w:type="dxa"/>
        <w:jc w:val="center"/>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1344F3" w:rsidRPr="00F31EBF" w:rsidTr="00A26833">
        <w:trPr>
          <w:jc w:val="center"/>
        </w:trPr>
        <w:tc>
          <w:tcPr>
            <w:tcW w:w="9322" w:type="dxa"/>
            <w:gridSpan w:val="9"/>
            <w:tcBorders>
              <w:top w:val="single" w:sz="8" w:space="0" w:color="4F81BD"/>
              <w:left w:val="single" w:sz="8" w:space="0" w:color="4F81BD"/>
              <w:right w:val="single" w:sz="8" w:space="0" w:color="4F81BD"/>
            </w:tcBorders>
            <w:shd w:val="clear" w:color="auto" w:fill="4F81BD"/>
            <w:vAlign w:val="center"/>
          </w:tcPr>
          <w:p w:rsidR="001344F3" w:rsidRPr="00F31EBF" w:rsidRDefault="001344F3" w:rsidP="00A26833">
            <w:pPr>
              <w:spacing w:after="0"/>
              <w:jc w:val="center"/>
              <w:rPr>
                <w:b/>
                <w:bCs/>
                <w:color w:val="FFFFFF" w:themeColor="background1"/>
              </w:rPr>
            </w:pPr>
            <w:r w:rsidRPr="00F31EBF">
              <w:rPr>
                <w:b/>
                <w:bCs/>
                <w:color w:val="FFFFFF" w:themeColor="background1"/>
              </w:rPr>
              <w:t>Gefahrenstoffe</w:t>
            </w:r>
          </w:p>
        </w:tc>
      </w:tr>
      <w:tr w:rsidR="001344F3" w:rsidRPr="009C5E28" w:rsidTr="00A26833">
        <w:tblPrEx>
          <w:jc w:val="left"/>
        </w:tblPrEx>
        <w:trPr>
          <w:trHeight w:val="434"/>
        </w:trPr>
        <w:tc>
          <w:tcPr>
            <w:tcW w:w="3027" w:type="dxa"/>
            <w:gridSpan w:val="3"/>
            <w:shd w:val="clear" w:color="auto" w:fill="auto"/>
            <w:vAlign w:val="center"/>
          </w:tcPr>
          <w:p w:rsidR="001344F3" w:rsidRPr="00D663A7" w:rsidRDefault="001344F3" w:rsidP="00A26833">
            <w:pPr>
              <w:spacing w:after="0" w:line="276" w:lineRule="auto"/>
              <w:jc w:val="center"/>
              <w:rPr>
                <w:bCs/>
                <w:sz w:val="20"/>
              </w:rPr>
            </w:pPr>
            <w:r>
              <w:rPr>
                <w:color w:val="auto"/>
                <w:sz w:val="20"/>
                <w:szCs w:val="20"/>
              </w:rPr>
              <w:t>Aceton</w:t>
            </w:r>
          </w:p>
        </w:tc>
        <w:tc>
          <w:tcPr>
            <w:tcW w:w="3177" w:type="dxa"/>
            <w:gridSpan w:val="3"/>
            <w:shd w:val="clear" w:color="auto" w:fill="auto"/>
            <w:vAlign w:val="center"/>
          </w:tcPr>
          <w:p w:rsidR="001344F3" w:rsidRPr="00D663A7" w:rsidRDefault="001344F3" w:rsidP="00A26833">
            <w:pPr>
              <w:pStyle w:val="Beschriftung"/>
              <w:spacing w:after="0"/>
              <w:jc w:val="center"/>
              <w:rPr>
                <w:sz w:val="20"/>
              </w:rPr>
            </w:pPr>
            <w:r>
              <w:rPr>
                <w:sz w:val="20"/>
              </w:rPr>
              <w:t>H: 225, 319, 336</w:t>
            </w:r>
          </w:p>
        </w:tc>
        <w:tc>
          <w:tcPr>
            <w:tcW w:w="3118" w:type="dxa"/>
            <w:gridSpan w:val="3"/>
            <w:shd w:val="clear" w:color="auto" w:fill="auto"/>
            <w:vAlign w:val="center"/>
          </w:tcPr>
          <w:p w:rsidR="001344F3" w:rsidRPr="009C5E28" w:rsidRDefault="001344F3" w:rsidP="00A26833">
            <w:pPr>
              <w:pStyle w:val="Beschriftung"/>
              <w:spacing w:after="0"/>
              <w:jc w:val="center"/>
              <w:rPr>
                <w:sz w:val="20"/>
              </w:rPr>
            </w:pPr>
            <w:r>
              <w:rPr>
                <w:sz w:val="20"/>
              </w:rPr>
              <w:t>P: 210, 233, 305+351+338</w:t>
            </w:r>
          </w:p>
        </w:tc>
      </w:tr>
      <w:tr w:rsidR="001344F3" w:rsidRPr="009C5E28" w:rsidTr="00A26833">
        <w:tblPrEx>
          <w:jc w:val="left"/>
        </w:tblPrEx>
        <w:tc>
          <w:tcPr>
            <w:tcW w:w="1009" w:type="dxa"/>
            <w:tcBorders>
              <w:top w:val="single" w:sz="8" w:space="0" w:color="4F81BD"/>
              <w:left w:val="single" w:sz="8" w:space="0" w:color="4F81BD"/>
              <w:bottom w:val="single" w:sz="8" w:space="0" w:color="4F81BD"/>
            </w:tcBorders>
            <w:shd w:val="clear" w:color="auto" w:fill="auto"/>
            <w:vAlign w:val="center"/>
          </w:tcPr>
          <w:p w:rsidR="001344F3" w:rsidRPr="009C5E28" w:rsidRDefault="001344F3" w:rsidP="00A26833">
            <w:pPr>
              <w:spacing w:after="0"/>
              <w:jc w:val="center"/>
              <w:rPr>
                <w:b/>
                <w:bCs/>
              </w:rPr>
            </w:pPr>
            <w:r>
              <w:rPr>
                <w:b/>
                <w:noProof/>
                <w:lang w:eastAsia="de-DE"/>
              </w:rPr>
              <w:drawing>
                <wp:inline distT="0" distB="0" distL="0" distR="0">
                  <wp:extent cx="504190" cy="504190"/>
                  <wp:effectExtent l="0" t="0" r="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344F3" w:rsidRPr="009C5E28" w:rsidRDefault="001344F3" w:rsidP="00A26833">
            <w:pPr>
              <w:spacing w:after="0"/>
              <w:jc w:val="center"/>
            </w:pPr>
            <w:r>
              <w:rPr>
                <w:noProof/>
                <w:lang w:eastAsia="de-DE"/>
              </w:rPr>
              <w:drawing>
                <wp:inline distT="0" distB="0" distL="0" distR="0">
                  <wp:extent cx="504190" cy="504190"/>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344F3" w:rsidRPr="009C5E28" w:rsidRDefault="001344F3" w:rsidP="00A26833">
            <w:pPr>
              <w:spacing w:after="0"/>
              <w:jc w:val="center"/>
            </w:pPr>
            <w:r>
              <w:rPr>
                <w:noProof/>
                <w:lang w:eastAsia="de-DE"/>
              </w:rPr>
              <w:drawing>
                <wp:inline distT="0" distB="0" distL="0" distR="0">
                  <wp:extent cx="497434" cy="497434"/>
                  <wp:effectExtent l="19050" t="0" r="0" b="0"/>
                  <wp:docPr id="66" name="Bild 4" descr="C:\Users\User\Deskto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Piktogramme\Brennbar.png"/>
                          <pic:cNvPicPr>
                            <a:picLocks noChangeAspect="1" noChangeArrowheads="1"/>
                          </pic:cNvPicPr>
                        </pic:nvPicPr>
                        <pic:blipFill>
                          <a:blip r:embed="rId7" cstate="print"/>
                          <a:srcRect/>
                          <a:stretch>
                            <a:fillRect/>
                          </a:stretch>
                        </pic:blipFill>
                        <pic:spPr bwMode="auto">
                          <a:xfrm>
                            <a:off x="0" y="0"/>
                            <a:ext cx="504327" cy="504327"/>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344F3" w:rsidRPr="009C5E28" w:rsidRDefault="001344F3" w:rsidP="00A26833">
            <w:pPr>
              <w:spacing w:after="0"/>
              <w:jc w:val="center"/>
            </w:pPr>
            <w:r>
              <w:rPr>
                <w:noProof/>
                <w:lang w:eastAsia="de-DE"/>
              </w:rPr>
              <w:drawing>
                <wp:inline distT="0" distB="0" distL="0" distR="0">
                  <wp:extent cx="504190" cy="504190"/>
                  <wp:effectExtent l="0" t="0" r="0" b="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1344F3" w:rsidRPr="009C5E28" w:rsidRDefault="001344F3" w:rsidP="00A26833">
            <w:pPr>
              <w:spacing w:after="0"/>
              <w:jc w:val="center"/>
            </w:pPr>
            <w:r>
              <w:rPr>
                <w:noProof/>
                <w:lang w:eastAsia="de-DE"/>
              </w:rPr>
              <w:drawing>
                <wp:inline distT="0" distB="0" distL="0" distR="0">
                  <wp:extent cx="504190" cy="504190"/>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1344F3" w:rsidRPr="009C5E28" w:rsidRDefault="001344F3" w:rsidP="00A26833">
            <w:pPr>
              <w:spacing w:after="0"/>
              <w:jc w:val="center"/>
            </w:pPr>
            <w:r>
              <w:rPr>
                <w:noProof/>
                <w:lang w:eastAsia="de-DE"/>
              </w:rPr>
              <w:drawing>
                <wp:inline distT="0" distB="0" distL="0" distR="0">
                  <wp:extent cx="504190" cy="504190"/>
                  <wp:effectExtent l="0" t="0" r="0" b="0"/>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1344F3" w:rsidRPr="009C5E28" w:rsidRDefault="001344F3" w:rsidP="00A26833">
            <w:pPr>
              <w:spacing w:after="0"/>
              <w:jc w:val="center"/>
            </w:pPr>
            <w:r>
              <w:rPr>
                <w:noProof/>
                <w:lang w:eastAsia="de-DE"/>
              </w:rPr>
              <w:drawing>
                <wp:inline distT="0" distB="0" distL="0" distR="0">
                  <wp:extent cx="504190" cy="504190"/>
                  <wp:effectExtent l="0" t="0" r="0"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344F3" w:rsidRPr="009C5E28" w:rsidRDefault="001344F3" w:rsidP="00A26833">
            <w:pPr>
              <w:spacing w:after="0"/>
              <w:jc w:val="center"/>
            </w:pPr>
            <w:r>
              <w:rPr>
                <w:noProof/>
                <w:lang w:eastAsia="de-DE"/>
              </w:rPr>
              <w:drawing>
                <wp:inline distT="0" distB="0" distL="0" distR="0">
                  <wp:extent cx="511175" cy="511175"/>
                  <wp:effectExtent l="19050" t="0" r="3175" b="0"/>
                  <wp:docPr id="67"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1344F3" w:rsidRPr="009C5E28" w:rsidRDefault="001344F3" w:rsidP="00A26833">
            <w:pPr>
              <w:spacing w:after="0"/>
              <w:jc w:val="center"/>
            </w:pPr>
            <w:r>
              <w:rPr>
                <w:noProof/>
                <w:lang w:eastAsia="de-DE"/>
              </w:rPr>
              <w:drawing>
                <wp:inline distT="0" distB="0" distL="0" distR="0">
                  <wp:extent cx="504190" cy="504190"/>
                  <wp:effectExtent l="0" t="0" r="0" b="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1344F3" w:rsidRDefault="001344F3" w:rsidP="001344F3">
      <w:pPr>
        <w:tabs>
          <w:tab w:val="left" w:pos="1701"/>
          <w:tab w:val="left" w:pos="1985"/>
        </w:tabs>
        <w:ind w:left="1980" w:hanging="1980"/>
      </w:pPr>
    </w:p>
    <w:p w:rsidR="001344F3" w:rsidRDefault="001344F3" w:rsidP="001344F3">
      <w:pPr>
        <w:tabs>
          <w:tab w:val="left" w:pos="1701"/>
          <w:tab w:val="left" w:pos="1985"/>
        </w:tabs>
        <w:ind w:left="1980" w:hanging="1980"/>
        <w:jc w:val="left"/>
      </w:pPr>
      <w:r>
        <w:t xml:space="preserve">Materialien: </w:t>
      </w:r>
      <w:r>
        <w:tab/>
      </w:r>
      <w:r>
        <w:tab/>
        <w:t>UV-Lampe, Reagenzglas, Mörser und Pistill, Trichter, Faltenfi</w:t>
      </w:r>
      <w:r>
        <w:t>l</w:t>
      </w:r>
      <w:r>
        <w:t>ter, </w:t>
      </w:r>
      <w:r w:rsidRPr="009D352E">
        <w:t>Erlenmeyerkolben </w:t>
      </w:r>
    </w:p>
    <w:p w:rsidR="001344F3" w:rsidRPr="00ED07C2" w:rsidRDefault="001344F3" w:rsidP="001344F3">
      <w:pPr>
        <w:tabs>
          <w:tab w:val="left" w:pos="1701"/>
          <w:tab w:val="left" w:pos="1985"/>
        </w:tabs>
        <w:ind w:left="1980" w:hanging="1980"/>
      </w:pPr>
      <w:r>
        <w:t>Chemikalien:</w:t>
      </w:r>
      <w:r>
        <w:tab/>
      </w:r>
      <w:r>
        <w:tab/>
        <w:t>5-10 kleine, grüne Blätter, Aceton, Seesand</w:t>
      </w:r>
    </w:p>
    <w:p w:rsidR="001344F3" w:rsidRDefault="001344F3" w:rsidP="001344F3">
      <w:pPr>
        <w:tabs>
          <w:tab w:val="left" w:pos="1701"/>
          <w:tab w:val="left" w:pos="1985"/>
        </w:tabs>
        <w:ind w:left="1980" w:hanging="1980"/>
      </w:pPr>
      <w:r>
        <w:t xml:space="preserve">Durchführung: </w:t>
      </w:r>
      <w:r>
        <w:tab/>
      </w:r>
      <w:r>
        <w:tab/>
        <w:t>Einige grüne Blätter werden mit 2 g Seesand in einem Mörser zerrieben. Anschließend wird so viel Aceton in den Mörser gegeben, bis der Brei bedeckt ist. Nach erneutem mörsern wird das Gemisch in einen Erlenmeye</w:t>
      </w:r>
      <w:r>
        <w:t>r</w:t>
      </w:r>
      <w:r>
        <w:t>kolben filtriert. Der Rückstand im Filter wird verworfen. Das Filtrat wird mittels einer UV-Lampe mit UV-Strahlung bestrahlt.</w:t>
      </w:r>
    </w:p>
    <w:p w:rsidR="001344F3" w:rsidRPr="001344F3" w:rsidRDefault="001344F3" w:rsidP="001344F3">
      <w:pPr>
        <w:tabs>
          <w:tab w:val="left" w:pos="1701"/>
          <w:tab w:val="left" w:pos="1985"/>
        </w:tabs>
        <w:ind w:left="1985" w:hanging="1985"/>
        <w:rPr>
          <w:rFonts w:eastAsiaTheme="minorEastAsia"/>
          <w:sz w:val="10"/>
          <w:szCs w:val="10"/>
        </w:rPr>
      </w:pPr>
      <w:r>
        <w:tab/>
      </w:r>
      <w:r>
        <w:tab/>
      </w:r>
    </w:p>
    <w:p w:rsidR="001344F3" w:rsidRDefault="001344F3" w:rsidP="001344F3">
      <w:pPr>
        <w:tabs>
          <w:tab w:val="left" w:pos="1701"/>
          <w:tab w:val="left" w:pos="1985"/>
        </w:tabs>
        <w:ind w:left="1980" w:hanging="1980"/>
      </w:pPr>
      <w:r>
        <w:t>Beobachtung:</w:t>
      </w:r>
      <w:r>
        <w:tab/>
      </w:r>
      <w:r>
        <w:tab/>
        <w:t xml:space="preserve">Bei Bestrahlung des Filtrates mittels einer UV-Lampe mit UV-Strahlung leuchtet die Lösung rötlich. </w:t>
      </w:r>
    </w:p>
    <w:p w:rsidR="001344F3" w:rsidRDefault="001344F3" w:rsidP="001344F3">
      <w:pPr>
        <w:keepNext/>
        <w:tabs>
          <w:tab w:val="left" w:pos="1701"/>
          <w:tab w:val="left" w:pos="1985"/>
        </w:tabs>
        <w:ind w:left="1980" w:hanging="1980"/>
        <w:jc w:val="center"/>
      </w:pPr>
      <w:r>
        <w:rPr>
          <w:noProof/>
          <w:lang w:eastAsia="de-DE"/>
        </w:rPr>
        <w:drawing>
          <wp:inline distT="0" distB="0" distL="0" distR="0">
            <wp:extent cx="863884" cy="2542567"/>
            <wp:effectExtent l="19050" t="0" r="0" b="0"/>
            <wp:docPr id="11" name="Bild 11" descr="C:\Users\User\Desktop\Fluoreszierende organische Verbindungen Sek II\Fotos\13874815_10206715679110886_197192647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Fluoreszierende organische Verbindungen Sek II\Fotos\13874815_10206715679110886_1971926477_n.jpg"/>
                    <pic:cNvPicPr>
                      <a:picLocks noChangeAspect="1" noChangeArrowheads="1"/>
                    </pic:cNvPicPr>
                  </pic:nvPicPr>
                  <pic:blipFill>
                    <a:blip r:embed="rId14" cstate="print"/>
                    <a:srcRect l="41481" t="17604" r="19815" b="18229"/>
                    <a:stretch>
                      <a:fillRect/>
                    </a:stretch>
                  </pic:blipFill>
                  <pic:spPr bwMode="auto">
                    <a:xfrm>
                      <a:off x="0" y="0"/>
                      <a:ext cx="863884" cy="2542567"/>
                    </a:xfrm>
                    <a:prstGeom prst="rect">
                      <a:avLst/>
                    </a:prstGeom>
                    <a:noFill/>
                    <a:ln w="9525">
                      <a:noFill/>
                      <a:miter lim="800000"/>
                      <a:headEnd/>
                      <a:tailEnd/>
                    </a:ln>
                  </pic:spPr>
                </pic:pic>
              </a:graphicData>
            </a:graphic>
          </wp:inline>
        </w:drawing>
      </w:r>
      <w:r>
        <w:rPr>
          <w:noProof/>
          <w:lang w:eastAsia="de-DE"/>
        </w:rPr>
        <w:drawing>
          <wp:inline distT="0" distB="0" distL="0" distR="0">
            <wp:extent cx="674618" cy="2533650"/>
            <wp:effectExtent l="19050" t="0" r="0" b="0"/>
            <wp:docPr id="7" name="Bild 7" descr="C:\Users\User\Desktop\Fluoreszierende organische Verbindungen Sek II\Fotos\13900517_10206715678630874_99917975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Fluoreszierende organische Verbindungen Sek II\Fotos\13900517_10206715678630874_999179756_n.jpg"/>
                    <pic:cNvPicPr>
                      <a:picLocks noChangeAspect="1" noChangeArrowheads="1"/>
                    </pic:cNvPicPr>
                  </pic:nvPicPr>
                  <pic:blipFill>
                    <a:blip r:embed="rId15" cstate="print"/>
                    <a:srcRect l="41667" t="15104" r="25741" b="16042"/>
                    <a:stretch>
                      <a:fillRect/>
                    </a:stretch>
                  </pic:blipFill>
                  <pic:spPr bwMode="auto">
                    <a:xfrm>
                      <a:off x="0" y="0"/>
                      <a:ext cx="674618" cy="2533650"/>
                    </a:xfrm>
                    <a:prstGeom prst="rect">
                      <a:avLst/>
                    </a:prstGeom>
                    <a:noFill/>
                    <a:ln w="9525">
                      <a:noFill/>
                      <a:miter lim="800000"/>
                      <a:headEnd/>
                      <a:tailEnd/>
                    </a:ln>
                  </pic:spPr>
                </pic:pic>
              </a:graphicData>
            </a:graphic>
          </wp:inline>
        </w:drawing>
      </w:r>
      <w:r>
        <w:rPr>
          <w:noProof/>
          <w:lang w:eastAsia="de-DE"/>
        </w:rPr>
        <w:drawing>
          <wp:inline distT="0" distB="0" distL="0" distR="0">
            <wp:extent cx="2783026" cy="2533650"/>
            <wp:effectExtent l="19050" t="0" r="0" b="0"/>
            <wp:docPr id="8" name="Bild 8" descr="C:\Users\User\Desktop\Fluoreszierende organische Verbindungen Sek II\Fotos\13874727_10206715681230939_149882104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Fluoreszierende organische Verbindungen Sek II\Fotos\13874727_10206715681230939_1498821043_n.jpg"/>
                    <pic:cNvPicPr>
                      <a:picLocks noChangeAspect="1" noChangeArrowheads="1"/>
                    </pic:cNvPicPr>
                  </pic:nvPicPr>
                  <pic:blipFill>
                    <a:blip r:embed="rId16" cstate="print"/>
                    <a:srcRect l="29587" t="19706" r="24297" b="5588"/>
                    <a:stretch>
                      <a:fillRect/>
                    </a:stretch>
                  </pic:blipFill>
                  <pic:spPr bwMode="auto">
                    <a:xfrm>
                      <a:off x="0" y="0"/>
                      <a:ext cx="2787994" cy="2538173"/>
                    </a:xfrm>
                    <a:prstGeom prst="rect">
                      <a:avLst/>
                    </a:prstGeom>
                    <a:noFill/>
                    <a:ln w="9525">
                      <a:noFill/>
                      <a:miter lim="800000"/>
                      <a:headEnd/>
                      <a:tailEnd/>
                    </a:ln>
                  </pic:spPr>
                </pic:pic>
              </a:graphicData>
            </a:graphic>
          </wp:inline>
        </w:drawing>
      </w:r>
    </w:p>
    <w:p w:rsidR="001344F3" w:rsidRDefault="001344F3" w:rsidP="001344F3">
      <w:pPr>
        <w:pStyle w:val="Beschriftung"/>
        <w:jc w:val="center"/>
      </w:pPr>
      <w:r>
        <w:t xml:space="preserve">Abb. </w:t>
      </w:r>
      <w:fldSimple w:instr=" SEQ Abb. \* ARABIC ">
        <w:r>
          <w:rPr>
            <w:noProof/>
          </w:rPr>
          <w:t>2</w:t>
        </w:r>
      </w:fldSimple>
      <w:r>
        <w:t xml:space="preserve"> - </w:t>
      </w:r>
      <w:r>
        <w:rPr>
          <w:noProof/>
        </w:rPr>
        <w:t xml:space="preserve"> Extrahierters Chlorophyll (links), Fluoreszenz von Chlorophyll (mitte) und Brei aus Sand, Blättern und Aceton (rechts)</w:t>
      </w:r>
    </w:p>
    <w:p w:rsidR="001344F3" w:rsidRDefault="001344F3" w:rsidP="001344F3">
      <w:pPr>
        <w:tabs>
          <w:tab w:val="left" w:pos="1701"/>
          <w:tab w:val="left" w:pos="1985"/>
        </w:tabs>
        <w:ind w:left="1985" w:hanging="1985"/>
      </w:pPr>
      <w:r>
        <w:lastRenderedPageBreak/>
        <w:t>Deutung:</w:t>
      </w:r>
      <w:r>
        <w:tab/>
      </w:r>
      <w:r>
        <w:tab/>
        <w:t>Durch die Bestrahlung mit der UV-Lampe wird das Chlorophyll elektr</w:t>
      </w:r>
      <w:r>
        <w:t>o</w:t>
      </w:r>
      <w:r>
        <w:t>nisch angeregt. Diese angeregten Moleküle geben die Energie durch einen Rückfall der Elektronen in den Grundzustand wieder ab. Dieser Vorgang e</w:t>
      </w:r>
      <w:r>
        <w:t>r</w:t>
      </w:r>
      <w:r>
        <w:t>folgt unter Emission von Licht. Diese Lichtemission ist in Form einer Flu</w:t>
      </w:r>
      <w:r>
        <w:t>o</w:t>
      </w:r>
      <w:r>
        <w:t>reszenz sichtbar, da sie sofort erlischt, wenn die Anregungsquelle abg</w:t>
      </w:r>
      <w:r>
        <w:t>e</w:t>
      </w:r>
      <w:r>
        <w:t>schaltet wird.</w:t>
      </w:r>
      <w:r w:rsidRPr="00B43FD5">
        <w:t xml:space="preserve"> </w:t>
      </w:r>
    </w:p>
    <w:p w:rsidR="001344F3" w:rsidRDefault="001344F3" w:rsidP="001344F3">
      <w:pPr>
        <w:tabs>
          <w:tab w:val="left" w:pos="1701"/>
          <w:tab w:val="left" w:pos="1985"/>
        </w:tabs>
        <w:ind w:left="1985" w:hanging="1985"/>
        <w:rPr>
          <w:rFonts w:eastAsiaTheme="minorEastAsia"/>
        </w:rPr>
      </w:pPr>
      <w:r>
        <w:tab/>
      </w:r>
      <w:r>
        <w:tab/>
        <w:t xml:space="preserve">Weiterführende Erklärung: Das emittierte Licht ist im Vergleich zum </w:t>
      </w:r>
      <w:proofErr w:type="spellStart"/>
      <w:r>
        <w:t>Anregungslicht</w:t>
      </w:r>
      <w:proofErr w:type="spellEnd"/>
      <w:r>
        <w:t xml:space="preserve"> langwellig verschoben (</w:t>
      </w:r>
      <w:proofErr w:type="spellStart"/>
      <w:r>
        <w:t>Stock'sche</w:t>
      </w:r>
      <w:proofErr w:type="spellEnd"/>
      <w:r>
        <w:t xml:space="preserve"> Regel), da Energie durch Schwingungsrelaxation abgebaut wird.</w:t>
      </w:r>
      <w:r>
        <w:tab/>
      </w:r>
    </w:p>
    <w:p w:rsidR="001344F3" w:rsidRDefault="001344F3" w:rsidP="001344F3">
      <w:pPr>
        <w:spacing w:after="0"/>
        <w:ind w:left="1985" w:hanging="1985"/>
        <w:jc w:val="left"/>
      </w:pPr>
      <w:r>
        <w:t>Entsorgung:</w:t>
      </w:r>
      <w:r>
        <w:tab/>
        <w:t>Das Aceton kann zu den halogenfreien, organischen Abfällen gegeben we</w:t>
      </w:r>
      <w:r>
        <w:t>r</w:t>
      </w:r>
      <w:r>
        <w:t xml:space="preserve">den. Der Rückstand im Filter kann in den Hausmüll gegeben werden. </w:t>
      </w:r>
    </w:p>
    <w:p w:rsidR="001344F3" w:rsidRPr="005B60E3" w:rsidRDefault="001344F3" w:rsidP="001344F3">
      <w:pPr>
        <w:spacing w:line="276" w:lineRule="auto"/>
        <w:jc w:val="left"/>
        <w:rPr>
          <w:rFonts w:asciiTheme="majorHAnsi" w:eastAsiaTheme="majorEastAsia" w:hAnsiTheme="majorHAnsi" w:cstheme="majorBidi"/>
          <w:b/>
          <w:bCs/>
          <w:sz w:val="28"/>
          <w:szCs w:val="28"/>
        </w:rPr>
      </w:pPr>
      <w:r>
        <w:t>Literatur:</w:t>
      </w:r>
      <w:r>
        <w:tab/>
      </w:r>
      <w:r>
        <w:tab/>
      </w:r>
    </w:p>
    <w:p w:rsidR="001344F3" w:rsidRDefault="001344F3" w:rsidP="001344F3">
      <w:r w:rsidRPr="00B937A2">
        <w:rPr>
          <w:rFonts w:asciiTheme="majorHAnsi" w:hAnsiTheme="majorHAnsi"/>
        </w:rPr>
        <w:t>[</w:t>
      </w:r>
      <w:r>
        <w:rPr>
          <w:rFonts w:asciiTheme="majorHAnsi" w:hAnsiTheme="majorHAnsi"/>
        </w:rPr>
        <w:t xml:space="preserve">1] </w:t>
      </w:r>
      <w:r w:rsidRPr="0082776A">
        <w:rPr>
          <w:rFonts w:asciiTheme="majorHAnsi" w:hAnsiTheme="majorHAnsi"/>
        </w:rPr>
        <w:t>http://illumina-chemie.de/fluoreszenz-von-chlorophyll-t3547.html</w:t>
      </w:r>
      <w:r>
        <w:rPr>
          <w:rFonts w:asciiTheme="majorHAnsi" w:hAnsiTheme="majorHAnsi"/>
        </w:rPr>
        <w:t>, 11.08.</w:t>
      </w:r>
      <w:r w:rsidRPr="0082776A">
        <w:t xml:space="preserve"> </w:t>
      </w:r>
      <w:r>
        <w:rPr>
          <w:rFonts w:asciiTheme="majorHAnsi" w:hAnsiTheme="majorHAnsi"/>
        </w:rPr>
        <w:t>2013</w:t>
      </w:r>
      <w:r w:rsidRPr="00B937A2">
        <w:rPr>
          <w:rFonts w:asciiTheme="majorHAnsi" w:hAnsiTheme="majorHAnsi"/>
        </w:rPr>
        <w:t xml:space="preserve"> (</w:t>
      </w:r>
      <w:r>
        <w:rPr>
          <w:rFonts w:asciiTheme="majorHAnsi" w:hAnsiTheme="majorHAnsi"/>
        </w:rPr>
        <w:t>Zuletzt abgerufen am 02</w:t>
      </w:r>
      <w:r w:rsidRPr="00B937A2">
        <w:rPr>
          <w:rFonts w:asciiTheme="majorHAnsi" w:hAnsiTheme="majorHAnsi"/>
        </w:rPr>
        <w:t>.</w:t>
      </w:r>
      <w:r>
        <w:rPr>
          <w:rFonts w:asciiTheme="majorHAnsi" w:hAnsiTheme="majorHAnsi"/>
        </w:rPr>
        <w:t>08</w:t>
      </w:r>
      <w:r w:rsidRPr="00B937A2">
        <w:rPr>
          <w:rFonts w:asciiTheme="majorHAnsi" w:hAnsiTheme="majorHAnsi"/>
        </w:rPr>
        <w:t>.201</w:t>
      </w:r>
      <w:r>
        <w:rPr>
          <w:rFonts w:asciiTheme="majorHAnsi" w:hAnsiTheme="majorHAnsi"/>
        </w:rPr>
        <w:t>6 um 13:35Uhr).</w:t>
      </w:r>
      <w:r w:rsidRPr="0082776A">
        <w:t xml:space="preserve"> </w:t>
      </w:r>
    </w:p>
    <w:p w:rsidR="001344F3" w:rsidRPr="0035596A" w:rsidRDefault="001344F3" w:rsidP="001344F3">
      <w:pPr>
        <w:rPr>
          <w:rFonts w:asciiTheme="majorHAnsi" w:hAnsiTheme="majorHAnsi"/>
        </w:rPr>
      </w:pPr>
      <w:r w:rsidRPr="00753079">
        <w:rPr>
          <w:noProof/>
          <w:lang w:val="en-US"/>
        </w:rPr>
      </w:r>
      <w:r w:rsidRPr="00753079">
        <w:rPr>
          <w:noProof/>
          <w:lang w:val="en-US"/>
        </w:rPr>
        <w:pict>
          <v:shape id="Text Box 151" o:spid="_x0000_s1028" type="#_x0000_t202" style="width:462.45pt;height:164.35pt;visibility:visible;mso-position-horizontal-relative:char;mso-position-vertical-relative:line" fillcolor="white [3201]" strokecolor="#c0504d [3205]" strokeweight="1pt">
            <v:stroke dashstyle="dash"/>
            <v:shadow color="#868686"/>
            <v:textbox>
              <w:txbxContent>
                <w:p w:rsidR="001344F3" w:rsidRPr="00607AAA" w:rsidRDefault="001344F3" w:rsidP="001344F3">
                  <w:pPr>
                    <w:rPr>
                      <w:color w:val="auto"/>
                    </w:rPr>
                  </w:pPr>
                  <w:r>
                    <w:rPr>
                      <w:color w:val="auto"/>
                    </w:rPr>
                    <w:t>Dieser Versuch kann zur Einführung in die Fluoreszenz genutzt werden. Als Unterrichtsa</w:t>
                  </w:r>
                  <w:r>
                    <w:rPr>
                      <w:color w:val="auto"/>
                    </w:rPr>
                    <w:t>n</w:t>
                  </w:r>
                  <w:r>
                    <w:rPr>
                      <w:color w:val="auto"/>
                    </w:rPr>
                    <w:t>schluss könnte die Phosphoreszenz dienen, die von der Fluoreszenz abzugrenzen ist. Weiterhin wäre die Aufnahme eines Absorptionsspektrums von Chlorophyll möglich, um die grüne Farbe von Blättern zu erklären. Weiterhin kann als Fächerübergriff zur Biologie das Chlorophyll als Energielieferant für die Photosynthese verstanden werden, indem es die Lichtenergie abso</w:t>
                  </w:r>
                  <w:r>
                    <w:rPr>
                      <w:color w:val="auto"/>
                    </w:rPr>
                    <w:t>r</w:t>
                  </w:r>
                  <w:r>
                    <w:rPr>
                      <w:color w:val="auto"/>
                    </w:rPr>
                    <w:t xml:space="preserve">biert und für die Photosynthese bereitstellt. Die Anregung kann alternativ auch mit einem </w:t>
                  </w:r>
                  <w:proofErr w:type="spellStart"/>
                  <w:r>
                    <w:rPr>
                      <w:color w:val="auto"/>
                    </w:rPr>
                    <w:t>Laserpointer</w:t>
                  </w:r>
                  <w:proofErr w:type="spellEnd"/>
                  <w:r>
                    <w:rPr>
                      <w:color w:val="auto"/>
                    </w:rPr>
                    <w:t xml:space="preserve"> (getestet: rot und violett) erfolgen.</w:t>
                  </w:r>
                </w:p>
              </w:txbxContent>
            </v:textbox>
            <w10:wrap type="none"/>
            <w10:anchorlock/>
          </v:shape>
        </w:pict>
      </w:r>
    </w:p>
    <w:p w:rsidR="00E61846" w:rsidRPr="001344F3" w:rsidRDefault="00E61846" w:rsidP="001344F3"/>
    <w:sectPr w:rsidR="00E61846" w:rsidRPr="001344F3" w:rsidSect="00E6184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revisionView w:inkAnnotations="0"/>
  <w:defaultTabStop w:val="708"/>
  <w:hyphenationZone w:val="425"/>
  <w:characterSpacingControl w:val="doNotCompress"/>
  <w:compat/>
  <w:rsids>
    <w:rsidRoot w:val="00FA1C66"/>
    <w:rsid w:val="00002B4A"/>
    <w:rsid w:val="00002D5B"/>
    <w:rsid w:val="00002F72"/>
    <w:rsid w:val="00006498"/>
    <w:rsid w:val="0001252D"/>
    <w:rsid w:val="00016723"/>
    <w:rsid w:val="000175B4"/>
    <w:rsid w:val="00017AD9"/>
    <w:rsid w:val="000253C7"/>
    <w:rsid w:val="00036E76"/>
    <w:rsid w:val="00040A31"/>
    <w:rsid w:val="000423FC"/>
    <w:rsid w:val="00042BBC"/>
    <w:rsid w:val="00042EDD"/>
    <w:rsid w:val="00045C03"/>
    <w:rsid w:val="00053D18"/>
    <w:rsid w:val="000543BA"/>
    <w:rsid w:val="00056D9C"/>
    <w:rsid w:val="000575AB"/>
    <w:rsid w:val="00057873"/>
    <w:rsid w:val="000606C5"/>
    <w:rsid w:val="00062B9A"/>
    <w:rsid w:val="00065DC9"/>
    <w:rsid w:val="00067FE3"/>
    <w:rsid w:val="00083E84"/>
    <w:rsid w:val="00093D84"/>
    <w:rsid w:val="000A0C1A"/>
    <w:rsid w:val="000A419F"/>
    <w:rsid w:val="000B6868"/>
    <w:rsid w:val="000D045D"/>
    <w:rsid w:val="000D1A3C"/>
    <w:rsid w:val="000D2FE8"/>
    <w:rsid w:val="000D74E5"/>
    <w:rsid w:val="000E04CE"/>
    <w:rsid w:val="000E1A0B"/>
    <w:rsid w:val="000E57C4"/>
    <w:rsid w:val="000E57D0"/>
    <w:rsid w:val="000F0C0C"/>
    <w:rsid w:val="0010075A"/>
    <w:rsid w:val="00100974"/>
    <w:rsid w:val="00104C7C"/>
    <w:rsid w:val="00114F2B"/>
    <w:rsid w:val="001248CD"/>
    <w:rsid w:val="00131A40"/>
    <w:rsid w:val="00134435"/>
    <w:rsid w:val="001344F3"/>
    <w:rsid w:val="00142C17"/>
    <w:rsid w:val="001454F7"/>
    <w:rsid w:val="001537FA"/>
    <w:rsid w:val="001640C0"/>
    <w:rsid w:val="001711CE"/>
    <w:rsid w:val="001725B5"/>
    <w:rsid w:val="00172D86"/>
    <w:rsid w:val="001818E5"/>
    <w:rsid w:val="001A17B4"/>
    <w:rsid w:val="001A5CBD"/>
    <w:rsid w:val="001B3161"/>
    <w:rsid w:val="001B31AC"/>
    <w:rsid w:val="001C3532"/>
    <w:rsid w:val="001C440A"/>
    <w:rsid w:val="001C4BD3"/>
    <w:rsid w:val="001D05F1"/>
    <w:rsid w:val="001D0815"/>
    <w:rsid w:val="001F0559"/>
    <w:rsid w:val="00202B6F"/>
    <w:rsid w:val="002054B9"/>
    <w:rsid w:val="002128A1"/>
    <w:rsid w:val="00220011"/>
    <w:rsid w:val="00221BD7"/>
    <w:rsid w:val="0022346E"/>
    <w:rsid w:val="002318D6"/>
    <w:rsid w:val="00233921"/>
    <w:rsid w:val="002414E8"/>
    <w:rsid w:val="00247CE0"/>
    <w:rsid w:val="00252240"/>
    <w:rsid w:val="002549AD"/>
    <w:rsid w:val="002603FA"/>
    <w:rsid w:val="00263856"/>
    <w:rsid w:val="00271FE5"/>
    <w:rsid w:val="00276DB2"/>
    <w:rsid w:val="00276ECB"/>
    <w:rsid w:val="00281CE1"/>
    <w:rsid w:val="00294913"/>
    <w:rsid w:val="00295594"/>
    <w:rsid w:val="002A2F8C"/>
    <w:rsid w:val="002A46D3"/>
    <w:rsid w:val="002B0899"/>
    <w:rsid w:val="002C1B21"/>
    <w:rsid w:val="002C452E"/>
    <w:rsid w:val="002D0D9D"/>
    <w:rsid w:val="002D2DF9"/>
    <w:rsid w:val="002D7C67"/>
    <w:rsid w:val="002E4FC6"/>
    <w:rsid w:val="002E7151"/>
    <w:rsid w:val="002F444C"/>
    <w:rsid w:val="0030214C"/>
    <w:rsid w:val="0030588E"/>
    <w:rsid w:val="00307DB3"/>
    <w:rsid w:val="003119E3"/>
    <w:rsid w:val="003138A8"/>
    <w:rsid w:val="003138AB"/>
    <w:rsid w:val="0031640D"/>
    <w:rsid w:val="00316787"/>
    <w:rsid w:val="003174BA"/>
    <w:rsid w:val="003177AD"/>
    <w:rsid w:val="00323BCD"/>
    <w:rsid w:val="0033283A"/>
    <w:rsid w:val="00333EA9"/>
    <w:rsid w:val="00356A4F"/>
    <w:rsid w:val="00362CEE"/>
    <w:rsid w:val="00377B6C"/>
    <w:rsid w:val="003814D8"/>
    <w:rsid w:val="003923CA"/>
    <w:rsid w:val="003A1205"/>
    <w:rsid w:val="003B5C8D"/>
    <w:rsid w:val="003B6141"/>
    <w:rsid w:val="003C1BDC"/>
    <w:rsid w:val="003C35D2"/>
    <w:rsid w:val="003C4E19"/>
    <w:rsid w:val="003C7669"/>
    <w:rsid w:val="003D29D2"/>
    <w:rsid w:val="003E5EFD"/>
    <w:rsid w:val="003E6680"/>
    <w:rsid w:val="003E66E5"/>
    <w:rsid w:val="003E6987"/>
    <w:rsid w:val="003F156B"/>
    <w:rsid w:val="003F514D"/>
    <w:rsid w:val="003F6F63"/>
    <w:rsid w:val="00400FF4"/>
    <w:rsid w:val="00404E21"/>
    <w:rsid w:val="00405BB8"/>
    <w:rsid w:val="0042183D"/>
    <w:rsid w:val="00426D5B"/>
    <w:rsid w:val="00431537"/>
    <w:rsid w:val="00434BF6"/>
    <w:rsid w:val="004350D6"/>
    <w:rsid w:val="004571F9"/>
    <w:rsid w:val="00457865"/>
    <w:rsid w:val="0046431B"/>
    <w:rsid w:val="00470A8C"/>
    <w:rsid w:val="004729AE"/>
    <w:rsid w:val="00477A05"/>
    <w:rsid w:val="00482269"/>
    <w:rsid w:val="00484BFA"/>
    <w:rsid w:val="004860F5"/>
    <w:rsid w:val="0049398F"/>
    <w:rsid w:val="00495F43"/>
    <w:rsid w:val="004A31B9"/>
    <w:rsid w:val="004B39F9"/>
    <w:rsid w:val="004B7660"/>
    <w:rsid w:val="004B7C7C"/>
    <w:rsid w:val="004B7CBB"/>
    <w:rsid w:val="004C0AA6"/>
    <w:rsid w:val="004C207B"/>
    <w:rsid w:val="004F147B"/>
    <w:rsid w:val="004F2CD7"/>
    <w:rsid w:val="00521ED8"/>
    <w:rsid w:val="00524347"/>
    <w:rsid w:val="00531D46"/>
    <w:rsid w:val="00536C1E"/>
    <w:rsid w:val="00540455"/>
    <w:rsid w:val="00545685"/>
    <w:rsid w:val="005513C4"/>
    <w:rsid w:val="00571490"/>
    <w:rsid w:val="00572E1F"/>
    <w:rsid w:val="005831F6"/>
    <w:rsid w:val="005832EE"/>
    <w:rsid w:val="00596EB0"/>
    <w:rsid w:val="005A3CEA"/>
    <w:rsid w:val="005A6D9D"/>
    <w:rsid w:val="005A7B22"/>
    <w:rsid w:val="005B09ED"/>
    <w:rsid w:val="005B3446"/>
    <w:rsid w:val="005B35B7"/>
    <w:rsid w:val="005C0A82"/>
    <w:rsid w:val="005C1927"/>
    <w:rsid w:val="005C41ED"/>
    <w:rsid w:val="005F0490"/>
    <w:rsid w:val="00600807"/>
    <w:rsid w:val="00604C77"/>
    <w:rsid w:val="00620997"/>
    <w:rsid w:val="0062181B"/>
    <w:rsid w:val="0063549B"/>
    <w:rsid w:val="00642135"/>
    <w:rsid w:val="00650FBA"/>
    <w:rsid w:val="00660AC2"/>
    <w:rsid w:val="006632AB"/>
    <w:rsid w:val="00670400"/>
    <w:rsid w:val="00672B38"/>
    <w:rsid w:val="00680109"/>
    <w:rsid w:val="0068177D"/>
    <w:rsid w:val="00683BC5"/>
    <w:rsid w:val="00683E58"/>
    <w:rsid w:val="00690DFA"/>
    <w:rsid w:val="006A0462"/>
    <w:rsid w:val="006A0860"/>
    <w:rsid w:val="006A3734"/>
    <w:rsid w:val="006A7379"/>
    <w:rsid w:val="006B3289"/>
    <w:rsid w:val="006B572F"/>
    <w:rsid w:val="006C3D8E"/>
    <w:rsid w:val="006D0802"/>
    <w:rsid w:val="006D31BC"/>
    <w:rsid w:val="006F4017"/>
    <w:rsid w:val="006F5E34"/>
    <w:rsid w:val="007004FA"/>
    <w:rsid w:val="0070527D"/>
    <w:rsid w:val="00730042"/>
    <w:rsid w:val="00730DE2"/>
    <w:rsid w:val="00732EB1"/>
    <w:rsid w:val="00737CE9"/>
    <w:rsid w:val="007441B0"/>
    <w:rsid w:val="00750889"/>
    <w:rsid w:val="00751628"/>
    <w:rsid w:val="007612B8"/>
    <w:rsid w:val="007671A4"/>
    <w:rsid w:val="0077050A"/>
    <w:rsid w:val="007779CE"/>
    <w:rsid w:val="00784310"/>
    <w:rsid w:val="00786F67"/>
    <w:rsid w:val="00792E50"/>
    <w:rsid w:val="0079439D"/>
    <w:rsid w:val="007A5C54"/>
    <w:rsid w:val="007B2CA1"/>
    <w:rsid w:val="007C27EF"/>
    <w:rsid w:val="007C6490"/>
    <w:rsid w:val="007C7206"/>
    <w:rsid w:val="007E013F"/>
    <w:rsid w:val="007E0410"/>
    <w:rsid w:val="007E2DFF"/>
    <w:rsid w:val="007E2E54"/>
    <w:rsid w:val="007E36D6"/>
    <w:rsid w:val="007F0C5D"/>
    <w:rsid w:val="007F6521"/>
    <w:rsid w:val="00805ADB"/>
    <w:rsid w:val="0081092C"/>
    <w:rsid w:val="00816D08"/>
    <w:rsid w:val="008176EB"/>
    <w:rsid w:val="00822A27"/>
    <w:rsid w:val="00831171"/>
    <w:rsid w:val="008325E6"/>
    <w:rsid w:val="0083296C"/>
    <w:rsid w:val="00833E99"/>
    <w:rsid w:val="0084454B"/>
    <w:rsid w:val="008451FF"/>
    <w:rsid w:val="00855F29"/>
    <w:rsid w:val="00856B4D"/>
    <w:rsid w:val="008573EE"/>
    <w:rsid w:val="00857C84"/>
    <w:rsid w:val="00870072"/>
    <w:rsid w:val="00892671"/>
    <w:rsid w:val="00894969"/>
    <w:rsid w:val="00897B67"/>
    <w:rsid w:val="008A18AF"/>
    <w:rsid w:val="008A1A19"/>
    <w:rsid w:val="008A260A"/>
    <w:rsid w:val="008A6DE3"/>
    <w:rsid w:val="008B32BC"/>
    <w:rsid w:val="008B7734"/>
    <w:rsid w:val="008C0C82"/>
    <w:rsid w:val="008D12BD"/>
    <w:rsid w:val="008D664A"/>
    <w:rsid w:val="008D7122"/>
    <w:rsid w:val="008F1407"/>
    <w:rsid w:val="00906CA3"/>
    <w:rsid w:val="00911048"/>
    <w:rsid w:val="00915BFC"/>
    <w:rsid w:val="00916601"/>
    <w:rsid w:val="00916CB0"/>
    <w:rsid w:val="00923416"/>
    <w:rsid w:val="00923996"/>
    <w:rsid w:val="009244B5"/>
    <w:rsid w:val="0093753F"/>
    <w:rsid w:val="00941ED7"/>
    <w:rsid w:val="00943453"/>
    <w:rsid w:val="00946BED"/>
    <w:rsid w:val="00952FF5"/>
    <w:rsid w:val="00954E46"/>
    <w:rsid w:val="00964892"/>
    <w:rsid w:val="00965A6E"/>
    <w:rsid w:val="00965C69"/>
    <w:rsid w:val="009679C8"/>
    <w:rsid w:val="009712F0"/>
    <w:rsid w:val="00972FF5"/>
    <w:rsid w:val="0097660C"/>
    <w:rsid w:val="00977F09"/>
    <w:rsid w:val="00981D88"/>
    <w:rsid w:val="00985433"/>
    <w:rsid w:val="00991F8C"/>
    <w:rsid w:val="0099230A"/>
    <w:rsid w:val="00994058"/>
    <w:rsid w:val="009970AD"/>
    <w:rsid w:val="009A7C5B"/>
    <w:rsid w:val="009C5855"/>
    <w:rsid w:val="009C58E7"/>
    <w:rsid w:val="009C5F0D"/>
    <w:rsid w:val="009D1AE1"/>
    <w:rsid w:val="009F35B4"/>
    <w:rsid w:val="009F3DC9"/>
    <w:rsid w:val="009F5E4E"/>
    <w:rsid w:val="009F6A06"/>
    <w:rsid w:val="009F768E"/>
    <w:rsid w:val="00A01ABC"/>
    <w:rsid w:val="00A05C00"/>
    <w:rsid w:val="00A06A04"/>
    <w:rsid w:val="00A12AE7"/>
    <w:rsid w:val="00A158B3"/>
    <w:rsid w:val="00A15BC2"/>
    <w:rsid w:val="00A16515"/>
    <w:rsid w:val="00A1771B"/>
    <w:rsid w:val="00A26AAE"/>
    <w:rsid w:val="00A448AB"/>
    <w:rsid w:val="00A459B6"/>
    <w:rsid w:val="00A53139"/>
    <w:rsid w:val="00A56BD0"/>
    <w:rsid w:val="00A63110"/>
    <w:rsid w:val="00A64765"/>
    <w:rsid w:val="00A66D58"/>
    <w:rsid w:val="00A716B6"/>
    <w:rsid w:val="00A7702F"/>
    <w:rsid w:val="00A80068"/>
    <w:rsid w:val="00A878FA"/>
    <w:rsid w:val="00AA08B9"/>
    <w:rsid w:val="00AB63A3"/>
    <w:rsid w:val="00AC755D"/>
    <w:rsid w:val="00AD6E1B"/>
    <w:rsid w:val="00AE5938"/>
    <w:rsid w:val="00AE6DB8"/>
    <w:rsid w:val="00AF0CA5"/>
    <w:rsid w:val="00AF5AD9"/>
    <w:rsid w:val="00AF60F6"/>
    <w:rsid w:val="00B027C5"/>
    <w:rsid w:val="00B041BC"/>
    <w:rsid w:val="00B16804"/>
    <w:rsid w:val="00B16BBA"/>
    <w:rsid w:val="00B17D8F"/>
    <w:rsid w:val="00B30B68"/>
    <w:rsid w:val="00B311D1"/>
    <w:rsid w:val="00B406BE"/>
    <w:rsid w:val="00B41E81"/>
    <w:rsid w:val="00B4340B"/>
    <w:rsid w:val="00B45F3E"/>
    <w:rsid w:val="00B46235"/>
    <w:rsid w:val="00B52800"/>
    <w:rsid w:val="00B52B66"/>
    <w:rsid w:val="00B60858"/>
    <w:rsid w:val="00B615DA"/>
    <w:rsid w:val="00B62F40"/>
    <w:rsid w:val="00B67B66"/>
    <w:rsid w:val="00B71423"/>
    <w:rsid w:val="00B72A35"/>
    <w:rsid w:val="00B75A22"/>
    <w:rsid w:val="00B816CC"/>
    <w:rsid w:val="00B831C2"/>
    <w:rsid w:val="00B90395"/>
    <w:rsid w:val="00BA7A0A"/>
    <w:rsid w:val="00BB0FC4"/>
    <w:rsid w:val="00BB6FC7"/>
    <w:rsid w:val="00BC00BC"/>
    <w:rsid w:val="00BC3B57"/>
    <w:rsid w:val="00BD2C66"/>
    <w:rsid w:val="00BF1A37"/>
    <w:rsid w:val="00BF4B84"/>
    <w:rsid w:val="00C137CE"/>
    <w:rsid w:val="00C14968"/>
    <w:rsid w:val="00C21B59"/>
    <w:rsid w:val="00C30CC9"/>
    <w:rsid w:val="00C34D39"/>
    <w:rsid w:val="00C40A5A"/>
    <w:rsid w:val="00C46655"/>
    <w:rsid w:val="00C55D1C"/>
    <w:rsid w:val="00C6059A"/>
    <w:rsid w:val="00C65CC0"/>
    <w:rsid w:val="00C65F70"/>
    <w:rsid w:val="00C67995"/>
    <w:rsid w:val="00C67CAA"/>
    <w:rsid w:val="00C70032"/>
    <w:rsid w:val="00C7173D"/>
    <w:rsid w:val="00C71746"/>
    <w:rsid w:val="00C742E1"/>
    <w:rsid w:val="00C75888"/>
    <w:rsid w:val="00C8338E"/>
    <w:rsid w:val="00C858C1"/>
    <w:rsid w:val="00C9393C"/>
    <w:rsid w:val="00CA11F0"/>
    <w:rsid w:val="00CA5314"/>
    <w:rsid w:val="00CA5A28"/>
    <w:rsid w:val="00CA66F2"/>
    <w:rsid w:val="00CA7C09"/>
    <w:rsid w:val="00CB1BBB"/>
    <w:rsid w:val="00CC179E"/>
    <w:rsid w:val="00CC1C5A"/>
    <w:rsid w:val="00CC4EA5"/>
    <w:rsid w:val="00CC6F8F"/>
    <w:rsid w:val="00CD43D2"/>
    <w:rsid w:val="00CD77B1"/>
    <w:rsid w:val="00CE1ADC"/>
    <w:rsid w:val="00CE781C"/>
    <w:rsid w:val="00CF3C65"/>
    <w:rsid w:val="00CF6A20"/>
    <w:rsid w:val="00D10C19"/>
    <w:rsid w:val="00D200BE"/>
    <w:rsid w:val="00D23209"/>
    <w:rsid w:val="00D41781"/>
    <w:rsid w:val="00D44A8D"/>
    <w:rsid w:val="00D5162A"/>
    <w:rsid w:val="00D54280"/>
    <w:rsid w:val="00D6080C"/>
    <w:rsid w:val="00D62ECE"/>
    <w:rsid w:val="00D64771"/>
    <w:rsid w:val="00D70B92"/>
    <w:rsid w:val="00D716BB"/>
    <w:rsid w:val="00D83A6E"/>
    <w:rsid w:val="00D91B5E"/>
    <w:rsid w:val="00DA2B09"/>
    <w:rsid w:val="00DA2E38"/>
    <w:rsid w:val="00DA770F"/>
    <w:rsid w:val="00DB43B7"/>
    <w:rsid w:val="00DB7DCB"/>
    <w:rsid w:val="00DC2421"/>
    <w:rsid w:val="00DC3716"/>
    <w:rsid w:val="00DC43C1"/>
    <w:rsid w:val="00DC4B62"/>
    <w:rsid w:val="00DC5636"/>
    <w:rsid w:val="00DE7909"/>
    <w:rsid w:val="00DF158F"/>
    <w:rsid w:val="00DF7DDE"/>
    <w:rsid w:val="00E012C7"/>
    <w:rsid w:val="00E06CC8"/>
    <w:rsid w:val="00E12A77"/>
    <w:rsid w:val="00E15CF0"/>
    <w:rsid w:val="00E21EA7"/>
    <w:rsid w:val="00E23CAE"/>
    <w:rsid w:val="00E247AF"/>
    <w:rsid w:val="00E24A23"/>
    <w:rsid w:val="00E34D79"/>
    <w:rsid w:val="00E3585A"/>
    <w:rsid w:val="00E4747E"/>
    <w:rsid w:val="00E553AC"/>
    <w:rsid w:val="00E61846"/>
    <w:rsid w:val="00E63AC1"/>
    <w:rsid w:val="00E66486"/>
    <w:rsid w:val="00E705A4"/>
    <w:rsid w:val="00E80AD5"/>
    <w:rsid w:val="00E80BCC"/>
    <w:rsid w:val="00E8226D"/>
    <w:rsid w:val="00E86C07"/>
    <w:rsid w:val="00EA035F"/>
    <w:rsid w:val="00EA41E1"/>
    <w:rsid w:val="00EA699F"/>
    <w:rsid w:val="00EB26A8"/>
    <w:rsid w:val="00EB3227"/>
    <w:rsid w:val="00EB4986"/>
    <w:rsid w:val="00EB56B1"/>
    <w:rsid w:val="00EB71B4"/>
    <w:rsid w:val="00EC50FD"/>
    <w:rsid w:val="00EC5583"/>
    <w:rsid w:val="00ED6D32"/>
    <w:rsid w:val="00EE3002"/>
    <w:rsid w:val="00EE4BE6"/>
    <w:rsid w:val="00EE53FC"/>
    <w:rsid w:val="00EF1C39"/>
    <w:rsid w:val="00EF2589"/>
    <w:rsid w:val="00F0262D"/>
    <w:rsid w:val="00F02CBD"/>
    <w:rsid w:val="00F10715"/>
    <w:rsid w:val="00F12DDC"/>
    <w:rsid w:val="00F13D57"/>
    <w:rsid w:val="00F240AB"/>
    <w:rsid w:val="00F338FD"/>
    <w:rsid w:val="00F404F3"/>
    <w:rsid w:val="00F406E5"/>
    <w:rsid w:val="00F427E4"/>
    <w:rsid w:val="00F47522"/>
    <w:rsid w:val="00F525DD"/>
    <w:rsid w:val="00F53945"/>
    <w:rsid w:val="00F54FF9"/>
    <w:rsid w:val="00F55950"/>
    <w:rsid w:val="00F63A00"/>
    <w:rsid w:val="00F6645D"/>
    <w:rsid w:val="00F679F6"/>
    <w:rsid w:val="00F74E92"/>
    <w:rsid w:val="00F775C3"/>
    <w:rsid w:val="00F81FB1"/>
    <w:rsid w:val="00F83DAF"/>
    <w:rsid w:val="00F849A5"/>
    <w:rsid w:val="00F86CAA"/>
    <w:rsid w:val="00F97088"/>
    <w:rsid w:val="00FA0AFA"/>
    <w:rsid w:val="00FA16C3"/>
    <w:rsid w:val="00FA1C66"/>
    <w:rsid w:val="00FA4572"/>
    <w:rsid w:val="00FA51F0"/>
    <w:rsid w:val="00FB0F26"/>
    <w:rsid w:val="00FB1F36"/>
    <w:rsid w:val="00FB5438"/>
    <w:rsid w:val="00FB650F"/>
    <w:rsid w:val="00FC416D"/>
    <w:rsid w:val="00FC51FD"/>
    <w:rsid w:val="00FC7588"/>
    <w:rsid w:val="00FD168E"/>
    <w:rsid w:val="00FE2EF4"/>
    <w:rsid w:val="00FF433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A1C66"/>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FA1C66"/>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FA1C66"/>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FA1C66"/>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FA1C6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A1C6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A1C6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A1C6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A1C6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A1C6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A1C66"/>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FA1C66"/>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FA1C66"/>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FA1C66"/>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A1C6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A1C6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A1C6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A1C6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A1C66"/>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A1C66"/>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FA1C6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C66"/>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1546</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2016-08-09T07:44:00Z</cp:lastPrinted>
  <dcterms:created xsi:type="dcterms:W3CDTF">2016-08-09T07:45:00Z</dcterms:created>
  <dcterms:modified xsi:type="dcterms:W3CDTF">2016-08-09T07:45:00Z</dcterms:modified>
</cp:coreProperties>
</file>