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A009D5" w:rsidP="00F31EBF">
      <w:pPr>
        <w:spacing w:line="276" w:lineRule="auto"/>
      </w:pPr>
      <w:r>
        <w:t>Moritz Pemberneck</w:t>
      </w:r>
    </w:p>
    <w:p w:rsidR="00954DC8" w:rsidRDefault="00A009D5" w:rsidP="00F31EBF">
      <w:pPr>
        <w:spacing w:line="276" w:lineRule="auto"/>
      </w:pPr>
      <w:r>
        <w:t>Sommersemester 2016</w:t>
      </w:r>
    </w:p>
    <w:p w:rsidR="00954DC8" w:rsidRDefault="00954DC8" w:rsidP="00F31EBF">
      <w:pPr>
        <w:spacing w:line="276" w:lineRule="auto"/>
      </w:pPr>
      <w:r>
        <w:t xml:space="preserve">Klassenstufen </w:t>
      </w:r>
      <w:r w:rsidR="00A009D5">
        <w:t>11, 12 und 13</w:t>
      </w:r>
    </w:p>
    <w:p w:rsidR="00954DC8" w:rsidRDefault="00954DC8" w:rsidP="00954DC8">
      <w:r>
        <w:tab/>
      </w:r>
    </w:p>
    <w:p w:rsidR="008B7FD6" w:rsidRDefault="008B7FD6" w:rsidP="00954DC8"/>
    <w:p w:rsidR="008B7FD6" w:rsidRDefault="008B7FD6" w:rsidP="00954DC8"/>
    <w:p w:rsidR="00FC3665" w:rsidRDefault="00365F73" w:rsidP="00954DC8">
      <w:r>
        <w:rPr>
          <w:noProof/>
          <w:lang w:eastAsia="de-DE"/>
        </w:rPr>
        <w:drawing>
          <wp:anchor distT="0" distB="0" distL="114300" distR="114300" simplePos="0" relativeHeight="251663872" behindDoc="0" locked="0" layoutInCell="1" allowOverlap="1">
            <wp:simplePos x="0" y="0"/>
            <wp:positionH relativeFrom="column">
              <wp:posOffset>462280</wp:posOffset>
            </wp:positionH>
            <wp:positionV relativeFrom="paragraph">
              <wp:posOffset>79375</wp:posOffset>
            </wp:positionV>
            <wp:extent cx="2524125" cy="2428875"/>
            <wp:effectExtent l="171450" t="171450" r="390525" b="371475"/>
            <wp:wrapSquare wrapText="bothSides"/>
            <wp:docPr id="44" name="Bild 5" descr="C:\Users\User\Desktop\Fluoreszierende organische Verbindungen Sek II\Fotos\13872375_10206715678470870_13537263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luoreszierende organische Verbindungen Sek II\Fotos\13872375_10206715678470870_1353726320_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740" t="9412" r="28503" b="15588"/>
                    <a:stretch>
                      <a:fillRect/>
                    </a:stretch>
                  </pic:blipFill>
                  <pic:spPr bwMode="auto">
                    <a:xfrm>
                      <a:off x="0" y="0"/>
                      <a:ext cx="2524125" cy="2428875"/>
                    </a:xfrm>
                    <a:prstGeom prst="rect">
                      <a:avLst/>
                    </a:prstGeom>
                    <a:ln>
                      <a:noFill/>
                    </a:ln>
                    <a:effectLst>
                      <a:outerShdw blurRad="292100" dist="139700" dir="2700000" algn="tl" rotWithShape="0">
                        <a:srgbClr val="333333">
                          <a:alpha val="65000"/>
                        </a:srgbClr>
                      </a:outerShdw>
                    </a:effectLst>
                  </pic:spPr>
                </pic:pic>
              </a:graphicData>
            </a:graphic>
          </wp:anchor>
        </w:drawing>
      </w:r>
    </w:p>
    <w:p w:rsidR="00FC3665" w:rsidRDefault="00365F73" w:rsidP="00954DC8">
      <w:r>
        <w:rPr>
          <w:noProof/>
          <w:lang w:eastAsia="de-DE"/>
        </w:rPr>
        <w:drawing>
          <wp:anchor distT="0" distB="0" distL="114300" distR="114300" simplePos="0" relativeHeight="251662848" behindDoc="0" locked="0" layoutInCell="1" allowOverlap="1">
            <wp:simplePos x="0" y="0"/>
            <wp:positionH relativeFrom="column">
              <wp:posOffset>-1885950</wp:posOffset>
            </wp:positionH>
            <wp:positionV relativeFrom="paragraph">
              <wp:posOffset>2567940</wp:posOffset>
            </wp:positionV>
            <wp:extent cx="2686050" cy="1510665"/>
            <wp:effectExtent l="171450" t="171450" r="381000" b="356235"/>
            <wp:wrapSquare wrapText="bothSides"/>
            <wp:docPr id="46" name="Bild 9" descr="C:\Users\User\Desktop\Fluoreszierende organische Verbindungen Sek II\Fotos\13900423_10206715680230914_13092257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luoreszierende organische Verbindungen Sek II\Fotos\13900423_10206715680230914_1309225726_n.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1066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de-DE"/>
        </w:rPr>
        <w:drawing>
          <wp:anchor distT="0" distB="0" distL="114300" distR="114300" simplePos="0" relativeHeight="251664896" behindDoc="0" locked="0" layoutInCell="1" allowOverlap="1">
            <wp:simplePos x="0" y="0"/>
            <wp:positionH relativeFrom="column">
              <wp:posOffset>-195580</wp:posOffset>
            </wp:positionH>
            <wp:positionV relativeFrom="paragraph">
              <wp:posOffset>163830</wp:posOffset>
            </wp:positionV>
            <wp:extent cx="1757680" cy="1600200"/>
            <wp:effectExtent l="171450" t="171450" r="375920" b="361950"/>
            <wp:wrapSquare wrapText="bothSides"/>
            <wp:docPr id="45" name="Bild 8" descr="C:\Users\User\Desktop\Fluoreszierende organische Verbindungen Sek II\Fotos\13874727_10206715681230939_14988210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Fluoreszierende organische Verbindungen Sek II\Fotos\13874727_10206715681230939_1498821043_n.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587" t="19706" r="24297" b="5588"/>
                    <a:stretch>
                      <a:fillRect/>
                    </a:stretch>
                  </pic:blipFill>
                  <pic:spPr bwMode="auto">
                    <a:xfrm>
                      <a:off x="0" y="0"/>
                      <a:ext cx="1757680" cy="1600200"/>
                    </a:xfrm>
                    <a:prstGeom prst="rect">
                      <a:avLst/>
                    </a:prstGeom>
                    <a:ln>
                      <a:noFill/>
                    </a:ln>
                    <a:effectLst>
                      <a:outerShdw blurRad="292100" dist="139700" dir="2700000" algn="tl" rotWithShape="0">
                        <a:srgbClr val="333333">
                          <a:alpha val="65000"/>
                        </a:srgbClr>
                      </a:outerShdw>
                    </a:effectLst>
                  </pic:spPr>
                </pic:pic>
              </a:graphicData>
            </a:graphic>
          </wp:anchor>
        </w:drawing>
      </w:r>
    </w:p>
    <w:p w:rsidR="00FC3665" w:rsidRDefault="00FC3665" w:rsidP="00954DC8"/>
    <w:p w:rsidR="00FC3665" w:rsidRDefault="00FC3665" w:rsidP="00954DC8"/>
    <w:p w:rsidR="00FC3665" w:rsidRDefault="00FC3665" w:rsidP="00954DC8"/>
    <w:p w:rsidR="00FC3665" w:rsidRDefault="00FC3665" w:rsidP="00954DC8"/>
    <w:p w:rsidR="008B7FD6" w:rsidRDefault="003C179D" w:rsidP="008B7FD6">
      <w:pPr>
        <w:rPr>
          <w:rFonts w:ascii="Times New Roman" w:hAnsi="Times New Roman" w:cs="Times New Roman"/>
          <w:sz w:val="52"/>
          <w:szCs w:val="24"/>
        </w:rPr>
      </w:pPr>
      <w:r w:rsidRPr="003C179D">
        <w:rPr>
          <w:rFonts w:ascii="Times New Roman" w:hAnsi="Times New Roman" w:cs="Times New Roman"/>
          <w:noProof/>
          <w:sz w:val="52"/>
          <w:szCs w:val="24"/>
          <w:lang w:val="en-US"/>
        </w:rPr>
        <w:pict>
          <v:shapetype id="_x0000_t32" coordsize="21600,21600" o:spt="32" o:oned="t" path="m,l21600,21600e" filled="f">
            <v:path arrowok="t" fillok="f" o:connecttype="none"/>
            <o:lock v:ext="edit" shapetype="t"/>
          </v:shapetype>
          <v:shape id="AutoShape 129" o:spid="_x0000_s1026" type="#_x0000_t32" style="position:absolute;left:0;text-align:left;margin-left:-21.35pt;margin-top:44.15pt;width:485.25pt;height:.0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"/>
        </w:pict>
      </w:r>
    </w:p>
    <w:p w:rsidR="0006684E" w:rsidRPr="00A009D5" w:rsidRDefault="003C179D" w:rsidP="0006684E">
      <w:pPr>
        <w:autoSpaceDE w:val="0"/>
        <w:autoSpaceDN w:val="0"/>
        <w:adjustRightInd w:val="0"/>
        <w:jc w:val="center"/>
        <w:rPr>
          <w:rFonts w:ascii="Times New Roman" w:hAnsi="Times New Roman" w:cs="Times New Roman"/>
          <w:b/>
          <w:sz w:val="50"/>
          <w:szCs w:val="50"/>
        </w:rPr>
      </w:pPr>
      <w:r w:rsidRPr="003C179D">
        <w:rPr>
          <w:rFonts w:ascii="Times New Roman" w:hAnsi="Times New Roman" w:cs="Times New Roman"/>
          <w:noProof/>
          <w:sz w:val="52"/>
          <w:szCs w:val="24"/>
          <w:lang w:val="en-US"/>
        </w:rPr>
        <w:pict>
          <v:shape id="AutoShape 154" o:spid="_x0000_s1041" type="#_x0000_t32" style="position:absolute;left:0;text-align:left;margin-left:-21.35pt;margin-top:38.7pt;width:485.25pt;height:.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LJIwIAAEA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"/>
        </w:pict>
      </w:r>
      <w:r w:rsidR="00A009D5" w:rsidRPr="00A009D5">
        <w:rPr>
          <w:rFonts w:ascii="Times New Roman" w:hAnsi="Times New Roman" w:cs="Times New Roman"/>
          <w:b/>
          <w:sz w:val="50"/>
          <w:szCs w:val="50"/>
        </w:rPr>
        <w:t>Fluoreszierende organische Verbindungen</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3C179D">
      <w:pPr>
        <w:pStyle w:val="Inhaltsverzeichnisberschrift"/>
      </w:pPr>
      <w:r w:rsidRPr="003C179D">
        <w:rPr>
          <w:noProof/>
          <w:lang w:val="en-US"/>
        </w:rPr>
        <w:lastRenderedPageBreak/>
        <w:pict>
          <v:shapetype id="_x0000_t202" coordsize="21600,21600" o:spt="202" path="m,l,21600r21600,l21600,xe">
            <v:stroke joinstyle="miter"/>
            <v:path gradientshapeok="t" o:connecttype="rect"/>
          </v:shapetype>
          <v:shape id="Text Box 121" o:spid="_x0000_s1040" type="#_x0000_t202" style="position:absolute;margin-left:0;margin-top:0;width:469.2pt;height:112.95pt;z-index:25165465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" fillcolor="white [3201]" strokecolor="#9bbb59 [3206]" strokeweight="1pt">
            <v:stroke dashstyle="dash"/>
            <v:shadow color="#868686"/>
            <v:textbox>
              <w:txbxContent>
                <w:p w:rsidR="00577A61" w:rsidRDefault="00577A61">
                  <w:pPr>
                    <w:pBdr>
                      <w:bottom w:val="single" w:sz="6" w:space="1" w:color="auto"/>
                    </w:pBdr>
                    <w:rPr>
                      <w:b/>
                    </w:rPr>
                  </w:pPr>
                  <w:r w:rsidRPr="00A90BD6">
                    <w:rPr>
                      <w:b/>
                    </w:rPr>
                    <w:t>Auf einen Blick:</w:t>
                  </w:r>
                </w:p>
                <w:p w:rsidR="00577A61" w:rsidRPr="00F31EBF" w:rsidRDefault="00577A61" w:rsidP="004944F3">
                  <w:pPr>
                    <w:rPr>
                      <w:i/>
                      <w:color w:val="auto"/>
                    </w:rPr>
                  </w:pPr>
                  <w:r>
                    <w:rPr>
                      <w:rFonts w:asciiTheme="majorHAnsi" w:hAnsiTheme="majorHAnsi"/>
                      <w:color w:val="auto"/>
                    </w:rPr>
                    <w:t>In diesem Protokoll werden vier Versuche vorgestellt, die sich mit dem Phänomen der Fluore</w:t>
                  </w:r>
                  <w:r>
                    <w:rPr>
                      <w:rFonts w:asciiTheme="majorHAnsi" w:hAnsiTheme="majorHAnsi"/>
                      <w:color w:val="auto"/>
                    </w:rPr>
                    <w:t>s</w:t>
                  </w:r>
                  <w:r>
                    <w:rPr>
                      <w:rFonts w:asciiTheme="majorHAnsi" w:hAnsiTheme="majorHAnsi"/>
                      <w:color w:val="auto"/>
                    </w:rPr>
                    <w:t xml:space="preserve">zenz beschäftigen. Anhand von Alltagsmaterialien, wie </w:t>
                  </w:r>
                  <w:proofErr w:type="spellStart"/>
                  <w:r>
                    <w:rPr>
                      <w:rFonts w:asciiTheme="majorHAnsi" w:hAnsiTheme="majorHAnsi"/>
                      <w:color w:val="auto"/>
                    </w:rPr>
                    <w:t>Schweppes</w:t>
                  </w:r>
                  <w:proofErr w:type="spellEnd"/>
                  <w:r>
                    <w:rPr>
                      <w:rFonts w:asciiTheme="majorHAnsi" w:hAnsiTheme="majorHAnsi"/>
                      <w:color w:val="auto"/>
                    </w:rPr>
                    <w:t>, grünen Blättern, Vitaminta</w:t>
                  </w:r>
                  <w:r>
                    <w:rPr>
                      <w:rFonts w:asciiTheme="majorHAnsi" w:hAnsiTheme="majorHAnsi"/>
                      <w:color w:val="auto"/>
                    </w:rPr>
                    <w:t>b</w:t>
                  </w:r>
                  <w:r>
                    <w:rPr>
                      <w:rFonts w:asciiTheme="majorHAnsi" w:hAnsiTheme="majorHAnsi"/>
                      <w:color w:val="auto"/>
                    </w:rPr>
                    <w:t>letten, Geldscheinen oder Briefmarken kann den SuS das Vorkommen und die Verwendung der Fluoreszenz im Alltag aufgezeigt werden.</w:t>
                  </w:r>
                  <w:r w:rsidRPr="00F31EBF">
                    <w:rPr>
                      <w:rFonts w:asciiTheme="majorHAnsi" w:hAnsiTheme="majorHAnsi"/>
                      <w:color w:val="auto"/>
                    </w:rPr>
                    <w:t xml:space="preserve"> </w:t>
                  </w:r>
                </w:p>
              </w:txbxContent>
            </v:textbox>
          </v:shape>
        </w:pict>
      </w:r>
    </w:p>
    <w:p w:rsidR="00A90BD6" w:rsidRDefault="00A90BD6" w:rsidP="00A90BD6"/>
    <w:p w:rsidR="00A90BD6" w:rsidRDefault="00A90BD6" w:rsidP="00A90BD6"/>
    <w:p w:rsidR="00A90BD6" w:rsidRDefault="00A90BD6" w:rsidP="00A90BD6"/>
    <w:p w:rsidR="00E6514C" w:rsidRPr="00A90BD6" w:rsidRDefault="00E6514C"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6514C" w:rsidRDefault="00E6514C">
          <w:pPr>
            <w:pStyle w:val="Verzeichnis1"/>
            <w:tabs>
              <w:tab w:val="left" w:pos="440"/>
              <w:tab w:val="right" w:leader="dot" w:pos="9062"/>
            </w:tabs>
          </w:pPr>
        </w:p>
        <w:p w:rsidR="00E6514C" w:rsidRDefault="003C179D">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8247451" w:history="1">
            <w:r w:rsidR="00E6514C" w:rsidRPr="004E6A42">
              <w:rPr>
                <w:rStyle w:val="Hyperlink"/>
                <w:noProof/>
              </w:rPr>
              <w:t>1</w:t>
            </w:r>
            <w:r w:rsidR="00E6514C">
              <w:rPr>
                <w:rFonts w:asciiTheme="minorHAnsi" w:eastAsiaTheme="minorEastAsia" w:hAnsiTheme="minorHAnsi"/>
                <w:noProof/>
                <w:color w:val="auto"/>
                <w:lang w:eastAsia="de-DE"/>
              </w:rPr>
              <w:tab/>
            </w:r>
            <w:r w:rsidR="00E6514C" w:rsidRPr="004E6A42">
              <w:rPr>
                <w:rStyle w:val="Hyperlink"/>
                <w:noProof/>
              </w:rPr>
              <w:t>Beschreibung  des Themas und zugehörige Lernziele</w:t>
            </w:r>
            <w:r w:rsidR="00E6514C">
              <w:rPr>
                <w:noProof/>
                <w:webHidden/>
              </w:rPr>
              <w:tab/>
            </w:r>
            <w:r>
              <w:rPr>
                <w:noProof/>
                <w:webHidden/>
              </w:rPr>
              <w:fldChar w:fldCharType="begin"/>
            </w:r>
            <w:r w:rsidR="00E6514C">
              <w:rPr>
                <w:noProof/>
                <w:webHidden/>
              </w:rPr>
              <w:instrText xml:space="preserve"> PAGEREF _Toc458247451 \h </w:instrText>
            </w:r>
            <w:r>
              <w:rPr>
                <w:noProof/>
                <w:webHidden/>
              </w:rPr>
            </w:r>
            <w:r>
              <w:rPr>
                <w:noProof/>
                <w:webHidden/>
              </w:rPr>
              <w:fldChar w:fldCharType="separate"/>
            </w:r>
            <w:r w:rsidR="001C6E5C">
              <w:rPr>
                <w:noProof/>
                <w:webHidden/>
              </w:rPr>
              <w:t>2</w:t>
            </w:r>
            <w:r>
              <w:rPr>
                <w:noProof/>
                <w:webHidden/>
              </w:rPr>
              <w:fldChar w:fldCharType="end"/>
            </w:r>
          </w:hyperlink>
        </w:p>
        <w:p w:rsidR="00E6514C" w:rsidRDefault="003C179D">
          <w:pPr>
            <w:pStyle w:val="Verzeichnis1"/>
            <w:tabs>
              <w:tab w:val="left" w:pos="440"/>
              <w:tab w:val="right" w:leader="dot" w:pos="9062"/>
            </w:tabs>
            <w:rPr>
              <w:rFonts w:asciiTheme="minorHAnsi" w:eastAsiaTheme="minorEastAsia" w:hAnsiTheme="minorHAnsi"/>
              <w:noProof/>
              <w:color w:val="auto"/>
              <w:lang w:eastAsia="de-DE"/>
            </w:rPr>
          </w:pPr>
          <w:hyperlink w:anchor="_Toc458247452" w:history="1">
            <w:r w:rsidR="00E6514C" w:rsidRPr="004E6A42">
              <w:rPr>
                <w:rStyle w:val="Hyperlink"/>
                <w:noProof/>
              </w:rPr>
              <w:t>2</w:t>
            </w:r>
            <w:r w:rsidR="00E6514C">
              <w:rPr>
                <w:rFonts w:asciiTheme="minorHAnsi" w:eastAsiaTheme="minorEastAsia" w:hAnsiTheme="minorHAnsi"/>
                <w:noProof/>
                <w:color w:val="auto"/>
                <w:lang w:eastAsia="de-DE"/>
              </w:rPr>
              <w:tab/>
            </w:r>
            <w:r w:rsidR="00E6514C" w:rsidRPr="004E6A42">
              <w:rPr>
                <w:rStyle w:val="Hyperlink"/>
                <w:noProof/>
              </w:rPr>
              <w:t>Relevanz des Themas für SuS der Sekundarstufe II und didaktische Reduktion</w:t>
            </w:r>
            <w:r w:rsidR="00E6514C">
              <w:rPr>
                <w:noProof/>
                <w:webHidden/>
              </w:rPr>
              <w:tab/>
            </w:r>
            <w:r>
              <w:rPr>
                <w:noProof/>
                <w:webHidden/>
              </w:rPr>
              <w:fldChar w:fldCharType="begin"/>
            </w:r>
            <w:r w:rsidR="00E6514C">
              <w:rPr>
                <w:noProof/>
                <w:webHidden/>
              </w:rPr>
              <w:instrText xml:space="preserve"> PAGEREF _Toc458247452 \h </w:instrText>
            </w:r>
            <w:r>
              <w:rPr>
                <w:noProof/>
                <w:webHidden/>
              </w:rPr>
            </w:r>
            <w:r>
              <w:rPr>
                <w:noProof/>
                <w:webHidden/>
              </w:rPr>
              <w:fldChar w:fldCharType="separate"/>
            </w:r>
            <w:r w:rsidR="001C6E5C">
              <w:rPr>
                <w:noProof/>
                <w:webHidden/>
              </w:rPr>
              <w:t>3</w:t>
            </w:r>
            <w:r>
              <w:rPr>
                <w:noProof/>
                <w:webHidden/>
              </w:rPr>
              <w:fldChar w:fldCharType="end"/>
            </w:r>
          </w:hyperlink>
        </w:p>
        <w:p w:rsidR="00E6514C" w:rsidRDefault="003C179D">
          <w:pPr>
            <w:pStyle w:val="Verzeichnis1"/>
            <w:tabs>
              <w:tab w:val="left" w:pos="440"/>
              <w:tab w:val="right" w:leader="dot" w:pos="9062"/>
            </w:tabs>
            <w:rPr>
              <w:rFonts w:asciiTheme="minorHAnsi" w:eastAsiaTheme="minorEastAsia" w:hAnsiTheme="minorHAnsi"/>
              <w:noProof/>
              <w:color w:val="auto"/>
              <w:lang w:eastAsia="de-DE"/>
            </w:rPr>
          </w:pPr>
          <w:hyperlink w:anchor="_Toc458247453" w:history="1">
            <w:r w:rsidR="00E6514C" w:rsidRPr="004E6A42">
              <w:rPr>
                <w:rStyle w:val="Hyperlink"/>
                <w:noProof/>
              </w:rPr>
              <w:t>3</w:t>
            </w:r>
            <w:r w:rsidR="00E6514C">
              <w:rPr>
                <w:rFonts w:asciiTheme="minorHAnsi" w:eastAsiaTheme="minorEastAsia" w:hAnsiTheme="minorHAnsi"/>
                <w:noProof/>
                <w:color w:val="auto"/>
                <w:lang w:eastAsia="de-DE"/>
              </w:rPr>
              <w:tab/>
            </w:r>
            <w:r w:rsidR="00E6514C" w:rsidRPr="004E6A42">
              <w:rPr>
                <w:rStyle w:val="Hyperlink"/>
                <w:noProof/>
              </w:rPr>
              <w:t>Lehrerversuche</w:t>
            </w:r>
            <w:r w:rsidR="00E6514C">
              <w:rPr>
                <w:noProof/>
                <w:webHidden/>
              </w:rPr>
              <w:tab/>
            </w:r>
            <w:r>
              <w:rPr>
                <w:noProof/>
                <w:webHidden/>
              </w:rPr>
              <w:fldChar w:fldCharType="begin"/>
            </w:r>
            <w:r w:rsidR="00E6514C">
              <w:rPr>
                <w:noProof/>
                <w:webHidden/>
              </w:rPr>
              <w:instrText xml:space="preserve"> PAGEREF _Toc458247453 \h </w:instrText>
            </w:r>
            <w:r>
              <w:rPr>
                <w:noProof/>
                <w:webHidden/>
              </w:rPr>
            </w:r>
            <w:r>
              <w:rPr>
                <w:noProof/>
                <w:webHidden/>
              </w:rPr>
              <w:fldChar w:fldCharType="separate"/>
            </w:r>
            <w:r w:rsidR="001C6E5C">
              <w:rPr>
                <w:noProof/>
                <w:webHidden/>
              </w:rPr>
              <w:t>3</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54" w:history="1">
            <w:r w:rsidR="00E6514C" w:rsidRPr="004E6A42">
              <w:rPr>
                <w:rStyle w:val="Hyperlink"/>
                <w:noProof/>
              </w:rPr>
              <w:t>3.1</w:t>
            </w:r>
            <w:r w:rsidR="00E6514C">
              <w:rPr>
                <w:rFonts w:asciiTheme="minorHAnsi" w:eastAsiaTheme="minorEastAsia" w:hAnsiTheme="minorHAnsi"/>
                <w:noProof/>
                <w:color w:val="auto"/>
                <w:lang w:eastAsia="de-DE"/>
              </w:rPr>
              <w:tab/>
            </w:r>
            <w:r w:rsidR="00E6514C" w:rsidRPr="004E6A42">
              <w:rPr>
                <w:rStyle w:val="Hyperlink"/>
                <w:noProof/>
              </w:rPr>
              <w:t>V1 – Fluoreszenz von Chinin</w:t>
            </w:r>
            <w:r w:rsidR="00E6514C">
              <w:rPr>
                <w:noProof/>
                <w:webHidden/>
              </w:rPr>
              <w:tab/>
            </w:r>
            <w:r>
              <w:rPr>
                <w:noProof/>
                <w:webHidden/>
              </w:rPr>
              <w:fldChar w:fldCharType="begin"/>
            </w:r>
            <w:r w:rsidR="00E6514C">
              <w:rPr>
                <w:noProof/>
                <w:webHidden/>
              </w:rPr>
              <w:instrText xml:space="preserve"> PAGEREF _Toc458247454 \h </w:instrText>
            </w:r>
            <w:r>
              <w:rPr>
                <w:noProof/>
                <w:webHidden/>
              </w:rPr>
            </w:r>
            <w:r>
              <w:rPr>
                <w:noProof/>
                <w:webHidden/>
              </w:rPr>
              <w:fldChar w:fldCharType="separate"/>
            </w:r>
            <w:r w:rsidR="001C6E5C">
              <w:rPr>
                <w:noProof/>
                <w:webHidden/>
              </w:rPr>
              <w:t>3</w:t>
            </w:r>
            <w:r>
              <w:rPr>
                <w:noProof/>
                <w:webHidden/>
              </w:rPr>
              <w:fldChar w:fldCharType="end"/>
            </w:r>
          </w:hyperlink>
        </w:p>
        <w:p w:rsidR="00E6514C" w:rsidRDefault="003C179D">
          <w:pPr>
            <w:pStyle w:val="Verzeichnis1"/>
            <w:tabs>
              <w:tab w:val="left" w:pos="440"/>
              <w:tab w:val="right" w:leader="dot" w:pos="9062"/>
            </w:tabs>
            <w:rPr>
              <w:rFonts w:asciiTheme="minorHAnsi" w:eastAsiaTheme="minorEastAsia" w:hAnsiTheme="minorHAnsi"/>
              <w:noProof/>
              <w:color w:val="auto"/>
              <w:lang w:eastAsia="de-DE"/>
            </w:rPr>
          </w:pPr>
          <w:hyperlink w:anchor="_Toc458247455" w:history="1">
            <w:r w:rsidR="00E6514C" w:rsidRPr="004E6A42">
              <w:rPr>
                <w:rStyle w:val="Hyperlink"/>
                <w:noProof/>
              </w:rPr>
              <w:t>4</w:t>
            </w:r>
            <w:r w:rsidR="00E6514C">
              <w:rPr>
                <w:rFonts w:asciiTheme="minorHAnsi" w:eastAsiaTheme="minorEastAsia" w:hAnsiTheme="minorHAnsi"/>
                <w:noProof/>
                <w:color w:val="auto"/>
                <w:lang w:eastAsia="de-DE"/>
              </w:rPr>
              <w:tab/>
            </w:r>
            <w:r w:rsidR="00E6514C" w:rsidRPr="004E6A42">
              <w:rPr>
                <w:rStyle w:val="Hyperlink"/>
                <w:noProof/>
              </w:rPr>
              <w:t>Schülerversuche</w:t>
            </w:r>
            <w:r w:rsidR="00E6514C">
              <w:rPr>
                <w:noProof/>
                <w:webHidden/>
              </w:rPr>
              <w:tab/>
            </w:r>
            <w:r>
              <w:rPr>
                <w:noProof/>
                <w:webHidden/>
              </w:rPr>
              <w:fldChar w:fldCharType="begin"/>
            </w:r>
            <w:r w:rsidR="00E6514C">
              <w:rPr>
                <w:noProof/>
                <w:webHidden/>
              </w:rPr>
              <w:instrText xml:space="preserve"> PAGEREF _Toc458247455 \h </w:instrText>
            </w:r>
            <w:r>
              <w:rPr>
                <w:noProof/>
                <w:webHidden/>
              </w:rPr>
            </w:r>
            <w:r>
              <w:rPr>
                <w:noProof/>
                <w:webHidden/>
              </w:rPr>
              <w:fldChar w:fldCharType="separate"/>
            </w:r>
            <w:r w:rsidR="001C6E5C">
              <w:rPr>
                <w:noProof/>
                <w:webHidden/>
              </w:rPr>
              <w:t>5</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56" w:history="1">
            <w:r w:rsidR="00E6514C" w:rsidRPr="004E6A42">
              <w:rPr>
                <w:rStyle w:val="Hyperlink"/>
                <w:noProof/>
              </w:rPr>
              <w:t>4.1</w:t>
            </w:r>
            <w:r w:rsidR="00E6514C">
              <w:rPr>
                <w:rFonts w:asciiTheme="minorHAnsi" w:eastAsiaTheme="minorEastAsia" w:hAnsiTheme="minorHAnsi"/>
                <w:noProof/>
                <w:color w:val="auto"/>
                <w:lang w:eastAsia="de-DE"/>
              </w:rPr>
              <w:tab/>
            </w:r>
            <w:r w:rsidR="00E6514C" w:rsidRPr="004E6A42">
              <w:rPr>
                <w:rStyle w:val="Hyperlink"/>
                <w:noProof/>
              </w:rPr>
              <w:t>V2 – Fluoreszenz von Chlorophyll</w:t>
            </w:r>
            <w:r w:rsidR="00E6514C">
              <w:rPr>
                <w:noProof/>
                <w:webHidden/>
              </w:rPr>
              <w:tab/>
            </w:r>
            <w:r>
              <w:rPr>
                <w:noProof/>
                <w:webHidden/>
              </w:rPr>
              <w:fldChar w:fldCharType="begin"/>
            </w:r>
            <w:r w:rsidR="00E6514C">
              <w:rPr>
                <w:noProof/>
                <w:webHidden/>
              </w:rPr>
              <w:instrText xml:space="preserve"> PAGEREF _Toc458247456 \h </w:instrText>
            </w:r>
            <w:r>
              <w:rPr>
                <w:noProof/>
                <w:webHidden/>
              </w:rPr>
            </w:r>
            <w:r>
              <w:rPr>
                <w:noProof/>
                <w:webHidden/>
              </w:rPr>
              <w:fldChar w:fldCharType="separate"/>
            </w:r>
            <w:r w:rsidR="001C6E5C">
              <w:rPr>
                <w:noProof/>
                <w:webHidden/>
              </w:rPr>
              <w:t>5</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57" w:history="1">
            <w:r w:rsidR="00E6514C" w:rsidRPr="004E6A42">
              <w:rPr>
                <w:rStyle w:val="Hyperlink"/>
                <w:noProof/>
              </w:rPr>
              <w:t>4.2</w:t>
            </w:r>
            <w:r w:rsidR="00E6514C">
              <w:rPr>
                <w:rFonts w:asciiTheme="minorHAnsi" w:eastAsiaTheme="minorEastAsia" w:hAnsiTheme="minorHAnsi"/>
                <w:noProof/>
                <w:color w:val="auto"/>
                <w:lang w:eastAsia="de-DE"/>
              </w:rPr>
              <w:tab/>
            </w:r>
            <w:r w:rsidR="00E6514C" w:rsidRPr="004E6A42">
              <w:rPr>
                <w:rStyle w:val="Hyperlink"/>
                <w:noProof/>
              </w:rPr>
              <w:t>V3 – Fluoreszenz von Geldscheinen und Briefmarken</w:t>
            </w:r>
            <w:r w:rsidR="00E6514C">
              <w:rPr>
                <w:noProof/>
                <w:webHidden/>
              </w:rPr>
              <w:tab/>
            </w:r>
            <w:r>
              <w:rPr>
                <w:noProof/>
                <w:webHidden/>
              </w:rPr>
              <w:fldChar w:fldCharType="begin"/>
            </w:r>
            <w:r w:rsidR="00E6514C">
              <w:rPr>
                <w:noProof/>
                <w:webHidden/>
              </w:rPr>
              <w:instrText xml:space="preserve"> PAGEREF _Toc458247457 \h </w:instrText>
            </w:r>
            <w:r>
              <w:rPr>
                <w:noProof/>
                <w:webHidden/>
              </w:rPr>
            </w:r>
            <w:r>
              <w:rPr>
                <w:noProof/>
                <w:webHidden/>
              </w:rPr>
              <w:fldChar w:fldCharType="separate"/>
            </w:r>
            <w:r w:rsidR="001C6E5C">
              <w:rPr>
                <w:noProof/>
                <w:webHidden/>
              </w:rPr>
              <w:t>7</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58" w:history="1">
            <w:r w:rsidR="00E6514C" w:rsidRPr="004E6A42">
              <w:rPr>
                <w:rStyle w:val="Hyperlink"/>
                <w:noProof/>
              </w:rPr>
              <w:t>4.3</w:t>
            </w:r>
            <w:r w:rsidR="00E6514C">
              <w:rPr>
                <w:rFonts w:asciiTheme="minorHAnsi" w:eastAsiaTheme="minorEastAsia" w:hAnsiTheme="minorHAnsi"/>
                <w:noProof/>
                <w:color w:val="auto"/>
                <w:lang w:eastAsia="de-DE"/>
              </w:rPr>
              <w:tab/>
            </w:r>
            <w:r w:rsidR="00E6514C" w:rsidRPr="004E6A42">
              <w:rPr>
                <w:rStyle w:val="Hyperlink"/>
                <w:noProof/>
              </w:rPr>
              <w:t>V4 – Fluoreszenznachweis von Vitamin B</w:t>
            </w:r>
            <w:r w:rsidR="00E6514C" w:rsidRPr="004E6A42">
              <w:rPr>
                <w:rStyle w:val="Hyperlink"/>
                <w:noProof/>
                <w:vertAlign w:val="subscript"/>
              </w:rPr>
              <w:t>1</w:t>
            </w:r>
            <w:r w:rsidR="00E6514C">
              <w:rPr>
                <w:noProof/>
                <w:webHidden/>
              </w:rPr>
              <w:tab/>
            </w:r>
            <w:r>
              <w:rPr>
                <w:noProof/>
                <w:webHidden/>
              </w:rPr>
              <w:fldChar w:fldCharType="begin"/>
            </w:r>
            <w:r w:rsidR="00E6514C">
              <w:rPr>
                <w:noProof/>
                <w:webHidden/>
              </w:rPr>
              <w:instrText xml:space="preserve"> PAGEREF _Toc458247458 \h </w:instrText>
            </w:r>
            <w:r>
              <w:rPr>
                <w:noProof/>
                <w:webHidden/>
              </w:rPr>
            </w:r>
            <w:r>
              <w:rPr>
                <w:noProof/>
                <w:webHidden/>
              </w:rPr>
              <w:fldChar w:fldCharType="separate"/>
            </w:r>
            <w:r w:rsidR="001C6E5C">
              <w:rPr>
                <w:noProof/>
                <w:webHidden/>
              </w:rPr>
              <w:t>9</w:t>
            </w:r>
            <w:r>
              <w:rPr>
                <w:noProof/>
                <w:webHidden/>
              </w:rPr>
              <w:fldChar w:fldCharType="end"/>
            </w:r>
          </w:hyperlink>
        </w:p>
        <w:p w:rsidR="00E6514C" w:rsidRDefault="003C179D">
          <w:pPr>
            <w:pStyle w:val="Verzeichnis1"/>
            <w:tabs>
              <w:tab w:val="left" w:pos="440"/>
              <w:tab w:val="right" w:leader="dot" w:pos="9062"/>
            </w:tabs>
            <w:rPr>
              <w:rFonts w:asciiTheme="minorHAnsi" w:eastAsiaTheme="minorEastAsia" w:hAnsiTheme="minorHAnsi"/>
              <w:noProof/>
              <w:color w:val="auto"/>
              <w:lang w:eastAsia="de-DE"/>
            </w:rPr>
          </w:pPr>
          <w:hyperlink w:anchor="_Toc458247459" w:history="1">
            <w:r w:rsidR="00E6514C" w:rsidRPr="004E6A42">
              <w:rPr>
                <w:rStyle w:val="Hyperlink"/>
                <w:noProof/>
              </w:rPr>
              <w:t>5</w:t>
            </w:r>
            <w:r w:rsidR="00E6514C">
              <w:rPr>
                <w:rFonts w:asciiTheme="minorHAnsi" w:eastAsiaTheme="minorEastAsia" w:hAnsiTheme="minorHAnsi"/>
                <w:noProof/>
                <w:color w:val="auto"/>
                <w:lang w:eastAsia="de-DE"/>
              </w:rPr>
              <w:tab/>
            </w:r>
            <w:r w:rsidR="00E6514C" w:rsidRPr="004E6A42">
              <w:rPr>
                <w:rStyle w:val="Hyperlink"/>
                <w:noProof/>
              </w:rPr>
              <w:t>Didaktischer Kommentar zum Schülerarbeitsblatt</w:t>
            </w:r>
            <w:r w:rsidR="00E6514C">
              <w:rPr>
                <w:noProof/>
                <w:webHidden/>
              </w:rPr>
              <w:tab/>
            </w:r>
            <w:r>
              <w:rPr>
                <w:noProof/>
                <w:webHidden/>
              </w:rPr>
              <w:fldChar w:fldCharType="begin"/>
            </w:r>
            <w:r w:rsidR="00E6514C">
              <w:rPr>
                <w:noProof/>
                <w:webHidden/>
              </w:rPr>
              <w:instrText xml:space="preserve"> PAGEREF _Toc458247459 \h </w:instrText>
            </w:r>
            <w:r>
              <w:rPr>
                <w:noProof/>
                <w:webHidden/>
              </w:rPr>
            </w:r>
            <w:r>
              <w:rPr>
                <w:noProof/>
                <w:webHidden/>
              </w:rPr>
              <w:fldChar w:fldCharType="separate"/>
            </w:r>
            <w:r w:rsidR="001C6E5C">
              <w:rPr>
                <w:noProof/>
                <w:webHidden/>
              </w:rPr>
              <w:t>13</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60" w:history="1">
            <w:r w:rsidR="00E6514C" w:rsidRPr="004E6A42">
              <w:rPr>
                <w:rStyle w:val="Hyperlink"/>
                <w:noProof/>
              </w:rPr>
              <w:t>5.1</w:t>
            </w:r>
            <w:r w:rsidR="00E6514C">
              <w:rPr>
                <w:rFonts w:asciiTheme="minorHAnsi" w:eastAsiaTheme="minorEastAsia" w:hAnsiTheme="minorHAnsi"/>
                <w:noProof/>
                <w:color w:val="auto"/>
                <w:lang w:eastAsia="de-DE"/>
              </w:rPr>
              <w:tab/>
            </w:r>
            <w:r w:rsidR="00E6514C" w:rsidRPr="004E6A42">
              <w:rPr>
                <w:rStyle w:val="Hyperlink"/>
                <w:noProof/>
              </w:rPr>
              <w:t>Erwartungshorizont (Kerncurriculum)</w:t>
            </w:r>
            <w:r w:rsidR="00E6514C">
              <w:rPr>
                <w:noProof/>
                <w:webHidden/>
              </w:rPr>
              <w:tab/>
            </w:r>
            <w:r>
              <w:rPr>
                <w:noProof/>
                <w:webHidden/>
              </w:rPr>
              <w:fldChar w:fldCharType="begin"/>
            </w:r>
            <w:r w:rsidR="00E6514C">
              <w:rPr>
                <w:noProof/>
                <w:webHidden/>
              </w:rPr>
              <w:instrText xml:space="preserve"> PAGEREF _Toc458247460 \h </w:instrText>
            </w:r>
            <w:r>
              <w:rPr>
                <w:noProof/>
                <w:webHidden/>
              </w:rPr>
            </w:r>
            <w:r>
              <w:rPr>
                <w:noProof/>
                <w:webHidden/>
              </w:rPr>
              <w:fldChar w:fldCharType="separate"/>
            </w:r>
            <w:r w:rsidR="001C6E5C">
              <w:rPr>
                <w:noProof/>
                <w:webHidden/>
              </w:rPr>
              <w:t>13</w:t>
            </w:r>
            <w:r>
              <w:rPr>
                <w:noProof/>
                <w:webHidden/>
              </w:rPr>
              <w:fldChar w:fldCharType="end"/>
            </w:r>
          </w:hyperlink>
        </w:p>
        <w:p w:rsidR="00E6514C" w:rsidRDefault="003C179D">
          <w:pPr>
            <w:pStyle w:val="Verzeichnis2"/>
            <w:tabs>
              <w:tab w:val="left" w:pos="880"/>
              <w:tab w:val="right" w:leader="dot" w:pos="9062"/>
            </w:tabs>
            <w:rPr>
              <w:rFonts w:asciiTheme="minorHAnsi" w:eastAsiaTheme="minorEastAsia" w:hAnsiTheme="minorHAnsi"/>
              <w:noProof/>
              <w:color w:val="auto"/>
              <w:lang w:eastAsia="de-DE"/>
            </w:rPr>
          </w:pPr>
          <w:hyperlink w:anchor="_Toc458247461" w:history="1">
            <w:r w:rsidR="00E6514C" w:rsidRPr="004E6A42">
              <w:rPr>
                <w:rStyle w:val="Hyperlink"/>
                <w:noProof/>
              </w:rPr>
              <w:t>5.2</w:t>
            </w:r>
            <w:r w:rsidR="00E6514C">
              <w:rPr>
                <w:rFonts w:asciiTheme="minorHAnsi" w:eastAsiaTheme="minorEastAsia" w:hAnsiTheme="minorHAnsi"/>
                <w:noProof/>
                <w:color w:val="auto"/>
                <w:lang w:eastAsia="de-DE"/>
              </w:rPr>
              <w:tab/>
            </w:r>
            <w:r w:rsidR="00E6514C" w:rsidRPr="004E6A42">
              <w:rPr>
                <w:rStyle w:val="Hyperlink"/>
                <w:noProof/>
              </w:rPr>
              <w:t>Erwartungshorizont (Inhaltlich)</w:t>
            </w:r>
            <w:r w:rsidR="00E6514C">
              <w:rPr>
                <w:noProof/>
                <w:webHidden/>
              </w:rPr>
              <w:tab/>
            </w:r>
            <w:r>
              <w:rPr>
                <w:noProof/>
                <w:webHidden/>
              </w:rPr>
              <w:fldChar w:fldCharType="begin"/>
            </w:r>
            <w:r w:rsidR="00E6514C">
              <w:rPr>
                <w:noProof/>
                <w:webHidden/>
              </w:rPr>
              <w:instrText xml:space="preserve"> PAGEREF _Toc458247461 \h </w:instrText>
            </w:r>
            <w:r>
              <w:rPr>
                <w:noProof/>
                <w:webHidden/>
              </w:rPr>
            </w:r>
            <w:r>
              <w:rPr>
                <w:noProof/>
                <w:webHidden/>
              </w:rPr>
              <w:fldChar w:fldCharType="separate"/>
            </w:r>
            <w:r w:rsidR="001C6E5C">
              <w:rPr>
                <w:noProof/>
                <w:webHidden/>
              </w:rPr>
              <w:t>14</w:t>
            </w:r>
            <w:r>
              <w:rPr>
                <w:noProof/>
                <w:webHidden/>
              </w:rPr>
              <w:fldChar w:fldCharType="end"/>
            </w:r>
          </w:hyperlink>
        </w:p>
        <w:p w:rsidR="00E26180" w:rsidRDefault="003C179D">
          <w:r>
            <w:fldChar w:fldCharType="end"/>
          </w:r>
        </w:p>
      </w:sdtContent>
    </w:sdt>
    <w:p w:rsidR="00E26180" w:rsidRDefault="00E26180" w:rsidP="00E26180"/>
    <w:p w:rsidR="00E26180" w:rsidRDefault="00E26180" w:rsidP="00E26180"/>
    <w:p w:rsidR="00365F73" w:rsidRDefault="00365F73" w:rsidP="00E26180"/>
    <w:p w:rsidR="00365F73" w:rsidRDefault="00365F73" w:rsidP="00E26180"/>
    <w:p w:rsidR="00365F73" w:rsidRDefault="00365F73" w:rsidP="00E26180"/>
    <w:p w:rsidR="008919C7" w:rsidRDefault="008919C7" w:rsidP="00E26180"/>
    <w:p w:rsidR="00365F73" w:rsidRDefault="00365F73" w:rsidP="00E26180"/>
    <w:p w:rsidR="0086227B" w:rsidRPr="00E54798" w:rsidRDefault="000D10FB" w:rsidP="00954DC8">
      <w:pPr>
        <w:pStyle w:val="berschrift1"/>
        <w:rPr>
          <w:color w:val="auto"/>
        </w:rPr>
      </w:pPr>
      <w:bookmarkStart w:id="0" w:name="_Toc458247451"/>
      <w:r w:rsidRPr="00E54798">
        <w:rPr>
          <w:color w:val="auto"/>
        </w:rPr>
        <w:lastRenderedPageBreak/>
        <w:t>Beschreibung</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D203D1" w:rsidRDefault="00577A61" w:rsidP="0035596A">
      <w:r>
        <w:rPr>
          <w:noProof/>
          <w:lang w:eastAsia="de-DE"/>
        </w:rPr>
        <w:drawing>
          <wp:anchor distT="0" distB="0" distL="114300" distR="114300" simplePos="0" relativeHeight="251800576" behindDoc="0" locked="0" layoutInCell="1" allowOverlap="1">
            <wp:simplePos x="0" y="0"/>
            <wp:positionH relativeFrom="column">
              <wp:posOffset>3776980</wp:posOffset>
            </wp:positionH>
            <wp:positionV relativeFrom="paragraph">
              <wp:posOffset>1024255</wp:posOffset>
            </wp:positionV>
            <wp:extent cx="1962150" cy="2714625"/>
            <wp:effectExtent l="19050" t="0" r="0" b="0"/>
            <wp:wrapSquare wrapText="bothSides"/>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35250" t="17444" r="33894" b="6778"/>
                    <a:stretch>
                      <a:fillRect/>
                    </a:stretch>
                  </pic:blipFill>
                  <pic:spPr bwMode="auto">
                    <a:xfrm>
                      <a:off x="0" y="0"/>
                      <a:ext cx="1962150" cy="2714625"/>
                    </a:xfrm>
                    <a:prstGeom prst="rect">
                      <a:avLst/>
                    </a:prstGeom>
                    <a:noFill/>
                    <a:ln w="9525">
                      <a:noFill/>
                      <a:miter lim="800000"/>
                      <a:headEnd/>
                      <a:tailEnd/>
                    </a:ln>
                  </pic:spPr>
                </pic:pic>
              </a:graphicData>
            </a:graphic>
          </wp:anchor>
        </w:drawing>
      </w:r>
      <w:r w:rsidR="00A011FA">
        <w:t xml:space="preserve">Das Thema Fluoreszenz stellt eine eindrucksvolle Unterrichtseinheit im Chemieunterricht dar, da </w:t>
      </w:r>
      <w:r w:rsidR="00D203D1">
        <w:t>den</w:t>
      </w:r>
      <w:r w:rsidR="00A011FA">
        <w:t xml:space="preserve"> </w:t>
      </w:r>
      <w:r w:rsidR="00D203D1">
        <w:t>SuS</w:t>
      </w:r>
      <w:r w:rsidR="00E54213">
        <w:t xml:space="preserve"> zum einen</w:t>
      </w:r>
      <w:r w:rsidR="00D203D1">
        <w:t xml:space="preserve"> anhand von </w:t>
      </w:r>
      <w:r w:rsidR="00E54213">
        <w:t>Alltagsmaterialien das</w:t>
      </w:r>
      <w:r w:rsidR="00D203D1">
        <w:t xml:space="preserve"> </w:t>
      </w:r>
      <w:r w:rsidR="00E54213">
        <w:t>Phänomen der</w:t>
      </w:r>
      <w:r w:rsidR="00D203D1">
        <w:t xml:space="preserve"> Fluoreszenz vera</w:t>
      </w:r>
      <w:r>
        <w:t>n</w:t>
      </w:r>
      <w:r w:rsidR="00D203D1">
        <w:t>schaulicht werden</w:t>
      </w:r>
      <w:r w:rsidR="00E54213">
        <w:t xml:space="preserve"> kann und zum anderen die </w:t>
      </w:r>
      <w:r w:rsidR="00D203D1">
        <w:t>Möglichkeit</w:t>
      </w:r>
      <w:r w:rsidR="00E54213">
        <w:t xml:space="preserve"> bietet </w:t>
      </w:r>
      <w:r w:rsidR="00D203D1">
        <w:t xml:space="preserve">die Basiskonzepte Energie und Stoff-Teilchen miteinander zu verknüpfen. </w:t>
      </w:r>
    </w:p>
    <w:p w:rsidR="00D203D1" w:rsidRPr="00D203D1" w:rsidRDefault="003C179D" w:rsidP="0035596A">
      <w:r w:rsidRPr="003C179D">
        <w:rPr>
          <w:noProof/>
          <w:lang w:val="en-US"/>
        </w:rPr>
        <w:pict>
          <v:shape id="Textfeld 43" o:spid="_x0000_s1027" type="#_x0000_t202" style="position:absolute;left:0;text-align:left;margin-left:285.4pt;margin-top:213.75pt;width:174.8pt;height:31.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" stroked="f">
            <v:textbox style="mso-fit-shape-to-text:t" inset="0,0,0,0">
              <w:txbxContent>
                <w:p w:rsidR="00577A61" w:rsidRPr="006D2D45" w:rsidRDefault="00577A61" w:rsidP="00816130">
                  <w:pPr>
                    <w:pStyle w:val="Beschriftung"/>
                    <w:rPr>
                      <w:noProof/>
                      <w:color w:val="1D1B11" w:themeColor="background2" w:themeShade="1A"/>
                    </w:rPr>
                  </w:pPr>
                  <w:r>
                    <w:t xml:space="preserve">Abbildung </w:t>
                  </w:r>
                  <w:r w:rsidR="003C179D">
                    <w:fldChar w:fldCharType="begin"/>
                  </w:r>
                  <w:r w:rsidR="00472455">
                    <w:instrText xml:space="preserve"> SEQ Abbildung \* ARABIC </w:instrText>
                  </w:r>
                  <w:r w:rsidR="003C179D">
                    <w:fldChar w:fldCharType="separate"/>
                  </w:r>
                  <w:r w:rsidR="001C6E5C">
                    <w:rPr>
                      <w:noProof/>
                    </w:rPr>
                    <w:t>1</w:t>
                  </w:r>
                  <w:r w:rsidR="003C179D">
                    <w:rPr>
                      <w:noProof/>
                    </w:rPr>
                    <w:fldChar w:fldCharType="end"/>
                  </w:r>
                  <w:r>
                    <w:t>: Schema zur Absorption und Fluoreszenz</w:t>
                  </w:r>
                  <w:r>
                    <w:rPr>
                      <w:rStyle w:val="Funotenzeichen"/>
                    </w:rPr>
                    <w:footnoteRef/>
                  </w:r>
                </w:p>
              </w:txbxContent>
            </v:textbox>
            <w10:wrap type="square"/>
          </v:shape>
        </w:pict>
      </w:r>
      <w:r w:rsidR="00D203D1">
        <w:t>Organische Verbindungen können durch Energiezufuhr in Form eine</w:t>
      </w:r>
      <w:r w:rsidR="00C34EEC">
        <w:t>r</w:t>
      </w:r>
      <w:r w:rsidR="00D203D1">
        <w:t xml:space="preserve"> UV-</w:t>
      </w:r>
      <w:r w:rsidR="00E54213">
        <w:t>Bestrahlung</w:t>
      </w:r>
      <w:r w:rsidR="00D203D1">
        <w:t xml:space="preserve"> in einen angeregten Zustand versetzt werden. Diese energetische Anregung erfolgt elek</w:t>
      </w:r>
      <w:r w:rsidR="00D203D1">
        <w:t>t</w:t>
      </w:r>
      <w:r w:rsidR="00D203D1">
        <w:t>ronisch, aber auch über einer Schwingungs- und Rotation</w:t>
      </w:r>
      <w:r w:rsidR="00D203D1">
        <w:t>s</w:t>
      </w:r>
      <w:r w:rsidR="00D203D1">
        <w:t>anregung. Wird die Energie wieder abgegeben erfolgt dies bei der Fluoreszenz unter Lichtemission</w:t>
      </w:r>
      <w:r w:rsidR="007F461F">
        <w:rPr>
          <w:rStyle w:val="Funotenzeichen"/>
        </w:rPr>
        <w:footnoteReference w:id="1"/>
      </w:r>
      <w:r w:rsidR="00D203D1">
        <w:t xml:space="preserve">. Andererseits kann ein angeregtes Molekül auch über ein "Intersystem </w:t>
      </w:r>
      <w:proofErr w:type="spellStart"/>
      <w:r w:rsidR="00D203D1">
        <w:t>Crossing</w:t>
      </w:r>
      <w:proofErr w:type="spellEnd"/>
      <w:r w:rsidR="00D203D1">
        <w:t>"</w:t>
      </w:r>
      <w:r w:rsidR="001731C1">
        <w:t>,</w:t>
      </w:r>
      <w:r w:rsidR="00D203D1">
        <w:t xml:space="preserve"> also ein Übergang von einem angeregten </w:t>
      </w:r>
      <w:proofErr w:type="spellStart"/>
      <w:r w:rsidR="00D203D1">
        <w:t>Singulett</w:t>
      </w:r>
      <w:proofErr w:type="spellEnd"/>
      <w:r w:rsidR="00D203D1">
        <w:t>-Zustand in einen angeregten Triplett-Zustand</w:t>
      </w:r>
      <w:r w:rsidR="001731C1">
        <w:t xml:space="preserve"> und anschließendem Rückfall in den elektronischen </w:t>
      </w:r>
      <w:proofErr w:type="spellStart"/>
      <w:r w:rsidR="001731C1">
        <w:t>Singulett</w:t>
      </w:r>
      <w:proofErr w:type="spellEnd"/>
      <w:r w:rsidR="001731C1">
        <w:t>-Grundzustand Energie abgeben. Dieser Weg der Energiea</w:t>
      </w:r>
      <w:r w:rsidR="001731C1">
        <w:t>b</w:t>
      </w:r>
      <w:r w:rsidR="001731C1">
        <w:t xml:space="preserve">gabe über einen </w:t>
      </w:r>
      <w:proofErr w:type="spellStart"/>
      <w:r w:rsidR="001731C1">
        <w:t>Multiplizitätswechsel</w:t>
      </w:r>
      <w:proofErr w:type="spellEnd"/>
      <w:r w:rsidR="001731C1">
        <w:t xml:space="preserve"> wird als Phosph</w:t>
      </w:r>
      <w:r w:rsidR="001731C1">
        <w:t>o</w:t>
      </w:r>
      <w:r w:rsidR="001731C1">
        <w:t xml:space="preserve">reszenz bezeichnet. Dieser </w:t>
      </w:r>
      <w:proofErr w:type="spellStart"/>
      <w:r w:rsidR="001731C1">
        <w:t>Multiplizitätswechsel</w:t>
      </w:r>
      <w:proofErr w:type="spellEnd"/>
      <w:r w:rsidR="001731C1">
        <w:t xml:space="preserve"> stellt in der Quantenmechanik einen verbotenen Übergang dar. Dieser Schritt erfolgt daher relativ lan</w:t>
      </w:r>
      <w:r w:rsidR="001731C1">
        <w:t>g</w:t>
      </w:r>
      <w:r w:rsidR="001731C1">
        <w:t>sam, sodass bei phosphoreszierenden Stoffen ein Nachleuchten zu beobachten ist, da der ang</w:t>
      </w:r>
      <w:r w:rsidR="001731C1">
        <w:t>e</w:t>
      </w:r>
      <w:r w:rsidR="001731C1">
        <w:t>regte Zustand eine hohe Lebensdauer besitzt. Weiterhin kann ein Molekül über eine innere U</w:t>
      </w:r>
      <w:r w:rsidR="001731C1">
        <w:t>m</w:t>
      </w:r>
      <w:r w:rsidR="001731C1">
        <w:t>wandlung von einem angeregten elektronischen Zustand in hohe Schwingungszustände des elektronischen Grundzustandes überführt werden. Anschließend erfolgt eine Schwingungsrel</w:t>
      </w:r>
      <w:r w:rsidR="001731C1">
        <w:t>a</w:t>
      </w:r>
      <w:r w:rsidR="001731C1">
        <w:t xml:space="preserve">xation. Dieser Weg der Energieabgabe ist strahlungslos. Eine weitere strahlungslose Abregung stellt das </w:t>
      </w:r>
      <w:proofErr w:type="spellStart"/>
      <w:r w:rsidR="001731C1">
        <w:t>Quenchen</w:t>
      </w:r>
      <w:proofErr w:type="spellEnd"/>
      <w:r w:rsidR="001731C1">
        <w:t xml:space="preserve"> dar, bei dem ein angeregtes Molekül durch einen Stoß mit einem Stoßpar</w:t>
      </w:r>
      <w:r w:rsidR="001731C1">
        <w:t>t</w:t>
      </w:r>
      <w:r w:rsidR="001731C1">
        <w:t xml:space="preserve">ner die Energie auf den Stoßpartner überträgt. </w:t>
      </w:r>
    </w:p>
    <w:p w:rsidR="001731C1" w:rsidRDefault="001731C1" w:rsidP="00AD01F6">
      <w:r>
        <w:t xml:space="preserve">Der Lehrerversuch V1 zeigt die Fluoreszenz anhand des Erfrischungsgetränkes </w:t>
      </w:r>
      <w:proofErr w:type="spellStart"/>
      <w:r w:rsidR="00E54213">
        <w:t>Schweppes</w:t>
      </w:r>
      <w:proofErr w:type="spellEnd"/>
      <w:r>
        <w:t>. In Versuch 2 wird die Fluoreszenz von extrahiertem Chlorophyll gezeigt. Die Fluoreszenz von Gel</w:t>
      </w:r>
      <w:r>
        <w:t>d</w:t>
      </w:r>
      <w:r>
        <w:t>scheinen und Briefmarken wird in Versuch 3 aufgezeigt. Der vierte Versuch thematisiert die Überführung von Vitamin B</w:t>
      </w:r>
      <w:r w:rsidRPr="001731C1">
        <w:rPr>
          <w:vertAlign w:val="subscript"/>
        </w:rPr>
        <w:t>1</w:t>
      </w:r>
      <w:r>
        <w:t xml:space="preserve"> in </w:t>
      </w:r>
      <w:proofErr w:type="spellStart"/>
      <w:r>
        <w:t>Thiochrom</w:t>
      </w:r>
      <w:proofErr w:type="spellEnd"/>
      <w:r>
        <w:t xml:space="preserve">, </w:t>
      </w:r>
      <w:r w:rsidR="00E54213">
        <w:t>das</w:t>
      </w:r>
      <w:r>
        <w:t xml:space="preserve"> wiederum fluoresziert.</w:t>
      </w:r>
    </w:p>
    <w:p w:rsidR="00D203D1" w:rsidRPr="0035596A" w:rsidRDefault="001731C1" w:rsidP="00AD01F6">
      <w:r>
        <w:t>Die SuS sollen erklären, dass Elektronen durch Energiezufuhr (z. B. Laser, UV-Lampe) in einen angeregten Zustand versetzt werden k</w:t>
      </w:r>
      <w:r w:rsidR="0035596A">
        <w:t xml:space="preserve">önnen. Die SuS sollen die Fluoreszenz als eine Möglichkeit </w:t>
      </w:r>
      <w:r w:rsidR="0035596A">
        <w:lastRenderedPageBreak/>
        <w:t xml:space="preserve">der Energieabgabe unter Lichtemission beschreiben. Gleichzeitig sollen sie das </w:t>
      </w:r>
      <w:proofErr w:type="spellStart"/>
      <w:r w:rsidR="0035596A">
        <w:t>Quenchen</w:t>
      </w:r>
      <w:proofErr w:type="spellEnd"/>
      <w:r w:rsidR="0035596A">
        <w:t xml:space="preserve"> als eine Fluoreszenzlöschung beschreiben. </w:t>
      </w:r>
    </w:p>
    <w:p w:rsidR="00E51037" w:rsidRDefault="00E51037" w:rsidP="00E51037">
      <w:pPr>
        <w:pStyle w:val="berschrift1"/>
      </w:pPr>
      <w:bookmarkStart w:id="1" w:name="_Toc458247452"/>
      <w:r>
        <w:t>R</w:t>
      </w:r>
      <w:r w:rsidR="00A009D5">
        <w:t xml:space="preserve">elevanz des Themas für SuS der Sekundarstufe II </w:t>
      </w:r>
      <w:r w:rsidR="002F25D2">
        <w:t>und didaktische Reduktion</w:t>
      </w:r>
      <w:bookmarkEnd w:id="1"/>
    </w:p>
    <w:p w:rsidR="0035596A" w:rsidRDefault="0035596A" w:rsidP="0035596A">
      <w:r>
        <w:t xml:space="preserve">Fluoreszierende und phosphoreszierende </w:t>
      </w:r>
      <w:r w:rsidR="00E54213">
        <w:t>Materialien</w:t>
      </w:r>
      <w:r>
        <w:t xml:space="preserve"> sind den SuS aus dem Alltag bekannt. N</w:t>
      </w:r>
      <w:r>
        <w:t>e</w:t>
      </w:r>
      <w:r>
        <w:t>ben den in Kinderzimmern häufig hängenden Leuchtsterne, die noch lange nachleuchten</w:t>
      </w:r>
      <w:r w:rsidR="00816686">
        <w:t xml:space="preserve"> (Pho</w:t>
      </w:r>
      <w:r w:rsidR="00816686">
        <w:t>s</w:t>
      </w:r>
      <w:r w:rsidR="00816686">
        <w:t>phoreszenz)</w:t>
      </w:r>
      <w:r>
        <w:t xml:space="preserve">, </w:t>
      </w:r>
      <w:r w:rsidR="00E54213">
        <w:t xml:space="preserve">oder im Dunkeln leuchtenden Notausgangsschildern </w:t>
      </w:r>
      <w:r>
        <w:t xml:space="preserve">kommen die SuS der Sek II vor allem in Diskotheken mit diesen </w:t>
      </w:r>
      <w:r w:rsidR="00E54213">
        <w:t>Materialien</w:t>
      </w:r>
      <w:r>
        <w:t xml:space="preserve"> in Kontakt. Die eigentlich gelben Baumwollf</w:t>
      </w:r>
      <w:r>
        <w:t>a</w:t>
      </w:r>
      <w:r>
        <w:t>sern sind häufig mit fluoreszierenden Stoffen gefärbt, die in der Diskothek durch die mit einem speziellen Filter ausgestatteten Leuchtstoffröhren fluoreszieren. Aber auch Geldscheine, Brie</w:t>
      </w:r>
      <w:r>
        <w:t>f</w:t>
      </w:r>
      <w:r>
        <w:t xml:space="preserve">marken, Textmarker und Papier enthalten fluoreszierende Stoffe. </w:t>
      </w:r>
    </w:p>
    <w:p w:rsidR="0035596A" w:rsidRDefault="0035596A" w:rsidP="0035596A">
      <w:r>
        <w:t>Eine didaktische Reduktion sollte für SuS der Sek II dahingehend erfolgen, dass die Schwi</w:t>
      </w:r>
      <w:r>
        <w:t>n</w:t>
      </w:r>
      <w:r>
        <w:t xml:space="preserve">gungs- und Rotationsanregungen nicht thematisiert werden. Die SuS sollten die Aufnahme von Energie als Absorption beschreiben. Weiterhin sollte das Intersystem </w:t>
      </w:r>
      <w:proofErr w:type="spellStart"/>
      <w:r>
        <w:t>Crossing</w:t>
      </w:r>
      <w:proofErr w:type="spellEnd"/>
      <w:r>
        <w:t xml:space="preserve"> mit </w:t>
      </w:r>
      <w:proofErr w:type="spellStart"/>
      <w:r>
        <w:t>Mulitplizitätswechsel</w:t>
      </w:r>
      <w:proofErr w:type="spellEnd"/>
      <w:r>
        <w:t xml:space="preserve"> sowie die innere Umwandlung nicht thematisiert werden. Die SuS sollten die Fluoreszenz von der Phosphoreszenz über die zeitliche Beobachtung unterscheiden. </w:t>
      </w:r>
    </w:p>
    <w:p w:rsidR="0086227B" w:rsidRDefault="00977ED8" w:rsidP="00CC307A">
      <w:pPr>
        <w:pStyle w:val="berschrift1"/>
      </w:pPr>
      <w:bookmarkStart w:id="2" w:name="_Toc458247453"/>
      <w:r>
        <w:t>Lehrer</w:t>
      </w:r>
      <w:r w:rsidR="00F31EBF">
        <w:t>versuch</w:t>
      </w:r>
      <w:r w:rsidR="00CC307A">
        <w:t>e</w:t>
      </w:r>
      <w:bookmarkEnd w:id="2"/>
    </w:p>
    <w:p w:rsidR="00CC307A" w:rsidRPr="00CC307A" w:rsidRDefault="003C179D" w:rsidP="00CC307A">
      <w:pPr>
        <w:pStyle w:val="berschrift2"/>
        <w:rPr>
          <w:color w:val="auto"/>
        </w:rPr>
      </w:pPr>
      <w:bookmarkStart w:id="3" w:name="_Toc425776595"/>
      <w:bookmarkStart w:id="4" w:name="_Toc456688591"/>
      <w:bookmarkStart w:id="5" w:name="_Toc456688607"/>
      <w:bookmarkStart w:id="6" w:name="_Toc458247454"/>
      <w:r w:rsidRPr="003C179D">
        <w:rPr>
          <w:noProof/>
          <w:lang w:val="en-US"/>
        </w:rPr>
        <w:pict>
          <v:shape id="Text Box 60" o:spid="_x0000_s1028" type="#_x0000_t202" style="position:absolute;left:0;text-align:left;margin-left:-.05pt;margin-top:31.4pt;width:462.45pt;height:103.1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" fillcolor="white [3201]" strokecolor="#4bacc6 [3208]" strokeweight="1pt">
            <v:stroke dashstyle="dash"/>
            <v:shadow color="#868686"/>
            <v:textbox>
              <w:txbxContent>
                <w:p w:rsidR="00577A61" w:rsidRPr="00F31EBF" w:rsidRDefault="00577A61" w:rsidP="00492839">
                  <w:pPr>
                    <w:rPr>
                      <w:color w:val="auto"/>
                    </w:rPr>
                  </w:pPr>
                  <w:r>
                    <w:rPr>
                      <w:color w:val="auto"/>
                    </w:rPr>
                    <w:t>In diesem Versuch wird die Fluoreszenz anhand eines alltäglichen Getränks verdeutlicht. We</w:t>
                  </w:r>
                  <w:r>
                    <w:rPr>
                      <w:color w:val="auto"/>
                    </w:rPr>
                    <w:t>i</w:t>
                  </w:r>
                  <w:r>
                    <w:rPr>
                      <w:color w:val="auto"/>
                    </w:rPr>
                    <w:t>terhin wird die Fluoreszenzlöschung (</w:t>
                  </w:r>
                  <w:proofErr w:type="spellStart"/>
                  <w:r>
                    <w:rPr>
                      <w:color w:val="auto"/>
                    </w:rPr>
                    <w:t>Quenching</w:t>
                  </w:r>
                  <w:proofErr w:type="spellEnd"/>
                  <w:r>
                    <w:rPr>
                      <w:color w:val="auto"/>
                    </w:rPr>
                    <w:t xml:space="preserve">-Effekt) durch Salzsäure aufgezeigt. Es ist kein Vorwissen notwendig, da die Fluoreszenz anhand dieses Phänomens erarbeitet werden kann. Die Effekte in einer vollen </w:t>
                  </w:r>
                  <w:proofErr w:type="spellStart"/>
                  <w:r>
                    <w:rPr>
                      <w:color w:val="auto"/>
                    </w:rPr>
                    <w:t>Schweppes</w:t>
                  </w:r>
                  <w:proofErr w:type="spellEnd"/>
                  <w:r>
                    <w:rPr>
                      <w:color w:val="auto"/>
                    </w:rPr>
                    <w:t xml:space="preserve"> Flasche sind am eindrucksvollsten, sodass sich dieser Versuch eher als Lehrerversuch eignet, aufgrund des Materialaufwandes.</w:t>
                  </w:r>
                </w:p>
              </w:txbxContent>
            </v:textbox>
            <w10:wrap type="square"/>
          </v:shape>
        </w:pict>
      </w:r>
      <w:bookmarkEnd w:id="3"/>
      <w:bookmarkEnd w:id="4"/>
      <w:bookmarkEnd w:id="5"/>
      <w:r w:rsidR="00CC307A" w:rsidRPr="00CC307A">
        <w:rPr>
          <w:color w:val="auto"/>
        </w:rPr>
        <w:t xml:space="preserve">V1 – </w:t>
      </w:r>
      <w:r w:rsidR="00A009D5">
        <w:rPr>
          <w:color w:val="auto"/>
        </w:rPr>
        <w:t>Fluoreszenz von Chinin</w:t>
      </w:r>
      <w:bookmarkEnd w:id="6"/>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9D352E">
        <w:tc>
          <w:tcPr>
            <w:tcW w:w="9322" w:type="dxa"/>
            <w:gridSpan w:val="9"/>
            <w:shd w:val="clear" w:color="auto" w:fill="4F81BD"/>
            <w:vAlign w:val="center"/>
          </w:tcPr>
          <w:p w:rsidR="00D76F6F" w:rsidRPr="00F31EBF" w:rsidRDefault="00D76F6F" w:rsidP="009D352E">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4"/>
        </w:trPr>
        <w:tc>
          <w:tcPr>
            <w:tcW w:w="3027" w:type="dxa"/>
            <w:gridSpan w:val="3"/>
            <w:shd w:val="clear" w:color="auto" w:fill="auto"/>
            <w:vAlign w:val="center"/>
          </w:tcPr>
          <w:p w:rsidR="00D76F6F" w:rsidRPr="00D663A7" w:rsidRDefault="000455DD" w:rsidP="00447279">
            <w:pPr>
              <w:spacing w:after="0" w:line="276" w:lineRule="auto"/>
              <w:jc w:val="center"/>
              <w:rPr>
                <w:bCs/>
                <w:sz w:val="20"/>
              </w:rPr>
            </w:pPr>
            <w:r w:rsidRPr="00D663A7">
              <w:rPr>
                <w:color w:val="auto"/>
                <w:sz w:val="20"/>
                <w:szCs w:val="20"/>
              </w:rPr>
              <w:t>Salzsäure</w:t>
            </w:r>
            <w:r w:rsidR="00447279" w:rsidRPr="00D663A7">
              <w:rPr>
                <w:color w:val="auto"/>
                <w:sz w:val="20"/>
                <w:szCs w:val="20"/>
              </w:rPr>
              <w:t xml:space="preserve"> (2 M)</w:t>
            </w:r>
          </w:p>
        </w:tc>
        <w:tc>
          <w:tcPr>
            <w:tcW w:w="3177" w:type="dxa"/>
            <w:gridSpan w:val="3"/>
            <w:shd w:val="clear" w:color="auto" w:fill="auto"/>
            <w:vAlign w:val="center"/>
          </w:tcPr>
          <w:p w:rsidR="00D76F6F" w:rsidRPr="00D663A7" w:rsidRDefault="00447279" w:rsidP="009D352E">
            <w:pPr>
              <w:pStyle w:val="Beschriftung"/>
              <w:spacing w:after="0"/>
              <w:jc w:val="center"/>
              <w:rPr>
                <w:sz w:val="20"/>
              </w:rPr>
            </w:pPr>
            <w:r w:rsidRPr="00D663A7">
              <w:rPr>
                <w:sz w:val="20"/>
              </w:rPr>
              <w:t>H: 290</w:t>
            </w:r>
          </w:p>
        </w:tc>
        <w:tc>
          <w:tcPr>
            <w:tcW w:w="3118" w:type="dxa"/>
            <w:gridSpan w:val="3"/>
            <w:shd w:val="clear" w:color="auto" w:fill="auto"/>
            <w:vAlign w:val="center"/>
          </w:tcPr>
          <w:p w:rsidR="00D76F6F" w:rsidRPr="009C5E28" w:rsidRDefault="009D06A8" w:rsidP="009D352E">
            <w:pPr>
              <w:pStyle w:val="Beschriftung"/>
              <w:spacing w:after="0"/>
              <w:jc w:val="center"/>
              <w:rPr>
                <w:sz w:val="20"/>
              </w:rPr>
            </w:pPr>
            <w:r w:rsidRPr="00D663A7">
              <w:rPr>
                <w:sz w:val="20"/>
              </w:rPr>
              <w:t>-</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lastRenderedPageBreak/>
        <w:t xml:space="preserve">Materialien: </w:t>
      </w:r>
      <w:r>
        <w:tab/>
      </w:r>
      <w:r>
        <w:tab/>
      </w:r>
      <w:r w:rsidR="009D06A8">
        <w:t>UV-Lampe</w:t>
      </w:r>
    </w:p>
    <w:p w:rsidR="008E1A25" w:rsidRPr="00ED07C2" w:rsidRDefault="00A9233D" w:rsidP="008E1A25">
      <w:pPr>
        <w:tabs>
          <w:tab w:val="left" w:pos="1701"/>
          <w:tab w:val="left" w:pos="1985"/>
        </w:tabs>
        <w:ind w:left="1980" w:hanging="1980"/>
      </w:pPr>
      <w:r>
        <w:t>Chemikalien:</w:t>
      </w:r>
      <w:r>
        <w:tab/>
      </w:r>
      <w:r>
        <w:tab/>
      </w:r>
      <w:proofErr w:type="spellStart"/>
      <w:r w:rsidR="009D06A8">
        <w:t>Chininhaltige</w:t>
      </w:r>
      <w:proofErr w:type="spellEnd"/>
      <w:r w:rsidR="009D06A8">
        <w:t xml:space="preserve"> Lösung (z. B. </w:t>
      </w:r>
      <w:proofErr w:type="spellStart"/>
      <w:r w:rsidR="009D06A8">
        <w:t>Schweppes</w:t>
      </w:r>
      <w:proofErr w:type="spellEnd"/>
      <w:r w:rsidR="009D06A8">
        <w:t>)</w:t>
      </w:r>
    </w:p>
    <w:p w:rsidR="00994634" w:rsidRDefault="008E1A25" w:rsidP="008E1A25">
      <w:pPr>
        <w:tabs>
          <w:tab w:val="left" w:pos="1701"/>
          <w:tab w:val="left" w:pos="1985"/>
        </w:tabs>
        <w:ind w:left="1980" w:hanging="1980"/>
      </w:pPr>
      <w:r>
        <w:t xml:space="preserve">Durchführung: </w:t>
      </w:r>
      <w:r>
        <w:tab/>
      </w:r>
      <w:r>
        <w:tab/>
      </w:r>
      <w:r>
        <w:tab/>
      </w:r>
      <w:r w:rsidR="009D06A8">
        <w:t xml:space="preserve">Die </w:t>
      </w:r>
      <w:proofErr w:type="spellStart"/>
      <w:r w:rsidR="009D06A8">
        <w:t>Schweppes</w:t>
      </w:r>
      <w:proofErr w:type="spellEnd"/>
      <w:r w:rsidR="009D06A8">
        <w:t xml:space="preserve"> Flasche wird i</w:t>
      </w:r>
      <w:r w:rsidR="0089726C">
        <w:t xml:space="preserve">n dunkler Umgebung mit </w:t>
      </w:r>
      <w:r w:rsidR="00404173">
        <w:t>UV-Strahlung mi</w:t>
      </w:r>
      <w:r w:rsidR="00404173">
        <w:t>t</w:t>
      </w:r>
      <w:r w:rsidR="00404173">
        <w:t xml:space="preserve">tels </w:t>
      </w:r>
      <w:r w:rsidR="0089726C">
        <w:t xml:space="preserve">einer UV-Lampe beleuchtet. </w:t>
      </w:r>
      <w:r w:rsidR="000455DD">
        <w:t>Anschließen werden einige Milliliter Sal</w:t>
      </w:r>
      <w:r w:rsidR="000455DD">
        <w:t>z</w:t>
      </w:r>
      <w:r w:rsidR="000455DD">
        <w:t xml:space="preserve">säure </w:t>
      </w:r>
      <w:r w:rsidR="00C34EEC">
        <w:t xml:space="preserve">hinzu </w:t>
      </w:r>
      <w:r w:rsidR="000455DD">
        <w:t>getropft.</w:t>
      </w:r>
    </w:p>
    <w:p w:rsidR="008E1A25" w:rsidRDefault="008E1A25" w:rsidP="008E1A25">
      <w:pPr>
        <w:tabs>
          <w:tab w:val="left" w:pos="1701"/>
          <w:tab w:val="left" w:pos="1985"/>
        </w:tabs>
        <w:ind w:left="1980" w:hanging="1980"/>
      </w:pPr>
      <w:r>
        <w:t>Beobachtung:</w:t>
      </w:r>
      <w:r>
        <w:tab/>
      </w:r>
      <w:r>
        <w:tab/>
      </w:r>
      <w:r w:rsidR="0089726C">
        <w:t xml:space="preserve">Wenn die </w:t>
      </w:r>
      <w:proofErr w:type="spellStart"/>
      <w:r w:rsidR="0089726C">
        <w:t>Schweppes</w:t>
      </w:r>
      <w:proofErr w:type="spellEnd"/>
      <w:r w:rsidR="0089726C">
        <w:t xml:space="preserve"> Flasche </w:t>
      </w:r>
      <w:r w:rsidR="00E54213">
        <w:t>mittels einer</w:t>
      </w:r>
      <w:r w:rsidR="0089726C">
        <w:t xml:space="preserve"> UV-Lampe </w:t>
      </w:r>
      <w:r w:rsidR="00E54213">
        <w:t xml:space="preserve">mit UV-Strahlung </w:t>
      </w:r>
      <w:r w:rsidR="0089726C">
        <w:t>beleuchtet wird, leuchtet die Lösung bläulich.</w:t>
      </w:r>
      <w:r w:rsidR="000455DD" w:rsidRPr="000455DD">
        <w:t xml:space="preserve"> </w:t>
      </w:r>
      <w:r w:rsidR="000455DD">
        <w:t>Nach Zugabe von Salzsäure erlischt die Fluoreszenz wieder.</w:t>
      </w:r>
    </w:p>
    <w:p w:rsidR="00B901F6" w:rsidRDefault="00447279" w:rsidP="00447279">
      <w:pPr>
        <w:keepNext/>
        <w:tabs>
          <w:tab w:val="left" w:pos="1701"/>
          <w:tab w:val="left" w:pos="1985"/>
        </w:tabs>
        <w:ind w:left="1980" w:hanging="1980"/>
        <w:jc w:val="center"/>
      </w:pPr>
      <w:r>
        <w:rPr>
          <w:noProof/>
          <w:lang w:eastAsia="de-DE"/>
        </w:rPr>
        <w:drawing>
          <wp:inline distT="0" distB="0" distL="0" distR="0">
            <wp:extent cx="2524125" cy="2428875"/>
            <wp:effectExtent l="19050" t="0" r="9525" b="0"/>
            <wp:docPr id="5" name="Bild 5" descr="C:\Users\User\Desktop\Fluoreszierende organische Verbindungen Sek II\Fotos\13872375_10206715678470870_13537263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luoreszierende organische Verbindungen Sek II\Fotos\13872375_10206715678470870_1353726320_n.jpg"/>
                    <pic:cNvPicPr>
                      <a:picLocks noChangeAspect="1" noChangeArrowheads="1"/>
                    </pic:cNvPicPr>
                  </pic:nvPicPr>
                  <pic:blipFill>
                    <a:blip r:embed="rId8"/>
                    <a:srcRect l="27740" t="9412" r="28503" b="15588"/>
                    <a:stretch>
                      <a:fillRect/>
                    </a:stretch>
                  </pic:blipFill>
                  <pic:spPr bwMode="auto">
                    <a:xfrm>
                      <a:off x="0" y="0"/>
                      <a:ext cx="2524125" cy="2428875"/>
                    </a:xfrm>
                    <a:prstGeom prst="rect">
                      <a:avLst/>
                    </a:prstGeom>
                    <a:noFill/>
                    <a:ln w="9525">
                      <a:noFill/>
                      <a:miter lim="800000"/>
                      <a:headEnd/>
                      <a:tailEnd/>
                    </a:ln>
                  </pic:spPr>
                </pic:pic>
              </a:graphicData>
            </a:graphic>
          </wp:inline>
        </w:drawing>
      </w:r>
      <w:r>
        <w:rPr>
          <w:noProof/>
          <w:lang w:eastAsia="de-DE"/>
        </w:rPr>
        <w:drawing>
          <wp:inline distT="0" distB="0" distL="0" distR="0">
            <wp:extent cx="2876032" cy="2428875"/>
            <wp:effectExtent l="19050" t="0" r="518" b="0"/>
            <wp:docPr id="6" name="Bild 6" descr="C:\Users\User\Desktop\Fluoreszierende organische Verbindungen Sek II\Fotos\13883781_10206715677670850_146840696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luoreszierende organische Verbindungen Sek II\Fotos\13883781_10206715677670850_1468406960_n (1).jpg"/>
                    <pic:cNvPicPr>
                      <a:picLocks noChangeAspect="1" noChangeArrowheads="1"/>
                    </pic:cNvPicPr>
                  </pic:nvPicPr>
                  <pic:blipFill>
                    <a:blip r:embed="rId21"/>
                    <a:srcRect l="26281" t="6471" r="26942" b="23235"/>
                    <a:stretch>
                      <a:fillRect/>
                    </a:stretch>
                  </pic:blipFill>
                  <pic:spPr bwMode="auto">
                    <a:xfrm>
                      <a:off x="0" y="0"/>
                      <a:ext cx="2876032" cy="2428875"/>
                    </a:xfrm>
                    <a:prstGeom prst="rect">
                      <a:avLst/>
                    </a:prstGeom>
                    <a:noFill/>
                    <a:ln w="9525">
                      <a:noFill/>
                      <a:miter lim="800000"/>
                      <a:headEnd/>
                      <a:tailEnd/>
                    </a:ln>
                  </pic:spPr>
                </pic:pic>
              </a:graphicData>
            </a:graphic>
          </wp:inline>
        </w:drawing>
      </w:r>
    </w:p>
    <w:p w:rsidR="00B901F6" w:rsidRDefault="00B901F6" w:rsidP="00447279">
      <w:pPr>
        <w:pStyle w:val="Beschriftung"/>
        <w:jc w:val="center"/>
      </w:pPr>
      <w:r>
        <w:t xml:space="preserve">Abb. </w:t>
      </w:r>
      <w:r w:rsidR="003C179D">
        <w:fldChar w:fldCharType="begin"/>
      </w:r>
      <w:r w:rsidR="00E57A89">
        <w:instrText xml:space="preserve"> SEQ Abb. \* ARABIC </w:instrText>
      </w:r>
      <w:r w:rsidR="003C179D">
        <w:fldChar w:fldCharType="separate"/>
      </w:r>
      <w:r w:rsidR="001C6E5C">
        <w:rPr>
          <w:noProof/>
        </w:rPr>
        <w:t>1</w:t>
      </w:r>
      <w:r w:rsidR="003C179D">
        <w:rPr>
          <w:noProof/>
        </w:rPr>
        <w:fldChar w:fldCharType="end"/>
      </w:r>
      <w:r>
        <w:t xml:space="preserve"> - </w:t>
      </w:r>
      <w:r>
        <w:rPr>
          <w:noProof/>
        </w:rPr>
        <w:t xml:space="preserve"> </w:t>
      </w:r>
      <w:r w:rsidR="0089726C">
        <w:rPr>
          <w:noProof/>
        </w:rPr>
        <w:t>Fluoreszenz von Chinin in Schweppes</w:t>
      </w:r>
      <w:r w:rsidR="00447279">
        <w:rPr>
          <w:noProof/>
        </w:rPr>
        <w:t xml:space="preserve"> (links) und Fluoreszenzlöschung durch Chlorid-Ionen (rechts)</w:t>
      </w:r>
    </w:p>
    <w:p w:rsidR="005E7DA1" w:rsidRDefault="008E1A25" w:rsidP="00DF4196">
      <w:pPr>
        <w:tabs>
          <w:tab w:val="left" w:pos="1701"/>
          <w:tab w:val="left" w:pos="1985"/>
        </w:tabs>
        <w:ind w:left="1843" w:hanging="1843"/>
      </w:pPr>
      <w:r>
        <w:t>Deutung:</w:t>
      </w:r>
      <w:r>
        <w:tab/>
      </w:r>
      <w:r>
        <w:tab/>
      </w:r>
      <w:r w:rsidR="00DF4196">
        <w:t xml:space="preserve">Durch die </w:t>
      </w:r>
      <w:r w:rsidR="00E54213">
        <w:t>UV-</w:t>
      </w:r>
      <w:r w:rsidR="00DF4196">
        <w:t xml:space="preserve">Bestrahlung </w:t>
      </w:r>
      <w:r w:rsidR="00E54213">
        <w:t>mittels</w:t>
      </w:r>
      <w:r w:rsidR="00DF4196">
        <w:t xml:space="preserve"> der UV-Lampe wird das Chinin elektr</w:t>
      </w:r>
      <w:r w:rsidR="00DF4196">
        <w:t>o</w:t>
      </w:r>
      <w:r w:rsidR="00DF4196">
        <w:t>nisch angeregt. Diese angeregten Moleküle geben die Energie durch einen Rückfall der Elektronen in den Grundzustand wieder ab. Dieser Vorgang e</w:t>
      </w:r>
      <w:r w:rsidR="00DF4196">
        <w:t>r</w:t>
      </w:r>
      <w:r w:rsidR="00DF4196">
        <w:t>folgt unter Emission von Licht. Diese Lichtemission ist in Form einer Flu</w:t>
      </w:r>
      <w:r w:rsidR="00DF4196">
        <w:t>o</w:t>
      </w:r>
      <w:r w:rsidR="00DF4196">
        <w:t>reszenz sichtbar, die sofort erlischt, wenn die Anregungsquelle abgeschaltet wird.</w:t>
      </w:r>
      <w:r w:rsidR="005E7DA1">
        <w:t xml:space="preserve"> </w:t>
      </w:r>
    </w:p>
    <w:p w:rsidR="006E32AF" w:rsidRDefault="005E7DA1" w:rsidP="00DF4196">
      <w:pPr>
        <w:tabs>
          <w:tab w:val="left" w:pos="1701"/>
          <w:tab w:val="left" w:pos="1985"/>
        </w:tabs>
        <w:ind w:left="1843" w:hanging="1843"/>
      </w:pPr>
      <w:r>
        <w:tab/>
      </w:r>
      <w:r>
        <w:tab/>
        <w:t>Weiterführende Erklärung: Das emittierte Licht ist im Vergleich zum Anregungslicht langwellig verschoben (</w:t>
      </w:r>
      <w:proofErr w:type="spellStart"/>
      <w:r>
        <w:t>Stock'sche</w:t>
      </w:r>
      <w:proofErr w:type="spellEnd"/>
      <w:r>
        <w:t xml:space="preserve"> Regel), da Energie durch Schwingungsrelaxation abgebaut wird.</w:t>
      </w:r>
      <w:r w:rsidR="00125CEA">
        <w:tab/>
      </w:r>
    </w:p>
    <w:p w:rsidR="00CB42D6" w:rsidRDefault="00CB42D6" w:rsidP="00DF4196">
      <w:pPr>
        <w:tabs>
          <w:tab w:val="left" w:pos="1701"/>
          <w:tab w:val="left" w:pos="1985"/>
        </w:tabs>
        <w:ind w:left="1843" w:hanging="1843"/>
        <w:rPr>
          <w:rFonts w:eastAsiaTheme="minorEastAsia"/>
        </w:rPr>
      </w:pPr>
      <w:r>
        <w:tab/>
      </w:r>
      <w:r>
        <w:tab/>
      </w:r>
      <w:r w:rsidR="00CC6F6F">
        <w:t>Durch Zugabe von Salzsäure erfolgt eine Fluoreszenzlös</w:t>
      </w:r>
      <w:r w:rsidR="00605F82">
        <w:t>ch</w:t>
      </w:r>
      <w:r w:rsidR="00CC6F6F">
        <w:t>ung, da die Chl</w:t>
      </w:r>
      <w:r w:rsidR="00CC6F6F">
        <w:t>o</w:t>
      </w:r>
      <w:r w:rsidR="00CC6F6F">
        <w:t xml:space="preserve">rid-Ionen für einen </w:t>
      </w:r>
      <w:proofErr w:type="spellStart"/>
      <w:r w:rsidR="00CC6F6F">
        <w:t>Quenching</w:t>
      </w:r>
      <w:proofErr w:type="spellEnd"/>
      <w:r w:rsidR="00CC6F6F">
        <w:t>-Effekt sorgen. Die angeregten Chinin-Moleküle werden so strahlungslos abgeregt.</w:t>
      </w:r>
    </w:p>
    <w:p w:rsidR="00216E3C" w:rsidRDefault="00CC6F6F" w:rsidP="00C34EEC">
      <w:pPr>
        <w:spacing w:line="276" w:lineRule="auto"/>
        <w:ind w:left="1843" w:hanging="1843"/>
        <w:jc w:val="left"/>
      </w:pPr>
      <w:r>
        <w:t>Entsorgung:</w:t>
      </w:r>
      <w:r>
        <w:tab/>
      </w:r>
      <w:r w:rsidR="00605F82">
        <w:t>Der Inhalt der</w:t>
      </w:r>
      <w:r w:rsidR="0089726C">
        <w:t xml:space="preserve"> </w:t>
      </w:r>
      <w:proofErr w:type="spellStart"/>
      <w:r w:rsidR="0089726C">
        <w:t>Schweppes</w:t>
      </w:r>
      <w:proofErr w:type="spellEnd"/>
      <w:r w:rsidR="0089726C">
        <w:t xml:space="preserve"> Flasche kann im Ausguss entsorgt werden.</w:t>
      </w:r>
      <w:r w:rsidR="00216E3C">
        <w:t xml:space="preserve"> </w:t>
      </w:r>
    </w:p>
    <w:p w:rsidR="005B60E3" w:rsidRPr="005B60E3" w:rsidRDefault="00F17765" w:rsidP="005B60E3">
      <w:pPr>
        <w:spacing w:line="276" w:lineRule="auto"/>
        <w:jc w:val="left"/>
        <w:rPr>
          <w:rFonts w:asciiTheme="majorHAnsi" w:eastAsiaTheme="majorEastAsia" w:hAnsiTheme="majorHAnsi" w:cstheme="majorBidi"/>
          <w:b/>
          <w:bCs/>
          <w:sz w:val="28"/>
          <w:szCs w:val="28"/>
        </w:rPr>
      </w:pPr>
      <w:r>
        <w:lastRenderedPageBreak/>
        <w:t>Literatur:</w:t>
      </w:r>
      <w:r>
        <w:tab/>
      </w:r>
      <w:r>
        <w:tab/>
      </w:r>
    </w:p>
    <w:p w:rsidR="00F17765" w:rsidRPr="0089726C" w:rsidRDefault="005B60E3" w:rsidP="0089726C">
      <w:pPr>
        <w:rPr>
          <w:rFonts w:asciiTheme="majorHAnsi" w:hAnsiTheme="majorHAnsi"/>
        </w:rPr>
      </w:pPr>
      <w:r w:rsidRPr="00B937A2">
        <w:rPr>
          <w:rFonts w:asciiTheme="majorHAnsi" w:hAnsiTheme="majorHAnsi"/>
        </w:rPr>
        <w:t>[</w:t>
      </w:r>
      <w:r w:rsidR="0089726C">
        <w:rPr>
          <w:rFonts w:asciiTheme="majorHAnsi" w:hAnsiTheme="majorHAnsi"/>
        </w:rPr>
        <w:t>1</w:t>
      </w:r>
      <w:r w:rsidRPr="00B937A2">
        <w:rPr>
          <w:rFonts w:asciiTheme="majorHAnsi" w:hAnsiTheme="majorHAnsi"/>
        </w:rPr>
        <w:t xml:space="preserve">] </w:t>
      </w:r>
      <w:r w:rsidR="0089726C">
        <w:rPr>
          <w:rFonts w:asciiTheme="majorHAnsi" w:hAnsiTheme="majorHAnsi"/>
        </w:rPr>
        <w:t>Blume, Prof. R.</w:t>
      </w:r>
      <w:r w:rsidR="0089726C" w:rsidRPr="00B937A2">
        <w:rPr>
          <w:rFonts w:asciiTheme="majorHAnsi" w:hAnsiTheme="majorHAnsi"/>
        </w:rPr>
        <w:t>,</w:t>
      </w:r>
      <w:r w:rsidR="0089726C">
        <w:rPr>
          <w:rFonts w:asciiTheme="majorHAnsi" w:hAnsiTheme="majorHAnsi"/>
        </w:rPr>
        <w:t xml:space="preserve"> </w:t>
      </w:r>
      <w:r w:rsidR="0089726C" w:rsidRPr="0089726C">
        <w:rPr>
          <w:rFonts w:asciiTheme="majorHAnsi" w:hAnsiTheme="majorHAnsi"/>
        </w:rPr>
        <w:t>http://www.chemieunterricht.de/dc2/tip/09_00.htm</w:t>
      </w:r>
      <w:r>
        <w:rPr>
          <w:rFonts w:asciiTheme="majorHAnsi" w:hAnsiTheme="majorHAnsi"/>
        </w:rPr>
        <w:t xml:space="preserve">, </w:t>
      </w:r>
      <w:r w:rsidR="0089726C">
        <w:rPr>
          <w:rFonts w:asciiTheme="majorHAnsi" w:hAnsiTheme="majorHAnsi"/>
        </w:rPr>
        <w:t>12</w:t>
      </w:r>
      <w:r>
        <w:rPr>
          <w:rFonts w:asciiTheme="majorHAnsi" w:hAnsiTheme="majorHAnsi"/>
        </w:rPr>
        <w:t>.</w:t>
      </w:r>
      <w:r w:rsidR="0089726C">
        <w:rPr>
          <w:rFonts w:asciiTheme="majorHAnsi" w:hAnsiTheme="majorHAnsi"/>
        </w:rPr>
        <w:t>08</w:t>
      </w:r>
      <w:r>
        <w:rPr>
          <w:rFonts w:asciiTheme="majorHAnsi" w:hAnsiTheme="majorHAnsi"/>
        </w:rPr>
        <w:t>.200</w:t>
      </w:r>
      <w:r w:rsidR="0089726C">
        <w:rPr>
          <w:rFonts w:asciiTheme="majorHAnsi" w:hAnsiTheme="majorHAnsi"/>
        </w:rPr>
        <w:t>8</w:t>
      </w:r>
      <w:r w:rsidRPr="00B937A2">
        <w:rPr>
          <w:rFonts w:asciiTheme="majorHAnsi" w:hAnsiTheme="majorHAnsi"/>
        </w:rPr>
        <w:t xml:space="preserve"> (</w:t>
      </w:r>
      <w:r>
        <w:rPr>
          <w:rFonts w:asciiTheme="majorHAnsi" w:hAnsiTheme="majorHAnsi"/>
        </w:rPr>
        <w:t xml:space="preserve">Zuletzt abgerufen am </w:t>
      </w:r>
      <w:r w:rsidR="0089726C">
        <w:rPr>
          <w:rFonts w:asciiTheme="majorHAnsi" w:hAnsiTheme="majorHAnsi"/>
        </w:rPr>
        <w:t>02</w:t>
      </w:r>
      <w:r w:rsidRPr="00B937A2">
        <w:rPr>
          <w:rFonts w:asciiTheme="majorHAnsi" w:hAnsiTheme="majorHAnsi"/>
        </w:rPr>
        <w:t>.</w:t>
      </w:r>
      <w:r>
        <w:rPr>
          <w:rFonts w:asciiTheme="majorHAnsi" w:hAnsiTheme="majorHAnsi"/>
        </w:rPr>
        <w:t>0</w:t>
      </w:r>
      <w:r w:rsidR="0089726C">
        <w:rPr>
          <w:rFonts w:asciiTheme="majorHAnsi" w:hAnsiTheme="majorHAnsi"/>
        </w:rPr>
        <w:t>8</w:t>
      </w:r>
      <w:r w:rsidRPr="00B937A2">
        <w:rPr>
          <w:rFonts w:asciiTheme="majorHAnsi" w:hAnsiTheme="majorHAnsi"/>
        </w:rPr>
        <w:t>.201</w:t>
      </w:r>
      <w:r w:rsidR="0089726C">
        <w:rPr>
          <w:rFonts w:asciiTheme="majorHAnsi" w:hAnsiTheme="majorHAnsi"/>
        </w:rPr>
        <w:t xml:space="preserve">6 </w:t>
      </w:r>
      <w:r>
        <w:rPr>
          <w:rFonts w:asciiTheme="majorHAnsi" w:hAnsiTheme="majorHAnsi"/>
        </w:rPr>
        <w:t>um 1</w:t>
      </w:r>
      <w:r w:rsidR="0089726C">
        <w:rPr>
          <w:rFonts w:asciiTheme="majorHAnsi" w:hAnsiTheme="majorHAnsi"/>
        </w:rPr>
        <w:t>1</w:t>
      </w:r>
      <w:r>
        <w:rPr>
          <w:rFonts w:asciiTheme="majorHAnsi" w:hAnsiTheme="majorHAnsi"/>
        </w:rPr>
        <w:t>:35Uhr).</w:t>
      </w:r>
    </w:p>
    <w:p w:rsidR="006E32AF" w:rsidRDefault="003C179D" w:rsidP="006E32AF">
      <w:pPr>
        <w:tabs>
          <w:tab w:val="left" w:pos="1701"/>
          <w:tab w:val="left" w:pos="1985"/>
        </w:tabs>
        <w:ind w:left="1980" w:hanging="1980"/>
      </w:pPr>
      <w:r w:rsidRPr="003C179D">
        <w:rPr>
          <w:noProof/>
          <w:lang w:val="en-US"/>
        </w:rPr>
      </w:r>
      <w:r w:rsidRPr="003C179D">
        <w:rPr>
          <w:noProof/>
          <w:lang w:val="en-US"/>
        </w:rPr>
        <w:pict>
          <v:shape id="Text Box 152" o:spid="_x0000_s1045" type="#_x0000_t202" style="width:462.45pt;height:61.75pt;visibility:visible;mso-position-horizontal-relative:char;mso-position-vertical-relative:line" fillcolor="white [3201]" strokecolor="#c0504d [3205]" strokeweight="1pt">
            <v:stroke dashstyle="dash"/>
            <v:shadow color="#868686"/>
            <v:textbox>
              <w:txbxContent>
                <w:p w:rsidR="00577A61" w:rsidRPr="00607AAA" w:rsidRDefault="00577A61" w:rsidP="000D10FB">
                  <w:pPr>
                    <w:rPr>
                      <w:color w:val="auto"/>
                    </w:rPr>
                  </w:pPr>
                  <w:r>
                    <w:rPr>
                      <w:color w:val="auto"/>
                    </w:rPr>
                    <w:t>Dieser Versuch kann zur Einführung in die Fluoreszenz genutzt werden. Weiterhin kann die Fluoreszenzlöschung durch Chlorid-Ionen thematisiert werden. Als Unterrichtsanschluss könnte die Phosphoreszenz dienen, die von den Fluoreszenz abzugrenzen ist.</w:t>
                  </w:r>
                </w:p>
              </w:txbxContent>
            </v:textbox>
            <w10:wrap type="none"/>
            <w10:anchorlock/>
          </v:shape>
        </w:pict>
      </w:r>
    </w:p>
    <w:p w:rsidR="00B619BB" w:rsidRDefault="00994634" w:rsidP="00CC307A">
      <w:pPr>
        <w:pStyle w:val="berschrift1"/>
      </w:pPr>
      <w:bookmarkStart w:id="7" w:name="_Toc458247455"/>
      <w:r>
        <w:t>Schülerversuch</w:t>
      </w:r>
      <w:r w:rsidR="00CC307A">
        <w:t>e</w:t>
      </w:r>
      <w:bookmarkEnd w:id="7"/>
    </w:p>
    <w:p w:rsidR="0035596A" w:rsidRDefault="003C179D" w:rsidP="0035596A">
      <w:pPr>
        <w:pStyle w:val="berschrift2"/>
        <w:rPr>
          <w:color w:val="auto"/>
        </w:rPr>
      </w:pPr>
      <w:bookmarkStart w:id="8" w:name="_Toc458247456"/>
      <w:r w:rsidRPr="003C179D">
        <w:rPr>
          <w:noProof/>
          <w:lang w:val="en-US"/>
        </w:rPr>
        <w:pict>
          <v:shape id="Text Box 148" o:spid="_x0000_s1030" type="#_x0000_t202" style="position:absolute;left:0;text-align:left;margin-left:-.05pt;margin-top:31.45pt;width:462.45pt;height:40.8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5g8AIAADMGAAAOAAAAZHJzL2Uyb0RvYy54bWysVNuO2jAQfa/Uf7D8zoZA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" fillcolor="white [3201]" strokecolor="#4bacc6 [3208]" strokeweight="1pt">
            <v:stroke dashstyle="dash"/>
            <v:shadow color="#868686"/>
            <v:textbox>
              <w:txbxContent>
                <w:p w:rsidR="00577A61" w:rsidRPr="00F31EBF" w:rsidRDefault="00577A61" w:rsidP="0035596A">
                  <w:pPr>
                    <w:rPr>
                      <w:color w:val="auto"/>
                    </w:rPr>
                  </w:pPr>
                  <w:r>
                    <w:rPr>
                      <w:color w:val="auto"/>
                    </w:rPr>
                    <w:t>Dieser Versuch zeigt die Fluoreszenz anhand von aus Blättern gewonnenen Chlorophylls. Die SuS benötigen kein fachliches Vorwissen.</w:t>
                  </w:r>
                </w:p>
              </w:txbxContent>
            </v:textbox>
            <w10:wrap type="square"/>
          </v:shape>
        </w:pict>
      </w:r>
      <w:r w:rsidR="0035596A" w:rsidRPr="00CC307A">
        <w:rPr>
          <w:color w:val="auto"/>
        </w:rPr>
        <w:t xml:space="preserve">V2 – </w:t>
      </w:r>
      <w:r w:rsidR="0035596A">
        <w:rPr>
          <w:color w:val="auto"/>
        </w:rPr>
        <w:t>Fluoreszenz von Chlorophyll</w:t>
      </w:r>
      <w:bookmarkEnd w:id="8"/>
    </w:p>
    <w:p w:rsidR="007825C6" w:rsidRPr="007825C6" w:rsidRDefault="007825C6" w:rsidP="007825C6"/>
    <w:tbl>
      <w:tblPr>
        <w:tblW w:w="9322" w:type="dxa"/>
        <w:jc w:val="center"/>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825C6" w:rsidRPr="00F31EBF" w:rsidTr="007825C6">
        <w:trPr>
          <w:jc w:val="center"/>
        </w:trPr>
        <w:tc>
          <w:tcPr>
            <w:tcW w:w="9322" w:type="dxa"/>
            <w:gridSpan w:val="9"/>
            <w:tcBorders>
              <w:top w:val="single" w:sz="8" w:space="0" w:color="4F81BD"/>
              <w:left w:val="single" w:sz="8" w:space="0" w:color="4F81BD"/>
              <w:right w:val="single" w:sz="8" w:space="0" w:color="4F81BD"/>
            </w:tcBorders>
            <w:shd w:val="clear" w:color="auto" w:fill="4F81BD"/>
            <w:vAlign w:val="center"/>
          </w:tcPr>
          <w:p w:rsidR="007825C6" w:rsidRPr="00F31EBF" w:rsidRDefault="007825C6" w:rsidP="00577A61">
            <w:pPr>
              <w:spacing w:after="0"/>
              <w:jc w:val="center"/>
              <w:rPr>
                <w:b/>
                <w:bCs/>
                <w:color w:val="FFFFFF" w:themeColor="background1"/>
              </w:rPr>
            </w:pPr>
            <w:r w:rsidRPr="00F31EBF">
              <w:rPr>
                <w:b/>
                <w:bCs/>
                <w:color w:val="FFFFFF" w:themeColor="background1"/>
              </w:rPr>
              <w:t>Gefahrenstoffe</w:t>
            </w:r>
          </w:p>
        </w:tc>
      </w:tr>
      <w:tr w:rsidR="007825C6" w:rsidRPr="009C5E28" w:rsidTr="00577A61">
        <w:tblPrEx>
          <w:jc w:val="left"/>
        </w:tblPrEx>
        <w:trPr>
          <w:trHeight w:val="434"/>
        </w:trPr>
        <w:tc>
          <w:tcPr>
            <w:tcW w:w="3027" w:type="dxa"/>
            <w:gridSpan w:val="3"/>
            <w:shd w:val="clear" w:color="auto" w:fill="auto"/>
            <w:vAlign w:val="center"/>
          </w:tcPr>
          <w:p w:rsidR="007825C6" w:rsidRPr="00D663A7" w:rsidRDefault="007825C6" w:rsidP="00577A61">
            <w:pPr>
              <w:spacing w:after="0" w:line="276" w:lineRule="auto"/>
              <w:jc w:val="center"/>
              <w:rPr>
                <w:bCs/>
                <w:sz w:val="20"/>
              </w:rPr>
            </w:pPr>
            <w:r>
              <w:rPr>
                <w:color w:val="auto"/>
                <w:sz w:val="20"/>
                <w:szCs w:val="20"/>
              </w:rPr>
              <w:t>Aceton</w:t>
            </w:r>
          </w:p>
        </w:tc>
        <w:tc>
          <w:tcPr>
            <w:tcW w:w="3177" w:type="dxa"/>
            <w:gridSpan w:val="3"/>
            <w:shd w:val="clear" w:color="auto" w:fill="auto"/>
            <w:vAlign w:val="center"/>
          </w:tcPr>
          <w:p w:rsidR="007825C6" w:rsidRPr="00D663A7" w:rsidRDefault="007825C6" w:rsidP="00577A61">
            <w:pPr>
              <w:pStyle w:val="Beschriftung"/>
              <w:spacing w:after="0"/>
              <w:jc w:val="center"/>
              <w:rPr>
                <w:sz w:val="20"/>
              </w:rPr>
            </w:pPr>
            <w:r>
              <w:rPr>
                <w:sz w:val="20"/>
              </w:rPr>
              <w:t>H: 225, 319, 336</w:t>
            </w:r>
          </w:p>
        </w:tc>
        <w:tc>
          <w:tcPr>
            <w:tcW w:w="3118" w:type="dxa"/>
            <w:gridSpan w:val="3"/>
            <w:shd w:val="clear" w:color="auto" w:fill="auto"/>
            <w:vAlign w:val="center"/>
          </w:tcPr>
          <w:p w:rsidR="007825C6" w:rsidRPr="009C5E28" w:rsidRDefault="007825C6" w:rsidP="00577A61">
            <w:pPr>
              <w:pStyle w:val="Beschriftung"/>
              <w:spacing w:after="0"/>
              <w:jc w:val="center"/>
              <w:rPr>
                <w:sz w:val="20"/>
              </w:rPr>
            </w:pPr>
            <w:r>
              <w:rPr>
                <w:sz w:val="20"/>
              </w:rPr>
              <w:t>P: 210, 233, 305+351+338</w:t>
            </w:r>
          </w:p>
        </w:tc>
      </w:tr>
      <w:tr w:rsidR="007825C6" w:rsidRPr="009C5E28" w:rsidTr="00577A61">
        <w:tblPrEx>
          <w:jc w:val="left"/>
        </w:tblPrEx>
        <w:tc>
          <w:tcPr>
            <w:tcW w:w="1009" w:type="dxa"/>
            <w:tcBorders>
              <w:top w:val="single" w:sz="8" w:space="0" w:color="4F81BD"/>
              <w:left w:val="single" w:sz="8" w:space="0" w:color="4F81BD"/>
              <w:bottom w:val="single" w:sz="8" w:space="0" w:color="4F81BD"/>
            </w:tcBorders>
            <w:shd w:val="clear" w:color="auto" w:fill="auto"/>
            <w:vAlign w:val="center"/>
          </w:tcPr>
          <w:p w:rsidR="007825C6" w:rsidRPr="009C5E28" w:rsidRDefault="007825C6" w:rsidP="00577A61">
            <w:pPr>
              <w:spacing w:after="0"/>
              <w:jc w:val="center"/>
              <w:rPr>
                <w:b/>
                <w:bCs/>
              </w:rPr>
            </w:pPr>
            <w:r>
              <w:rPr>
                <w:b/>
                <w:noProof/>
                <w:lang w:eastAsia="de-DE"/>
              </w:rPr>
              <w:drawing>
                <wp:inline distT="0" distB="0" distL="0" distR="0">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497434" cy="497434"/>
                  <wp:effectExtent l="19050" t="0" r="0" b="0"/>
                  <wp:docPr id="66" name="Bild 4" descr="C:\Users\User\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ktogramme\Brennbar.png"/>
                          <pic:cNvPicPr>
                            <a:picLocks noChangeAspect="1" noChangeArrowheads="1"/>
                          </pic:cNvPicPr>
                        </pic:nvPicPr>
                        <pic:blipFill>
                          <a:blip r:embed="rId22"/>
                          <a:srcRect/>
                          <a:stretch>
                            <a:fillRect/>
                          </a:stretch>
                        </pic:blipFill>
                        <pic:spPr bwMode="auto">
                          <a:xfrm>
                            <a:off x="0" y="0"/>
                            <a:ext cx="504327" cy="504327"/>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11175" cy="511175"/>
                  <wp:effectExtent l="19050" t="0" r="3175" b="0"/>
                  <wp:docPr id="6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825C6" w:rsidRPr="009C5E28" w:rsidRDefault="007825C6" w:rsidP="00577A61">
            <w:pPr>
              <w:spacing w:after="0"/>
              <w:jc w:val="center"/>
            </w:pPr>
            <w:r>
              <w:rPr>
                <w:noProof/>
                <w:lang w:eastAsia="de-DE"/>
              </w:rPr>
              <w:drawing>
                <wp:inline distT="0" distB="0" distL="0" distR="0">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5596A" w:rsidRDefault="0035596A" w:rsidP="0035596A">
      <w:pPr>
        <w:tabs>
          <w:tab w:val="left" w:pos="1701"/>
          <w:tab w:val="left" w:pos="1985"/>
        </w:tabs>
        <w:ind w:left="1980" w:hanging="1980"/>
      </w:pPr>
    </w:p>
    <w:p w:rsidR="0035596A" w:rsidRDefault="0035596A" w:rsidP="0035596A">
      <w:pPr>
        <w:tabs>
          <w:tab w:val="left" w:pos="1701"/>
          <w:tab w:val="left" w:pos="1985"/>
        </w:tabs>
        <w:ind w:left="1980" w:hanging="1980"/>
        <w:jc w:val="left"/>
      </w:pPr>
      <w:r>
        <w:t xml:space="preserve">Materialien: </w:t>
      </w:r>
      <w:r>
        <w:tab/>
      </w:r>
      <w:r>
        <w:tab/>
        <w:t>UV-Lampe, Reagenzglas, Mörser und Pistill, Trichter, Faltenfi</w:t>
      </w:r>
      <w:r>
        <w:t>l</w:t>
      </w:r>
      <w:r>
        <w:t>ter, </w:t>
      </w:r>
      <w:r w:rsidRPr="009D352E">
        <w:t>Erlenmeyerkolben </w:t>
      </w:r>
    </w:p>
    <w:p w:rsidR="0035596A" w:rsidRPr="00ED07C2" w:rsidRDefault="0035596A" w:rsidP="0035596A">
      <w:pPr>
        <w:tabs>
          <w:tab w:val="left" w:pos="1701"/>
          <w:tab w:val="left" w:pos="1985"/>
        </w:tabs>
        <w:ind w:left="1980" w:hanging="1980"/>
      </w:pPr>
      <w:r>
        <w:t>Chemikalien:</w:t>
      </w:r>
      <w:r>
        <w:tab/>
      </w:r>
      <w:r>
        <w:tab/>
        <w:t>5-10 kleine, grüne Blätter, Aceton, Seesand</w:t>
      </w:r>
    </w:p>
    <w:p w:rsidR="0035596A" w:rsidRDefault="0035596A" w:rsidP="0035596A">
      <w:pPr>
        <w:tabs>
          <w:tab w:val="left" w:pos="1701"/>
          <w:tab w:val="left" w:pos="1985"/>
        </w:tabs>
        <w:ind w:left="1980" w:hanging="1980"/>
      </w:pPr>
      <w:r>
        <w:t xml:space="preserve">Durchführung: </w:t>
      </w:r>
      <w:r>
        <w:tab/>
      </w:r>
      <w:r>
        <w:tab/>
        <w:t>Einige grüne Blätter werden mit 2 g Seesand in einem Mörser zerrieben. Anschließend wird so viel Aceton in den Mörser gegeben, bis der Brei b</w:t>
      </w:r>
      <w:r>
        <w:t>e</w:t>
      </w:r>
      <w:r>
        <w:t>deckt ist. Nach erneutem mörsern wird das Gemisch in einen Erlenmeye</w:t>
      </w:r>
      <w:r>
        <w:t>r</w:t>
      </w:r>
      <w:r>
        <w:t xml:space="preserve">kolben filtriert. Der Rückstand im Filter wird verworfen. Das Filtrat wird </w:t>
      </w:r>
      <w:r w:rsidR="00605F82">
        <w:t>mittels</w:t>
      </w:r>
      <w:r>
        <w:t xml:space="preserve"> einer UV-Lampe </w:t>
      </w:r>
      <w:r w:rsidR="00605F82">
        <w:t xml:space="preserve">mit UV-Strahlung </w:t>
      </w:r>
      <w:r>
        <w:t>bestrahlt.</w:t>
      </w:r>
    </w:p>
    <w:p w:rsidR="0035596A" w:rsidRPr="005E7DA1" w:rsidRDefault="0035596A" w:rsidP="0035596A">
      <w:pPr>
        <w:tabs>
          <w:tab w:val="left" w:pos="1701"/>
          <w:tab w:val="left" w:pos="1985"/>
        </w:tabs>
        <w:ind w:left="1985" w:hanging="1985"/>
        <w:rPr>
          <w:rFonts w:eastAsiaTheme="minorEastAsia"/>
        </w:rPr>
      </w:pPr>
      <w:r>
        <w:tab/>
      </w:r>
      <w:r>
        <w:tab/>
      </w:r>
    </w:p>
    <w:p w:rsidR="0035596A" w:rsidRDefault="0035596A" w:rsidP="0035596A">
      <w:pPr>
        <w:tabs>
          <w:tab w:val="left" w:pos="1701"/>
          <w:tab w:val="left" w:pos="1985"/>
        </w:tabs>
        <w:ind w:left="1980" w:hanging="1980"/>
      </w:pPr>
      <w:r>
        <w:t>Beobachtung:</w:t>
      </w:r>
      <w:r>
        <w:tab/>
      </w:r>
      <w:r>
        <w:tab/>
      </w:r>
      <w:r w:rsidR="00605F82">
        <w:t>Bei</w:t>
      </w:r>
      <w:r>
        <w:t xml:space="preserve"> Bestrahlung des Filtrates </w:t>
      </w:r>
      <w:r w:rsidR="00605F82">
        <w:t>mittels einer</w:t>
      </w:r>
      <w:r>
        <w:t xml:space="preserve"> UV-Lampe</w:t>
      </w:r>
      <w:r w:rsidR="00605F82">
        <w:t xml:space="preserve"> mit UV-Strahlung</w:t>
      </w:r>
      <w:r>
        <w:t xml:space="preserve"> leuchtet die Lösung rötlich. </w:t>
      </w:r>
    </w:p>
    <w:p w:rsidR="0035596A" w:rsidRDefault="00A80798" w:rsidP="00447279">
      <w:pPr>
        <w:keepNext/>
        <w:tabs>
          <w:tab w:val="left" w:pos="1701"/>
          <w:tab w:val="left" w:pos="1985"/>
        </w:tabs>
        <w:ind w:left="1980" w:hanging="1980"/>
        <w:jc w:val="center"/>
      </w:pPr>
      <w:r>
        <w:rPr>
          <w:noProof/>
          <w:lang w:eastAsia="de-DE"/>
        </w:rPr>
        <w:lastRenderedPageBreak/>
        <w:drawing>
          <wp:inline distT="0" distB="0" distL="0" distR="0">
            <wp:extent cx="863884" cy="2542567"/>
            <wp:effectExtent l="19050" t="0" r="0" b="0"/>
            <wp:docPr id="11" name="Bild 11" descr="C:\Users\User\Desktop\Fluoreszierende organische Verbindungen Sek II\Fotos\13874815_10206715679110886_19719264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luoreszierende organische Verbindungen Sek II\Fotos\13874815_10206715679110886_1971926477_n.jpg"/>
                    <pic:cNvPicPr>
                      <a:picLocks noChangeAspect="1" noChangeArrowheads="1"/>
                    </pic:cNvPicPr>
                  </pic:nvPicPr>
                  <pic:blipFill>
                    <a:blip r:embed="rId23"/>
                    <a:srcRect l="41481" t="17604" r="19815" b="18229"/>
                    <a:stretch>
                      <a:fillRect/>
                    </a:stretch>
                  </pic:blipFill>
                  <pic:spPr bwMode="auto">
                    <a:xfrm>
                      <a:off x="0" y="0"/>
                      <a:ext cx="863884" cy="2542567"/>
                    </a:xfrm>
                    <a:prstGeom prst="rect">
                      <a:avLst/>
                    </a:prstGeom>
                    <a:noFill/>
                    <a:ln w="9525">
                      <a:noFill/>
                      <a:miter lim="800000"/>
                      <a:headEnd/>
                      <a:tailEnd/>
                    </a:ln>
                  </pic:spPr>
                </pic:pic>
              </a:graphicData>
            </a:graphic>
          </wp:inline>
        </w:drawing>
      </w:r>
      <w:r w:rsidR="00447279">
        <w:rPr>
          <w:noProof/>
          <w:lang w:eastAsia="de-DE"/>
        </w:rPr>
        <w:drawing>
          <wp:inline distT="0" distB="0" distL="0" distR="0">
            <wp:extent cx="674618" cy="2533650"/>
            <wp:effectExtent l="19050" t="0" r="0" b="0"/>
            <wp:docPr id="7" name="Bild 7" descr="C:\Users\User\Desktop\Fluoreszierende organische Verbindungen Sek II\Fotos\13900517_10206715678630874_999179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luoreszierende organische Verbindungen Sek II\Fotos\13900517_10206715678630874_999179756_n.jpg"/>
                    <pic:cNvPicPr>
                      <a:picLocks noChangeAspect="1" noChangeArrowheads="1"/>
                    </pic:cNvPicPr>
                  </pic:nvPicPr>
                  <pic:blipFill>
                    <a:blip r:embed="rId24"/>
                    <a:srcRect l="41667" t="15104" r="25741" b="16042"/>
                    <a:stretch>
                      <a:fillRect/>
                    </a:stretch>
                  </pic:blipFill>
                  <pic:spPr bwMode="auto">
                    <a:xfrm>
                      <a:off x="0" y="0"/>
                      <a:ext cx="674618" cy="2533650"/>
                    </a:xfrm>
                    <a:prstGeom prst="rect">
                      <a:avLst/>
                    </a:prstGeom>
                    <a:noFill/>
                    <a:ln w="9525">
                      <a:noFill/>
                      <a:miter lim="800000"/>
                      <a:headEnd/>
                      <a:tailEnd/>
                    </a:ln>
                  </pic:spPr>
                </pic:pic>
              </a:graphicData>
            </a:graphic>
          </wp:inline>
        </w:drawing>
      </w:r>
      <w:r w:rsidR="00447279">
        <w:rPr>
          <w:noProof/>
          <w:lang w:eastAsia="de-DE"/>
        </w:rPr>
        <w:drawing>
          <wp:inline distT="0" distB="0" distL="0" distR="0">
            <wp:extent cx="2783026" cy="2533650"/>
            <wp:effectExtent l="19050" t="0" r="0" b="0"/>
            <wp:docPr id="8" name="Bild 8" descr="C:\Users\User\Desktop\Fluoreszierende organische Verbindungen Sek II\Fotos\13874727_10206715681230939_14988210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Fluoreszierende organische Verbindungen Sek II\Fotos\13874727_10206715681230939_1498821043_n.jpg"/>
                    <pic:cNvPicPr>
                      <a:picLocks noChangeAspect="1" noChangeArrowheads="1"/>
                    </pic:cNvPicPr>
                  </pic:nvPicPr>
                  <pic:blipFill>
                    <a:blip r:embed="rId10"/>
                    <a:srcRect l="29587" t="19706" r="24297" b="5588"/>
                    <a:stretch>
                      <a:fillRect/>
                    </a:stretch>
                  </pic:blipFill>
                  <pic:spPr bwMode="auto">
                    <a:xfrm>
                      <a:off x="0" y="0"/>
                      <a:ext cx="2787994" cy="2538173"/>
                    </a:xfrm>
                    <a:prstGeom prst="rect">
                      <a:avLst/>
                    </a:prstGeom>
                    <a:noFill/>
                    <a:ln w="9525">
                      <a:noFill/>
                      <a:miter lim="800000"/>
                      <a:headEnd/>
                      <a:tailEnd/>
                    </a:ln>
                  </pic:spPr>
                </pic:pic>
              </a:graphicData>
            </a:graphic>
          </wp:inline>
        </w:drawing>
      </w:r>
    </w:p>
    <w:p w:rsidR="0035596A" w:rsidRDefault="0035596A" w:rsidP="00447279">
      <w:pPr>
        <w:pStyle w:val="Beschriftung"/>
        <w:jc w:val="center"/>
      </w:pPr>
      <w:r>
        <w:t xml:space="preserve">Abb. </w:t>
      </w:r>
      <w:r w:rsidR="003C179D">
        <w:fldChar w:fldCharType="begin"/>
      </w:r>
      <w:r w:rsidR="00E57A89">
        <w:instrText xml:space="preserve"> SEQ Abb. \* ARABIC </w:instrText>
      </w:r>
      <w:r w:rsidR="003C179D">
        <w:fldChar w:fldCharType="separate"/>
      </w:r>
      <w:r w:rsidR="001C6E5C">
        <w:rPr>
          <w:noProof/>
        </w:rPr>
        <w:t>2</w:t>
      </w:r>
      <w:r w:rsidR="003C179D">
        <w:rPr>
          <w:noProof/>
        </w:rPr>
        <w:fldChar w:fldCharType="end"/>
      </w:r>
      <w:r>
        <w:t xml:space="preserve"> - </w:t>
      </w:r>
      <w:r>
        <w:rPr>
          <w:noProof/>
        </w:rPr>
        <w:t xml:space="preserve"> </w:t>
      </w:r>
      <w:r w:rsidR="00A80798">
        <w:rPr>
          <w:noProof/>
        </w:rPr>
        <w:t xml:space="preserve">Extrahierters Chlorophyll (links), </w:t>
      </w:r>
      <w:r>
        <w:rPr>
          <w:noProof/>
        </w:rPr>
        <w:t>Fluoreszenz von Chlorophyll</w:t>
      </w:r>
      <w:r w:rsidR="00447279">
        <w:rPr>
          <w:noProof/>
        </w:rPr>
        <w:t xml:space="preserve"> (</w:t>
      </w:r>
      <w:r w:rsidR="00A80798">
        <w:rPr>
          <w:noProof/>
        </w:rPr>
        <w:t>mitte</w:t>
      </w:r>
      <w:r w:rsidR="00447279">
        <w:rPr>
          <w:noProof/>
        </w:rPr>
        <w:t>) und Brei aus Sand, Blättern und Aceton (rechts)</w:t>
      </w:r>
    </w:p>
    <w:p w:rsidR="0035596A" w:rsidRDefault="0035596A" w:rsidP="0035596A">
      <w:pPr>
        <w:tabs>
          <w:tab w:val="left" w:pos="1701"/>
          <w:tab w:val="left" w:pos="1985"/>
        </w:tabs>
        <w:ind w:left="1985" w:hanging="1985"/>
      </w:pPr>
      <w:r>
        <w:t>Deutung:</w:t>
      </w:r>
      <w:r>
        <w:tab/>
      </w:r>
      <w:r>
        <w:tab/>
        <w:t>Durch die Bestrahlung mit der UV-Lampe wird das Chlorophyll elektr</w:t>
      </w:r>
      <w:r>
        <w:t>o</w:t>
      </w:r>
      <w:r>
        <w:t>nisch angeregt. Diese angeregten Moleküle geben die Energie durch einen Rückfall der Elektronen in den Grundzustand wieder ab. Dieser Vorgang e</w:t>
      </w:r>
      <w:r>
        <w:t>r</w:t>
      </w:r>
      <w:r>
        <w:t>folgt unter Emission von Licht. Diese Lichtemission ist in Form einer Flu</w:t>
      </w:r>
      <w:r>
        <w:t>o</w:t>
      </w:r>
      <w:r>
        <w:t xml:space="preserve">reszenz sichtbar, </w:t>
      </w:r>
      <w:r w:rsidR="00422A83">
        <w:t xml:space="preserve">da sie </w:t>
      </w:r>
      <w:r>
        <w:t>sofort erlischt, wenn die Anregungsquelle abg</w:t>
      </w:r>
      <w:r>
        <w:t>e</w:t>
      </w:r>
      <w:r>
        <w:t>schaltet wird.</w:t>
      </w:r>
      <w:r w:rsidRPr="00B43FD5">
        <w:t xml:space="preserve"> </w:t>
      </w:r>
    </w:p>
    <w:p w:rsidR="0035596A" w:rsidRDefault="0035596A" w:rsidP="0035596A">
      <w:pPr>
        <w:tabs>
          <w:tab w:val="left" w:pos="1701"/>
          <w:tab w:val="left" w:pos="1985"/>
        </w:tabs>
        <w:ind w:left="1985" w:hanging="1985"/>
        <w:rPr>
          <w:rFonts w:eastAsiaTheme="minorEastAsia"/>
        </w:rPr>
      </w:pPr>
      <w:r>
        <w:tab/>
      </w:r>
      <w:r>
        <w:tab/>
        <w:t>Weiterführende Erklärung: Das emittierte Licht ist im Vergleich zum Anregungslicht langwellig verschoben (</w:t>
      </w:r>
      <w:proofErr w:type="spellStart"/>
      <w:r>
        <w:t>Stock'sche</w:t>
      </w:r>
      <w:proofErr w:type="spellEnd"/>
      <w:r>
        <w:t xml:space="preserve"> Regel), da Energie durch Schwingungsrelaxation abgebaut wird.</w:t>
      </w:r>
      <w:r>
        <w:tab/>
      </w:r>
    </w:p>
    <w:p w:rsidR="0035596A" w:rsidRDefault="00605F82" w:rsidP="007825C6">
      <w:pPr>
        <w:spacing w:after="0"/>
        <w:ind w:left="1985" w:hanging="1985"/>
        <w:jc w:val="left"/>
      </w:pPr>
      <w:r>
        <w:t>Entsorgung:</w:t>
      </w:r>
      <w:r>
        <w:tab/>
      </w:r>
      <w:r w:rsidR="0035596A">
        <w:t>Das Aceton kann zu den halogenfreien,</w:t>
      </w:r>
      <w:r w:rsidR="007825C6">
        <w:t xml:space="preserve"> organischen Abfällen gegeben </w:t>
      </w:r>
      <w:r w:rsidR="0035596A">
        <w:t>we</w:t>
      </w:r>
      <w:r w:rsidR="0035596A">
        <w:t>r</w:t>
      </w:r>
      <w:r w:rsidR="0035596A">
        <w:t xml:space="preserve">den. Der Rückstand im Filter kann in den Hausmüll gegeben werden. </w:t>
      </w:r>
    </w:p>
    <w:p w:rsidR="0035596A" w:rsidRPr="005B60E3" w:rsidRDefault="0035596A" w:rsidP="0035596A">
      <w:pPr>
        <w:spacing w:line="276" w:lineRule="auto"/>
        <w:jc w:val="left"/>
        <w:rPr>
          <w:rFonts w:asciiTheme="majorHAnsi" w:eastAsiaTheme="majorEastAsia" w:hAnsiTheme="majorHAnsi" w:cstheme="majorBidi"/>
          <w:b/>
          <w:bCs/>
          <w:sz w:val="28"/>
          <w:szCs w:val="28"/>
        </w:rPr>
      </w:pPr>
      <w:r>
        <w:t>Literatur:</w:t>
      </w:r>
      <w:r>
        <w:tab/>
      </w:r>
      <w:r>
        <w:tab/>
      </w:r>
    </w:p>
    <w:p w:rsidR="0035596A" w:rsidRDefault="0035596A" w:rsidP="0035596A">
      <w:r w:rsidRPr="00B937A2">
        <w:rPr>
          <w:rFonts w:asciiTheme="majorHAnsi" w:hAnsiTheme="majorHAnsi"/>
        </w:rPr>
        <w:t>[</w:t>
      </w:r>
      <w:r>
        <w:rPr>
          <w:rFonts w:asciiTheme="majorHAnsi" w:hAnsiTheme="majorHAnsi"/>
        </w:rPr>
        <w:t xml:space="preserve">1] </w:t>
      </w:r>
      <w:r w:rsidRPr="0082776A">
        <w:rPr>
          <w:rFonts w:asciiTheme="majorHAnsi" w:hAnsiTheme="majorHAnsi"/>
        </w:rPr>
        <w:t>http://illumina-chemie.de/fluoreszenz-von-chlorophyll-t3547.html</w:t>
      </w:r>
      <w:r>
        <w:rPr>
          <w:rFonts w:asciiTheme="majorHAnsi" w:hAnsiTheme="majorHAnsi"/>
        </w:rPr>
        <w:t>, 11.08.</w:t>
      </w:r>
      <w:r w:rsidRPr="0082776A">
        <w:t xml:space="preserve"> </w:t>
      </w:r>
      <w:r>
        <w:rPr>
          <w:rFonts w:asciiTheme="majorHAnsi" w:hAnsiTheme="majorHAnsi"/>
        </w:rPr>
        <w:t>2013</w:t>
      </w:r>
      <w:r w:rsidRPr="00B937A2">
        <w:rPr>
          <w:rFonts w:asciiTheme="majorHAnsi" w:hAnsiTheme="majorHAnsi"/>
        </w:rPr>
        <w:t xml:space="preserve"> (</w:t>
      </w:r>
      <w:r>
        <w:rPr>
          <w:rFonts w:asciiTheme="majorHAnsi" w:hAnsiTheme="majorHAnsi"/>
        </w:rPr>
        <w:t>Zuletzt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13:35Uhr).</w:t>
      </w:r>
      <w:r w:rsidRPr="0082776A">
        <w:t xml:space="preserve"> </w:t>
      </w:r>
    </w:p>
    <w:p w:rsidR="0035596A" w:rsidRPr="0035596A" w:rsidRDefault="003C179D" w:rsidP="0035596A">
      <w:pPr>
        <w:rPr>
          <w:rFonts w:asciiTheme="majorHAnsi" w:hAnsiTheme="majorHAnsi"/>
        </w:rPr>
      </w:pPr>
      <w:r w:rsidRPr="003C179D">
        <w:rPr>
          <w:noProof/>
          <w:lang w:val="en-US"/>
        </w:rPr>
      </w:r>
      <w:r w:rsidRPr="003C179D">
        <w:rPr>
          <w:noProof/>
          <w:lang w:val="en-US"/>
        </w:rPr>
        <w:pict>
          <v:shape id="Text Box 151" o:spid="_x0000_s1044" type="#_x0000_t202" style="width:462.45pt;height:164.35pt;visibility:visible;mso-position-horizontal-relative:char;mso-position-vertical-relative:line" fillcolor="white [3201]" strokecolor="#c0504d [3205]" strokeweight="1pt">
            <v:stroke dashstyle="dash"/>
            <v:shadow color="#868686"/>
            <v:textbox>
              <w:txbxContent>
                <w:p w:rsidR="00577A61" w:rsidRPr="00607AAA" w:rsidRDefault="00577A61" w:rsidP="0035596A">
                  <w:pPr>
                    <w:rPr>
                      <w:color w:val="auto"/>
                    </w:rPr>
                  </w:pPr>
                  <w:r>
                    <w:rPr>
                      <w:color w:val="auto"/>
                    </w:rPr>
                    <w:t>Dieser Versuch kann zur Einführung in die Fluoreszenz genutzt werden. Als Unterrichtsa</w:t>
                  </w:r>
                  <w:r>
                    <w:rPr>
                      <w:color w:val="auto"/>
                    </w:rPr>
                    <w:t>n</w:t>
                  </w:r>
                  <w:r>
                    <w:rPr>
                      <w:color w:val="auto"/>
                    </w:rPr>
                    <w:t>schluss könnte die Phosphoreszenz dienen, die von der Fluoreszenz abzugrenzen ist. Weiterhin wäre die Aufnahme eines Absorptionsspektrums von Chlorophyll möglich, um die grüne Farbe von Blättern zu erklären. Weiterhin kann als Fächerübergriff zur Biologie das Chlorophyll als Energielieferant für die Photosynthese verstanden werden, indem es die Lichtenergie abso</w:t>
                  </w:r>
                  <w:r>
                    <w:rPr>
                      <w:color w:val="auto"/>
                    </w:rPr>
                    <w:t>r</w:t>
                  </w:r>
                  <w:r>
                    <w:rPr>
                      <w:color w:val="auto"/>
                    </w:rPr>
                    <w:t xml:space="preserve">biert und für die Photosynthese bereitstellt. Die Anregung kann alternativ auch mit einem </w:t>
                  </w:r>
                  <w:proofErr w:type="spellStart"/>
                  <w:r>
                    <w:rPr>
                      <w:color w:val="auto"/>
                    </w:rPr>
                    <w:t>Laserpointer</w:t>
                  </w:r>
                  <w:proofErr w:type="spellEnd"/>
                  <w:r>
                    <w:rPr>
                      <w:color w:val="auto"/>
                    </w:rPr>
                    <w:t xml:space="preserve"> (getestet: rot und violett) erfolgen.</w:t>
                  </w:r>
                </w:p>
              </w:txbxContent>
            </v:textbox>
            <w10:wrap type="none"/>
            <w10:anchorlock/>
          </v:shape>
        </w:pict>
      </w:r>
    </w:p>
    <w:p w:rsidR="00B43FD5" w:rsidRPr="00B43FD5" w:rsidRDefault="003C179D" w:rsidP="00B43FD5">
      <w:pPr>
        <w:pStyle w:val="berschrift2"/>
        <w:rPr>
          <w:color w:val="auto"/>
        </w:rPr>
      </w:pPr>
      <w:bookmarkStart w:id="9" w:name="_Toc458247457"/>
      <w:r w:rsidRPr="003C179D">
        <w:rPr>
          <w:noProof/>
          <w:lang w:val="en-US"/>
        </w:rPr>
        <w:pict>
          <v:shape id="Text Box 140" o:spid="_x0000_s1032" type="#_x0000_t202" style="position:absolute;left:0;text-align:left;margin-left:-.05pt;margin-top:31.45pt;width:462.45pt;height:61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" fillcolor="white [3201]" strokecolor="#4bacc6 [3208]" strokeweight="1pt">
            <v:stroke dashstyle="dash"/>
            <v:shadow color="#868686"/>
            <v:textbox>
              <w:txbxContent>
                <w:p w:rsidR="00577A61" w:rsidRPr="00F31EBF" w:rsidRDefault="00577A61" w:rsidP="00B43FD5">
                  <w:pPr>
                    <w:rPr>
                      <w:color w:val="auto"/>
                    </w:rPr>
                  </w:pPr>
                  <w:r>
                    <w:rPr>
                      <w:color w:val="auto"/>
                    </w:rPr>
                    <w:t>Dieser Versuch zeigt Anwendungsmöglichkeiten der Fluoreszenz z. B. als Sicherheitsmerkmal von Geldscheinen und zur automatischen Abstempelung von Briefmarken. Die SuS sollten wi</w:t>
                  </w:r>
                  <w:r>
                    <w:rPr>
                      <w:color w:val="auto"/>
                    </w:rPr>
                    <w:t>s</w:t>
                  </w:r>
                  <w:r>
                    <w:rPr>
                      <w:color w:val="auto"/>
                    </w:rPr>
                    <w:t>sen wie eine Fluoreszenz zustande kommt.</w:t>
                  </w:r>
                </w:p>
              </w:txbxContent>
            </v:textbox>
            <w10:wrap type="square"/>
          </v:shape>
        </w:pict>
      </w:r>
      <w:r w:rsidR="00CC307A" w:rsidRPr="00CC307A">
        <w:rPr>
          <w:color w:val="auto"/>
        </w:rPr>
        <w:t>V</w:t>
      </w:r>
      <w:r w:rsidR="002E3076">
        <w:rPr>
          <w:color w:val="auto"/>
        </w:rPr>
        <w:t>3</w:t>
      </w:r>
      <w:r w:rsidR="00CC307A" w:rsidRPr="00CC307A">
        <w:rPr>
          <w:color w:val="auto"/>
        </w:rPr>
        <w:t xml:space="preserve"> – </w:t>
      </w:r>
      <w:r w:rsidR="00B43FD5">
        <w:rPr>
          <w:color w:val="auto"/>
        </w:rPr>
        <w:t>Fluoreszenz von Geldscheinen und Briefmarken</w:t>
      </w:r>
      <w:bookmarkEnd w:id="9"/>
    </w:p>
    <w:p w:rsidR="00B43FD5" w:rsidRDefault="00B43FD5" w:rsidP="00B43FD5">
      <w:pPr>
        <w:pStyle w:val="berschrift2"/>
        <w:numPr>
          <w:ilvl w:val="0"/>
          <w:numId w:val="0"/>
        </w:numPr>
      </w:pPr>
    </w:p>
    <w:tbl>
      <w:tblPr>
        <w:tblW w:w="9322" w:type="dxa"/>
        <w:jc w:val="center"/>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43FD5" w:rsidRPr="009C5E28" w:rsidTr="00B43FD5">
        <w:trPr>
          <w:jc w:val="center"/>
        </w:trPr>
        <w:tc>
          <w:tcPr>
            <w:tcW w:w="9322" w:type="dxa"/>
            <w:gridSpan w:val="9"/>
            <w:shd w:val="clear" w:color="auto" w:fill="4F81BD"/>
            <w:vAlign w:val="center"/>
          </w:tcPr>
          <w:p w:rsidR="00B43FD5" w:rsidRPr="00F31EBF" w:rsidRDefault="00B43FD5" w:rsidP="00B43FD5">
            <w:pPr>
              <w:spacing w:after="0"/>
              <w:jc w:val="center"/>
              <w:rPr>
                <w:b/>
                <w:bCs/>
                <w:color w:val="FFFFFF" w:themeColor="background1"/>
              </w:rPr>
            </w:pPr>
            <w:r w:rsidRPr="00F31EBF">
              <w:rPr>
                <w:b/>
                <w:bCs/>
                <w:color w:val="FFFFFF" w:themeColor="background1"/>
              </w:rPr>
              <w:t>Gefahrenstoffe</w:t>
            </w:r>
          </w:p>
        </w:tc>
      </w:tr>
      <w:tr w:rsidR="00B43FD5" w:rsidRPr="009C5E28" w:rsidTr="00B43FD5">
        <w:tblPrEx>
          <w:jc w:val="left"/>
        </w:tblPrEx>
        <w:trPr>
          <w:trHeight w:val="434"/>
        </w:trPr>
        <w:tc>
          <w:tcPr>
            <w:tcW w:w="3027" w:type="dxa"/>
            <w:gridSpan w:val="3"/>
            <w:shd w:val="clear" w:color="auto" w:fill="auto"/>
            <w:vAlign w:val="center"/>
          </w:tcPr>
          <w:p w:rsidR="00B43FD5" w:rsidRPr="00B43FD5" w:rsidRDefault="00B43FD5" w:rsidP="00B43FD5">
            <w:pPr>
              <w:spacing w:after="0" w:line="276" w:lineRule="auto"/>
              <w:jc w:val="center"/>
              <w:rPr>
                <w:bCs/>
                <w:sz w:val="20"/>
              </w:rPr>
            </w:pPr>
            <w:r w:rsidRPr="00B43FD5">
              <w:rPr>
                <w:color w:val="auto"/>
                <w:sz w:val="20"/>
                <w:szCs w:val="20"/>
              </w:rPr>
              <w:t>-</w:t>
            </w:r>
          </w:p>
        </w:tc>
        <w:tc>
          <w:tcPr>
            <w:tcW w:w="3177" w:type="dxa"/>
            <w:gridSpan w:val="3"/>
            <w:shd w:val="clear" w:color="auto" w:fill="auto"/>
            <w:vAlign w:val="center"/>
          </w:tcPr>
          <w:p w:rsidR="00B43FD5" w:rsidRPr="00B43FD5" w:rsidRDefault="00B43FD5" w:rsidP="00B43FD5">
            <w:pPr>
              <w:pStyle w:val="Beschriftung"/>
              <w:spacing w:after="0"/>
              <w:jc w:val="center"/>
              <w:rPr>
                <w:sz w:val="20"/>
              </w:rPr>
            </w:pPr>
            <w:r w:rsidRPr="00B43FD5">
              <w:rPr>
                <w:sz w:val="20"/>
              </w:rPr>
              <w:t>-</w:t>
            </w:r>
          </w:p>
        </w:tc>
        <w:tc>
          <w:tcPr>
            <w:tcW w:w="3118" w:type="dxa"/>
            <w:gridSpan w:val="3"/>
            <w:shd w:val="clear" w:color="auto" w:fill="auto"/>
            <w:vAlign w:val="center"/>
          </w:tcPr>
          <w:p w:rsidR="00B43FD5" w:rsidRPr="009C5E28" w:rsidRDefault="00B43FD5" w:rsidP="00B43FD5">
            <w:pPr>
              <w:pStyle w:val="Beschriftung"/>
              <w:spacing w:after="0"/>
              <w:jc w:val="center"/>
              <w:rPr>
                <w:sz w:val="20"/>
              </w:rPr>
            </w:pPr>
            <w:r w:rsidRPr="00B43FD5">
              <w:rPr>
                <w:sz w:val="20"/>
              </w:rPr>
              <w:t>-</w:t>
            </w:r>
          </w:p>
        </w:tc>
      </w:tr>
      <w:tr w:rsidR="00B43FD5" w:rsidRPr="009C5E28" w:rsidTr="00B43FD5">
        <w:trPr>
          <w:jc w:val="center"/>
        </w:trPr>
        <w:tc>
          <w:tcPr>
            <w:tcW w:w="1009" w:type="dxa"/>
            <w:tcBorders>
              <w:top w:val="single" w:sz="8" w:space="0" w:color="4F81BD"/>
              <w:left w:val="single" w:sz="8" w:space="0" w:color="4F81BD"/>
              <w:bottom w:val="single" w:sz="8" w:space="0" w:color="4F81BD"/>
            </w:tcBorders>
            <w:shd w:val="clear" w:color="auto" w:fill="auto"/>
            <w:vAlign w:val="center"/>
          </w:tcPr>
          <w:p w:rsidR="00B43FD5" w:rsidRPr="009C5E28" w:rsidRDefault="00B43FD5" w:rsidP="00B43FD5">
            <w:pPr>
              <w:spacing w:after="0"/>
              <w:jc w:val="center"/>
              <w:rPr>
                <w:b/>
                <w:bCs/>
              </w:rPr>
            </w:pPr>
            <w:r>
              <w:rPr>
                <w:b/>
                <w:noProof/>
                <w:lang w:eastAsia="de-DE"/>
              </w:rPr>
              <w:drawing>
                <wp:inline distT="0" distB="0" distL="0" distR="0">
                  <wp:extent cx="504190" cy="504190"/>
                  <wp:effectExtent l="19050" t="0" r="0" b="0"/>
                  <wp:docPr id="3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3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497434" cy="497434"/>
                  <wp:effectExtent l="19050" t="0" r="0" b="0"/>
                  <wp:docPr id="35" name="Bild 4" descr="C:\Users\User\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ktogramme\Brennbar.png"/>
                          <pic:cNvPicPr>
                            <a:picLocks noChangeAspect="1" noChangeArrowheads="1"/>
                          </pic:cNvPicPr>
                        </pic:nvPicPr>
                        <pic:blipFill>
                          <a:blip r:embed="rId22">
                            <a:duotone>
                              <a:schemeClr val="bg2">
                                <a:shade val="45000"/>
                                <a:satMod val="135000"/>
                              </a:schemeClr>
                              <a:prstClr val="white"/>
                            </a:duotone>
                          </a:blip>
                          <a:srcRect/>
                          <a:stretch>
                            <a:fillRect/>
                          </a:stretch>
                        </pic:blipFill>
                        <pic:spPr bwMode="auto">
                          <a:xfrm>
                            <a:off x="0" y="0"/>
                            <a:ext cx="504327" cy="504327"/>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3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4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11175" cy="511175"/>
                  <wp:effectExtent l="19050" t="0" r="3175" b="0"/>
                  <wp:docPr id="4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43FD5" w:rsidRPr="009C5E28" w:rsidRDefault="00B43FD5" w:rsidP="00B43FD5">
            <w:pPr>
              <w:spacing w:after="0"/>
              <w:jc w:val="center"/>
            </w:pPr>
            <w:r>
              <w:rPr>
                <w:noProof/>
                <w:lang w:eastAsia="de-DE"/>
              </w:rPr>
              <w:drawing>
                <wp:inline distT="0" distB="0" distL="0" distR="0">
                  <wp:extent cx="504190" cy="504190"/>
                  <wp:effectExtent l="0" t="0" r="0" b="0"/>
                  <wp:docPr id="4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43FD5" w:rsidRDefault="00B43FD5" w:rsidP="00B43FD5">
      <w:pPr>
        <w:tabs>
          <w:tab w:val="left" w:pos="1701"/>
          <w:tab w:val="left" w:pos="1985"/>
        </w:tabs>
        <w:ind w:left="1980" w:hanging="1980"/>
      </w:pPr>
    </w:p>
    <w:p w:rsidR="00B43FD5" w:rsidRDefault="00B43FD5" w:rsidP="00B43FD5">
      <w:pPr>
        <w:tabs>
          <w:tab w:val="left" w:pos="1701"/>
          <w:tab w:val="left" w:pos="1985"/>
        </w:tabs>
        <w:ind w:left="1980" w:hanging="1980"/>
        <w:jc w:val="left"/>
      </w:pPr>
      <w:r>
        <w:t xml:space="preserve">Materialien: </w:t>
      </w:r>
      <w:r>
        <w:tab/>
      </w:r>
      <w:r>
        <w:tab/>
        <w:t>UV-Lampe</w:t>
      </w:r>
    </w:p>
    <w:p w:rsidR="00B43FD5" w:rsidRPr="00ED07C2" w:rsidRDefault="00B43FD5" w:rsidP="00B43FD5">
      <w:pPr>
        <w:tabs>
          <w:tab w:val="left" w:pos="1701"/>
          <w:tab w:val="left" w:pos="1985"/>
        </w:tabs>
        <w:ind w:left="1980" w:hanging="1980"/>
      </w:pPr>
      <w:r>
        <w:t>Chemikalien:</w:t>
      </w:r>
      <w:r>
        <w:tab/>
      </w:r>
      <w:r>
        <w:tab/>
        <w:t>Geldscheine, Briefmarken</w:t>
      </w:r>
    </w:p>
    <w:p w:rsidR="00B43FD5" w:rsidRPr="005E7DA1" w:rsidRDefault="00B43FD5" w:rsidP="00B43FD5">
      <w:pPr>
        <w:tabs>
          <w:tab w:val="left" w:pos="1701"/>
          <w:tab w:val="left" w:pos="1985"/>
        </w:tabs>
        <w:ind w:left="1980" w:hanging="1980"/>
        <w:rPr>
          <w:rFonts w:eastAsiaTheme="minorEastAsia"/>
        </w:rPr>
      </w:pPr>
      <w:r>
        <w:t xml:space="preserve">Durchführung: </w:t>
      </w:r>
      <w:r>
        <w:tab/>
      </w:r>
      <w:r>
        <w:tab/>
        <w:t>Es werden verschiedene Geldscheine und Briefmarken mit einer UV-Lampe beleuchtet.</w:t>
      </w:r>
    </w:p>
    <w:p w:rsidR="00B43FD5" w:rsidRDefault="00B43FD5" w:rsidP="00B43FD5">
      <w:pPr>
        <w:tabs>
          <w:tab w:val="left" w:pos="1701"/>
          <w:tab w:val="left" w:pos="1985"/>
        </w:tabs>
        <w:ind w:left="1980" w:hanging="1980"/>
      </w:pPr>
      <w:r>
        <w:t>Beobachtung:</w:t>
      </w:r>
      <w:r>
        <w:tab/>
      </w:r>
      <w:r w:rsidR="00605F82">
        <w:tab/>
        <w:t>Nach UV-Bestrahlung mittels einer</w:t>
      </w:r>
      <w:r>
        <w:t xml:space="preserve"> UV-Lampe leuchten die Geldscheine an einigen Stellen. Auch die Briefmarken leuchten an bestimmten Stellen auf. </w:t>
      </w:r>
    </w:p>
    <w:p w:rsidR="00B43FD5" w:rsidRDefault="00447279" w:rsidP="00447279">
      <w:pPr>
        <w:keepNext/>
        <w:tabs>
          <w:tab w:val="left" w:pos="1701"/>
          <w:tab w:val="left" w:pos="1985"/>
        </w:tabs>
        <w:ind w:left="1980" w:hanging="1980"/>
        <w:jc w:val="center"/>
      </w:pPr>
      <w:r>
        <w:rPr>
          <w:noProof/>
          <w:lang w:eastAsia="de-DE"/>
        </w:rPr>
        <w:lastRenderedPageBreak/>
        <w:drawing>
          <wp:inline distT="0" distB="0" distL="0" distR="0">
            <wp:extent cx="2686050" cy="1510903"/>
            <wp:effectExtent l="19050" t="0" r="0" b="0"/>
            <wp:docPr id="9" name="Bild 9" descr="C:\Users\User\Desktop\Fluoreszierende organische Verbindungen Sek II\Fotos\13900423_10206715680230914_13092257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luoreszierende organische Verbindungen Sek II\Fotos\13900423_10206715680230914_1309225726_n.jpg"/>
                    <pic:cNvPicPr>
                      <a:picLocks noChangeAspect="1" noChangeArrowheads="1"/>
                    </pic:cNvPicPr>
                  </pic:nvPicPr>
                  <pic:blipFill>
                    <a:blip r:embed="rId9"/>
                    <a:srcRect/>
                    <a:stretch>
                      <a:fillRect/>
                    </a:stretch>
                  </pic:blipFill>
                  <pic:spPr bwMode="auto">
                    <a:xfrm>
                      <a:off x="0" y="0"/>
                      <a:ext cx="2689809" cy="1513018"/>
                    </a:xfrm>
                    <a:prstGeom prst="rect">
                      <a:avLst/>
                    </a:prstGeom>
                    <a:noFill/>
                    <a:ln w="9525">
                      <a:noFill/>
                      <a:miter lim="800000"/>
                      <a:headEnd/>
                      <a:tailEnd/>
                    </a:ln>
                  </pic:spPr>
                </pic:pic>
              </a:graphicData>
            </a:graphic>
          </wp:inline>
        </w:drawing>
      </w:r>
      <w:r>
        <w:rPr>
          <w:noProof/>
          <w:lang w:eastAsia="de-DE"/>
        </w:rPr>
        <w:drawing>
          <wp:inline distT="0" distB="0" distL="0" distR="0">
            <wp:extent cx="2692400" cy="1514475"/>
            <wp:effectExtent l="19050" t="0" r="0" b="0"/>
            <wp:docPr id="10" name="Bild 10" descr="C:\Users\User\Desktop\Fluoreszierende organische Verbindungen Sek II\Fotos\13933268_10206715680510921_14832531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Fluoreszierende organische Verbindungen Sek II\Fotos\13933268_10206715680510921_1483253193_n.jpg"/>
                    <pic:cNvPicPr>
                      <a:picLocks noChangeAspect="1" noChangeArrowheads="1"/>
                    </pic:cNvPicPr>
                  </pic:nvPicPr>
                  <pic:blipFill>
                    <a:blip r:embed="rId25"/>
                    <a:srcRect/>
                    <a:stretch>
                      <a:fillRect/>
                    </a:stretch>
                  </pic:blipFill>
                  <pic:spPr bwMode="auto">
                    <a:xfrm>
                      <a:off x="0" y="0"/>
                      <a:ext cx="2693984" cy="1515366"/>
                    </a:xfrm>
                    <a:prstGeom prst="rect">
                      <a:avLst/>
                    </a:prstGeom>
                    <a:noFill/>
                    <a:ln w="9525">
                      <a:noFill/>
                      <a:miter lim="800000"/>
                      <a:headEnd/>
                      <a:tailEnd/>
                    </a:ln>
                  </pic:spPr>
                </pic:pic>
              </a:graphicData>
            </a:graphic>
          </wp:inline>
        </w:drawing>
      </w:r>
    </w:p>
    <w:p w:rsidR="00CA1196" w:rsidRDefault="00B43FD5" w:rsidP="00C7474D">
      <w:pPr>
        <w:pStyle w:val="Beschriftung"/>
        <w:jc w:val="center"/>
        <w:rPr>
          <w:noProof/>
        </w:rPr>
      </w:pPr>
      <w:r>
        <w:t xml:space="preserve">Abb. </w:t>
      </w:r>
      <w:r w:rsidR="003C179D">
        <w:fldChar w:fldCharType="begin"/>
      </w:r>
      <w:r w:rsidR="00E57A89">
        <w:instrText xml:space="preserve"> SEQ Abb. \* ARABIC </w:instrText>
      </w:r>
      <w:r w:rsidR="003C179D">
        <w:fldChar w:fldCharType="separate"/>
      </w:r>
      <w:r w:rsidR="001C6E5C">
        <w:rPr>
          <w:noProof/>
        </w:rPr>
        <w:t>3</w:t>
      </w:r>
      <w:r w:rsidR="003C179D">
        <w:rPr>
          <w:noProof/>
        </w:rPr>
        <w:fldChar w:fldCharType="end"/>
      </w:r>
      <w:r>
        <w:t xml:space="preserve"> - </w:t>
      </w:r>
      <w:r>
        <w:rPr>
          <w:noProof/>
        </w:rPr>
        <w:t>Fluoreszenz von Geldscheinen</w:t>
      </w:r>
    </w:p>
    <w:p w:rsidR="00C7474D" w:rsidRPr="00C7474D" w:rsidRDefault="00C7474D" w:rsidP="00C7474D"/>
    <w:p w:rsidR="00B43FD5" w:rsidRDefault="00B43FD5" w:rsidP="00B43FD5">
      <w:pPr>
        <w:tabs>
          <w:tab w:val="left" w:pos="1701"/>
          <w:tab w:val="left" w:pos="1985"/>
        </w:tabs>
        <w:ind w:left="1985" w:hanging="1985"/>
        <w:rPr>
          <w:rFonts w:eastAsiaTheme="minorEastAsia"/>
        </w:rPr>
      </w:pPr>
      <w:r>
        <w:t>Deutung:</w:t>
      </w:r>
      <w:r>
        <w:tab/>
      </w:r>
      <w:r>
        <w:tab/>
        <w:t xml:space="preserve">Durch die </w:t>
      </w:r>
      <w:r w:rsidR="00605F82">
        <w:t>UV-</w:t>
      </w:r>
      <w:r>
        <w:t xml:space="preserve">Bestrahlung </w:t>
      </w:r>
      <w:r w:rsidR="00605F82">
        <w:t>mittels einer</w:t>
      </w:r>
      <w:r>
        <w:t xml:space="preserve"> UV-Lampe werden bestimmte Pi</w:t>
      </w:r>
      <w:r>
        <w:t>g</w:t>
      </w:r>
      <w:r>
        <w:t>mente, die in Geldscheinen als Sicherheitsmerkmal</w:t>
      </w:r>
      <w:r w:rsidR="00605F82">
        <w:t>e</w:t>
      </w:r>
      <w:r>
        <w:t xml:space="preserve"> eingebaut sind, elek</w:t>
      </w:r>
      <w:r>
        <w:t>t</w:t>
      </w:r>
      <w:r>
        <w:t>ronisch angeregt. Diese angeregten Moleküle geben die Energie durch e</w:t>
      </w:r>
      <w:r>
        <w:t>i</w:t>
      </w:r>
      <w:r>
        <w:t>nen Rückfall der Elektronen in den Grundzustand wieder ab. Dieser Vo</w:t>
      </w:r>
      <w:r>
        <w:t>r</w:t>
      </w:r>
      <w:r>
        <w:t>gang erfolgt unter Emission von Licht. Diese Lichtemission ist in Form e</w:t>
      </w:r>
      <w:r>
        <w:t>i</w:t>
      </w:r>
      <w:r>
        <w:t>ner Fluoreszenz sichtbar, die sofort erlischt, wenn die Anregungsquelle a</w:t>
      </w:r>
      <w:r>
        <w:t>b</w:t>
      </w:r>
      <w:r>
        <w:t>geschaltet wird. Auch Briefmarken enthalten fluoreszierende Pigmente, die der automatischen Erkennung der Briefmarken dienen.</w:t>
      </w:r>
      <w:r w:rsidR="00422A83">
        <w:t xml:space="preserve"> </w:t>
      </w:r>
      <w:r w:rsidR="00605F82">
        <w:t>D</w:t>
      </w:r>
      <w:r w:rsidR="00422A83">
        <w:t>ie Ausrichtung der Briefe erfolgt über die Fluoreszenz</w:t>
      </w:r>
      <w:r w:rsidR="00605F82">
        <w:t xml:space="preserve"> der Briefmarken</w:t>
      </w:r>
      <w:r w:rsidR="00422A83">
        <w:t>. Die Maschine e</w:t>
      </w:r>
      <w:r w:rsidR="00422A83">
        <w:t>r</w:t>
      </w:r>
      <w:r w:rsidR="00422A83">
        <w:t xml:space="preserve">kennt durch die Fluoreszenz, wo die Briefmarke aufgeklebt ist, sodass </w:t>
      </w:r>
      <w:r w:rsidR="00FB6332">
        <w:t>die Maschine dort automatisch abstempelt.</w:t>
      </w:r>
    </w:p>
    <w:p w:rsidR="00B43FD5" w:rsidRPr="005B60E3" w:rsidRDefault="00B43FD5" w:rsidP="00B43FD5">
      <w:pPr>
        <w:spacing w:line="276" w:lineRule="auto"/>
        <w:jc w:val="left"/>
        <w:rPr>
          <w:rFonts w:asciiTheme="majorHAnsi" w:eastAsiaTheme="majorEastAsia" w:hAnsiTheme="majorHAnsi" w:cstheme="majorBidi"/>
          <w:b/>
          <w:bCs/>
          <w:sz w:val="28"/>
          <w:szCs w:val="28"/>
        </w:rPr>
      </w:pPr>
      <w:r>
        <w:t>Literatur:</w:t>
      </w:r>
      <w:r>
        <w:tab/>
      </w:r>
      <w:r>
        <w:tab/>
      </w:r>
    </w:p>
    <w:p w:rsidR="00B43FD5" w:rsidRDefault="00B43FD5" w:rsidP="00B43FD5">
      <w:r w:rsidRPr="00B937A2">
        <w:rPr>
          <w:rFonts w:asciiTheme="majorHAnsi" w:hAnsiTheme="majorHAnsi"/>
        </w:rPr>
        <w:t>[</w:t>
      </w:r>
      <w:r>
        <w:rPr>
          <w:rFonts w:asciiTheme="majorHAnsi" w:hAnsiTheme="majorHAnsi"/>
        </w:rPr>
        <w:t xml:space="preserve">1] </w:t>
      </w:r>
      <w:proofErr w:type="spellStart"/>
      <w:r w:rsidR="006E05F0">
        <w:rPr>
          <w:rFonts w:asciiTheme="majorHAnsi" w:hAnsiTheme="majorHAnsi"/>
        </w:rPr>
        <w:t>Köpfer</w:t>
      </w:r>
      <w:proofErr w:type="spellEnd"/>
      <w:r w:rsidR="006E05F0">
        <w:rPr>
          <w:rFonts w:asciiTheme="majorHAnsi" w:hAnsiTheme="majorHAnsi"/>
        </w:rPr>
        <w:t xml:space="preserve">, G., </w:t>
      </w:r>
      <w:r w:rsidR="006E05F0" w:rsidRPr="006E05F0">
        <w:rPr>
          <w:rFonts w:asciiTheme="majorHAnsi" w:hAnsiTheme="majorHAnsi"/>
        </w:rPr>
        <w:t>http://www.briefmarken-handbuch.de/uebersicht.php?textlink=fluoreszenz</w:t>
      </w:r>
      <w:r>
        <w:rPr>
          <w:rFonts w:asciiTheme="majorHAnsi" w:hAnsiTheme="majorHAnsi"/>
        </w:rPr>
        <w:t xml:space="preserve">, </w:t>
      </w:r>
      <w:r w:rsidRPr="00B937A2">
        <w:rPr>
          <w:rFonts w:asciiTheme="majorHAnsi" w:hAnsiTheme="majorHAnsi"/>
        </w:rPr>
        <w:t>(</w:t>
      </w:r>
      <w:r>
        <w:rPr>
          <w:rFonts w:asciiTheme="majorHAnsi" w:hAnsiTheme="majorHAnsi"/>
        </w:rPr>
        <w:t>Z</w:t>
      </w:r>
      <w:r>
        <w:rPr>
          <w:rFonts w:asciiTheme="majorHAnsi" w:hAnsiTheme="majorHAnsi"/>
        </w:rPr>
        <w:t>u</w:t>
      </w:r>
      <w:r>
        <w:rPr>
          <w:rFonts w:asciiTheme="majorHAnsi" w:hAnsiTheme="majorHAnsi"/>
        </w:rPr>
        <w:t>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w:t>
      </w:r>
      <w:r w:rsidR="006E05F0">
        <w:rPr>
          <w:rFonts w:asciiTheme="majorHAnsi" w:hAnsiTheme="majorHAnsi"/>
        </w:rPr>
        <w:t>4</w:t>
      </w:r>
      <w:r>
        <w:rPr>
          <w:rFonts w:asciiTheme="majorHAnsi" w:hAnsiTheme="majorHAnsi"/>
        </w:rPr>
        <w:t>:35Uhr).</w:t>
      </w:r>
      <w:r w:rsidRPr="0082776A">
        <w:t xml:space="preserve"> </w:t>
      </w:r>
    </w:p>
    <w:p w:rsidR="00B43FD5" w:rsidRDefault="006E05F0" w:rsidP="00B43FD5">
      <w:r w:rsidRPr="00B937A2">
        <w:rPr>
          <w:rFonts w:asciiTheme="majorHAnsi" w:hAnsiTheme="majorHAnsi"/>
        </w:rPr>
        <w:t>[</w:t>
      </w:r>
      <w:r>
        <w:rPr>
          <w:rFonts w:asciiTheme="majorHAnsi" w:hAnsiTheme="majorHAnsi"/>
        </w:rPr>
        <w:t xml:space="preserve">2] Fachdidaktik Chemie, Universität Wien, Institut für Anorganische Chemie/ Materialchemie, </w:t>
      </w:r>
      <w:r w:rsidRPr="006E05F0">
        <w:rPr>
          <w:rFonts w:asciiTheme="majorHAnsi" w:hAnsiTheme="majorHAnsi"/>
        </w:rPr>
        <w:t>https://fdchemie.univie.ac.at/fileadmin/user_upload/fd_zentrum_chemie/Arbeitsanleitungen_Schulversuche_AC/Woche4.pdf</w:t>
      </w:r>
      <w:r>
        <w:rPr>
          <w:rFonts w:asciiTheme="majorHAnsi" w:hAnsiTheme="majorHAnsi"/>
        </w:rPr>
        <w:t xml:space="preserve">, S. 18, </w:t>
      </w:r>
      <w:r w:rsidRPr="00B937A2">
        <w:rPr>
          <w:rFonts w:asciiTheme="majorHAnsi" w:hAnsiTheme="majorHAnsi"/>
        </w:rPr>
        <w:t>(</w:t>
      </w:r>
      <w:r>
        <w:rPr>
          <w:rFonts w:asciiTheme="majorHAnsi" w:hAnsiTheme="majorHAnsi"/>
        </w:rPr>
        <w:t>Zuletzt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16:05Uhr).</w:t>
      </w:r>
      <w:r w:rsidRPr="0082776A">
        <w:t xml:space="preserve"> </w:t>
      </w:r>
    </w:p>
    <w:p w:rsidR="002B3990" w:rsidRPr="002B3990" w:rsidRDefault="00187A38" w:rsidP="002B3990">
      <w:pPr>
        <w:rPr>
          <w:rFonts w:asciiTheme="majorHAnsi" w:hAnsiTheme="majorHAnsi"/>
        </w:rPr>
      </w:pPr>
      <w:r w:rsidRPr="00B937A2">
        <w:rPr>
          <w:rFonts w:asciiTheme="majorHAnsi" w:hAnsiTheme="majorHAnsi"/>
        </w:rPr>
        <w:t>[</w:t>
      </w:r>
      <w:r>
        <w:rPr>
          <w:rFonts w:asciiTheme="majorHAnsi" w:hAnsiTheme="majorHAnsi"/>
        </w:rPr>
        <w:t>3</w:t>
      </w:r>
      <w:r w:rsidRPr="00B937A2">
        <w:rPr>
          <w:rFonts w:asciiTheme="majorHAnsi" w:hAnsiTheme="majorHAnsi"/>
        </w:rPr>
        <w:t xml:space="preserve">] </w:t>
      </w:r>
      <w:proofErr w:type="spellStart"/>
      <w:r>
        <w:rPr>
          <w:rFonts w:asciiTheme="majorHAnsi" w:hAnsiTheme="majorHAnsi"/>
        </w:rPr>
        <w:t>Bukatsch</w:t>
      </w:r>
      <w:proofErr w:type="spellEnd"/>
      <w:r>
        <w:rPr>
          <w:rFonts w:asciiTheme="majorHAnsi" w:hAnsiTheme="majorHAnsi"/>
        </w:rPr>
        <w:t xml:space="preserve">, F., Krätz, O., </w:t>
      </w:r>
      <w:proofErr w:type="spellStart"/>
      <w:r>
        <w:rPr>
          <w:rFonts w:asciiTheme="majorHAnsi" w:hAnsiTheme="majorHAnsi"/>
        </w:rPr>
        <w:t>Probeck</w:t>
      </w:r>
      <w:proofErr w:type="spellEnd"/>
      <w:r>
        <w:rPr>
          <w:rFonts w:asciiTheme="majorHAnsi" w:hAnsiTheme="majorHAnsi"/>
        </w:rPr>
        <w:t>, G.,</w:t>
      </w:r>
      <w:r w:rsidRPr="00B937A2">
        <w:rPr>
          <w:rFonts w:asciiTheme="majorHAnsi" w:hAnsiTheme="majorHAnsi"/>
        </w:rPr>
        <w:t xml:space="preserve"> </w:t>
      </w:r>
      <w:proofErr w:type="spellStart"/>
      <w:r>
        <w:rPr>
          <w:rFonts w:asciiTheme="majorHAnsi" w:hAnsiTheme="majorHAnsi"/>
        </w:rPr>
        <w:t>So</w:t>
      </w:r>
      <w:proofErr w:type="spellEnd"/>
      <w:r>
        <w:rPr>
          <w:rFonts w:asciiTheme="majorHAnsi" w:hAnsiTheme="majorHAnsi"/>
        </w:rPr>
        <w:t xml:space="preserve"> interessant ist Chemie</w:t>
      </w:r>
      <w:r w:rsidRPr="00B937A2">
        <w:rPr>
          <w:rFonts w:asciiTheme="majorHAnsi" w:hAnsiTheme="majorHAnsi"/>
        </w:rPr>
        <w:t xml:space="preserve">, </w:t>
      </w:r>
      <w:proofErr w:type="spellStart"/>
      <w:r>
        <w:rPr>
          <w:rFonts w:asciiTheme="majorHAnsi" w:hAnsiTheme="majorHAnsi"/>
        </w:rPr>
        <w:t>Aulis</w:t>
      </w:r>
      <w:proofErr w:type="spellEnd"/>
      <w:r>
        <w:rPr>
          <w:rFonts w:asciiTheme="majorHAnsi" w:hAnsiTheme="majorHAnsi"/>
        </w:rPr>
        <w:t>-Verlag</w:t>
      </w:r>
      <w:r w:rsidRPr="00B937A2">
        <w:rPr>
          <w:rFonts w:asciiTheme="majorHAnsi" w:hAnsiTheme="majorHAnsi"/>
        </w:rPr>
        <w:t>,</w:t>
      </w:r>
      <w:r>
        <w:rPr>
          <w:rFonts w:asciiTheme="majorHAnsi" w:hAnsiTheme="majorHAnsi"/>
        </w:rPr>
        <w:t xml:space="preserve"> Auflage 1997</w:t>
      </w:r>
      <w:r w:rsidRPr="00B937A2">
        <w:rPr>
          <w:rFonts w:asciiTheme="majorHAnsi" w:hAnsiTheme="majorHAnsi"/>
        </w:rPr>
        <w:t xml:space="preserve">, </w:t>
      </w:r>
      <w:r>
        <w:rPr>
          <w:rFonts w:asciiTheme="majorHAnsi" w:hAnsiTheme="majorHAnsi"/>
        </w:rPr>
        <w:t>1997</w:t>
      </w:r>
      <w:r w:rsidRPr="00B937A2">
        <w:rPr>
          <w:rFonts w:asciiTheme="majorHAnsi" w:hAnsiTheme="majorHAnsi"/>
        </w:rPr>
        <w:t>, S.</w:t>
      </w:r>
      <w:r>
        <w:rPr>
          <w:rFonts w:asciiTheme="majorHAnsi" w:hAnsiTheme="majorHAnsi"/>
        </w:rPr>
        <w:t> 146</w:t>
      </w:r>
      <w:r w:rsidRPr="00B937A2">
        <w:rPr>
          <w:rFonts w:asciiTheme="majorHAnsi" w:hAnsiTheme="majorHAnsi"/>
        </w:rPr>
        <w:t xml:space="preserve">. </w:t>
      </w:r>
    </w:p>
    <w:p w:rsidR="00605F82" w:rsidRDefault="00605F82" w:rsidP="00187A38"/>
    <w:p w:rsidR="002B3990" w:rsidRDefault="003C179D" w:rsidP="00187A38">
      <w:r w:rsidRPr="003C179D">
        <w:rPr>
          <w:noProof/>
          <w:lang w:val="en-US"/>
        </w:rPr>
      </w:r>
      <w:r w:rsidRPr="003C179D">
        <w:rPr>
          <w:noProof/>
          <w:lang w:val="en-US"/>
        </w:rPr>
        <w:pict>
          <v:shape id="Text Box 150" o:spid="_x0000_s1043" type="#_x0000_t202" style="width:462.45pt;height:63.05pt;visibility:visible;mso-position-horizontal-relative:char;mso-position-vertical-relative:line" fillcolor="white [3201]" strokecolor="#c0504d [3205]" strokeweight="1pt">
            <v:stroke dashstyle="dash"/>
            <v:shadow color="#868686"/>
            <v:textbox>
              <w:txbxContent>
                <w:p w:rsidR="00577A61" w:rsidRPr="00607AAA" w:rsidRDefault="00577A61" w:rsidP="002B3990">
                  <w:pPr>
                    <w:rPr>
                      <w:color w:val="auto"/>
                    </w:rPr>
                  </w:pPr>
                  <w:r>
                    <w:rPr>
                      <w:color w:val="auto"/>
                    </w:rPr>
                    <w:t>Dieser Versuch kann eingesetzt werden, um den alltäglichen Nutzen von Fluoreszenz zu ve</w:t>
                  </w:r>
                  <w:r>
                    <w:rPr>
                      <w:color w:val="auto"/>
                    </w:rPr>
                    <w:t>r</w:t>
                  </w:r>
                  <w:r>
                    <w:rPr>
                      <w:color w:val="auto"/>
                    </w:rPr>
                    <w:t>deutlichen. Die SuS könnten im Folgenden Vor- und Nachteile dieser Verwendungsmöglichke</w:t>
                  </w:r>
                  <w:r>
                    <w:rPr>
                      <w:color w:val="auto"/>
                    </w:rPr>
                    <w:t>i</w:t>
                  </w:r>
                  <w:r>
                    <w:rPr>
                      <w:color w:val="auto"/>
                    </w:rPr>
                    <w:t>ten herausarbeiten.</w:t>
                  </w:r>
                </w:p>
              </w:txbxContent>
            </v:textbox>
            <w10:wrap type="none"/>
            <w10:anchorlock/>
          </v:shape>
        </w:pict>
      </w:r>
    </w:p>
    <w:p w:rsidR="00605F82" w:rsidRDefault="00605F82" w:rsidP="00187A38">
      <w:pPr>
        <w:rPr>
          <w:rFonts w:asciiTheme="majorHAnsi" w:hAnsiTheme="majorHAnsi"/>
        </w:rPr>
      </w:pPr>
    </w:p>
    <w:p w:rsidR="002B3990" w:rsidRPr="00B43FD5" w:rsidRDefault="003C179D" w:rsidP="002B3990">
      <w:pPr>
        <w:pStyle w:val="berschrift2"/>
        <w:rPr>
          <w:color w:val="auto"/>
        </w:rPr>
      </w:pPr>
      <w:bookmarkStart w:id="10" w:name="_Toc458247458"/>
      <w:r w:rsidRPr="003C179D">
        <w:rPr>
          <w:noProof/>
          <w:lang w:val="en-US"/>
        </w:rPr>
        <w:pict>
          <v:shape id="Text Box 143" o:spid="_x0000_s1034" type="#_x0000_t202" style="position:absolute;left:0;text-align:left;margin-left:-.05pt;margin-top:31.45pt;width:462.45pt;height:63.1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Sy8AIAADMGAAAOAAAAZHJzL2Uyb0RvYy54bWysVG1v2jAQ/j5p/8Hyd5qEBE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" fillcolor="white [3201]" strokecolor="#4bacc6 [3208]" strokeweight="1pt">
            <v:stroke dashstyle="dash"/>
            <v:shadow color="#868686"/>
            <v:textbox>
              <w:txbxContent>
                <w:p w:rsidR="00577A61" w:rsidRPr="00F31EBF" w:rsidRDefault="00577A61" w:rsidP="002B3990">
                  <w:pPr>
                    <w:rPr>
                      <w:color w:val="auto"/>
                    </w:rPr>
                  </w:pPr>
                  <w:r>
                    <w:rPr>
                      <w:color w:val="auto"/>
                    </w:rPr>
                    <w:t>Dieser Versuch zeigt einen Fluoreszenznachweis von Vitamin B</w:t>
                  </w:r>
                  <w:r w:rsidRPr="00BD4058">
                    <w:rPr>
                      <w:color w:val="auto"/>
                      <w:vertAlign w:val="subscript"/>
                    </w:rPr>
                    <w:t>1</w:t>
                  </w:r>
                  <w:r>
                    <w:rPr>
                      <w:color w:val="auto"/>
                    </w:rPr>
                    <w:t>. Vitamin B</w:t>
                  </w:r>
                  <w:r w:rsidRPr="002B3990">
                    <w:rPr>
                      <w:color w:val="auto"/>
                      <w:vertAlign w:val="subscript"/>
                    </w:rPr>
                    <w:t>1</w:t>
                  </w:r>
                  <w:r>
                    <w:rPr>
                      <w:color w:val="auto"/>
                    </w:rPr>
                    <w:t xml:space="preserve"> wird zunächst in </w:t>
                  </w:r>
                  <w:proofErr w:type="spellStart"/>
                  <w:r>
                    <w:rPr>
                      <w:color w:val="auto"/>
                    </w:rPr>
                    <w:t>Thiochrom</w:t>
                  </w:r>
                  <w:proofErr w:type="spellEnd"/>
                  <w:r>
                    <w:rPr>
                      <w:color w:val="auto"/>
                    </w:rPr>
                    <w:t xml:space="preserve"> überführt bevor es fluoresziert. Bei </w:t>
                  </w:r>
                  <w:proofErr w:type="spellStart"/>
                  <w:r>
                    <w:rPr>
                      <w:color w:val="auto"/>
                    </w:rPr>
                    <w:t>Thiochrom</w:t>
                  </w:r>
                  <w:proofErr w:type="spellEnd"/>
                  <w:r>
                    <w:rPr>
                      <w:color w:val="auto"/>
                    </w:rPr>
                    <w:t xml:space="preserve"> werden R und S Sätze angegeben, da nach keine H und P Sätze gefunden werden konnten.</w:t>
                  </w:r>
                </w:p>
              </w:txbxContent>
            </v:textbox>
            <w10:wrap type="square"/>
          </v:shape>
        </w:pict>
      </w:r>
      <w:r w:rsidR="002B3990" w:rsidRPr="00CC307A">
        <w:rPr>
          <w:color w:val="auto"/>
        </w:rPr>
        <w:t>V</w:t>
      </w:r>
      <w:r w:rsidR="002B3990">
        <w:rPr>
          <w:color w:val="auto"/>
        </w:rPr>
        <w:t>4</w:t>
      </w:r>
      <w:r w:rsidR="002B3990" w:rsidRPr="00CC307A">
        <w:rPr>
          <w:color w:val="auto"/>
        </w:rPr>
        <w:t xml:space="preserve"> – </w:t>
      </w:r>
      <w:r w:rsidR="00AD01F6">
        <w:rPr>
          <w:color w:val="auto"/>
        </w:rPr>
        <w:t>Fluoreszenz</w:t>
      </w:r>
      <w:r w:rsidR="002B3990">
        <w:rPr>
          <w:color w:val="auto"/>
        </w:rPr>
        <w:t>nachweis von Vitamin B</w:t>
      </w:r>
      <w:r w:rsidR="002B3990" w:rsidRPr="00BD4058">
        <w:rPr>
          <w:color w:val="auto"/>
          <w:vertAlign w:val="subscript"/>
        </w:rPr>
        <w:t>1</w:t>
      </w:r>
      <w:bookmarkEnd w:id="10"/>
    </w:p>
    <w:p w:rsidR="002B3990" w:rsidRDefault="002B3990" w:rsidP="002B3990">
      <w:pPr>
        <w:pStyle w:val="berschrift2"/>
        <w:numPr>
          <w:ilvl w:val="0"/>
          <w:numId w:val="0"/>
        </w:numPr>
      </w:pPr>
    </w:p>
    <w:tbl>
      <w:tblPr>
        <w:tblW w:w="9322" w:type="dxa"/>
        <w:jc w:val="center"/>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B3990" w:rsidRPr="009C5E28" w:rsidTr="00605F82">
        <w:trPr>
          <w:jc w:val="center"/>
        </w:trPr>
        <w:tc>
          <w:tcPr>
            <w:tcW w:w="9322" w:type="dxa"/>
            <w:gridSpan w:val="9"/>
            <w:tcBorders>
              <w:bottom w:val="nil"/>
            </w:tcBorders>
            <w:shd w:val="clear" w:color="auto" w:fill="4F81BD"/>
            <w:vAlign w:val="center"/>
          </w:tcPr>
          <w:p w:rsidR="002B3990" w:rsidRPr="00F31EBF" w:rsidRDefault="002B3990" w:rsidP="00A011FA">
            <w:pPr>
              <w:spacing w:after="0"/>
              <w:jc w:val="center"/>
              <w:rPr>
                <w:b/>
                <w:bCs/>
                <w:color w:val="FFFFFF" w:themeColor="background1"/>
              </w:rPr>
            </w:pPr>
            <w:r w:rsidRPr="00F31EBF">
              <w:rPr>
                <w:b/>
                <w:bCs/>
                <w:color w:val="FFFFFF" w:themeColor="background1"/>
              </w:rPr>
              <w:t>Gefahrenstoffe</w:t>
            </w:r>
          </w:p>
        </w:tc>
      </w:tr>
      <w:tr w:rsidR="002B3990" w:rsidRPr="009C5E28" w:rsidTr="007825C6">
        <w:tblPrEx>
          <w:jc w:val="left"/>
        </w:tblPrEx>
        <w:trPr>
          <w:trHeight w:val="434"/>
        </w:trPr>
        <w:tc>
          <w:tcPr>
            <w:tcW w:w="3027" w:type="dxa"/>
            <w:gridSpan w:val="3"/>
            <w:tcBorders>
              <w:top w:val="nil"/>
              <w:bottom w:val="single" w:sz="4" w:space="0" w:color="4F81BD" w:themeColor="accent1"/>
            </w:tcBorders>
            <w:shd w:val="clear" w:color="auto" w:fill="auto"/>
            <w:vAlign w:val="center"/>
          </w:tcPr>
          <w:p w:rsidR="002B3990" w:rsidRPr="00C7474D" w:rsidRDefault="002B3990" w:rsidP="00A011FA">
            <w:pPr>
              <w:spacing w:after="0" w:line="276" w:lineRule="auto"/>
              <w:jc w:val="center"/>
              <w:rPr>
                <w:bCs/>
                <w:sz w:val="20"/>
              </w:rPr>
            </w:pPr>
            <w:proofErr w:type="spellStart"/>
            <w:r w:rsidRPr="00C7474D">
              <w:rPr>
                <w:color w:val="auto"/>
                <w:sz w:val="20"/>
                <w:szCs w:val="20"/>
              </w:rPr>
              <w:t>Thiochrom</w:t>
            </w:r>
            <w:proofErr w:type="spellEnd"/>
          </w:p>
        </w:tc>
        <w:tc>
          <w:tcPr>
            <w:tcW w:w="3177" w:type="dxa"/>
            <w:gridSpan w:val="3"/>
            <w:tcBorders>
              <w:top w:val="nil"/>
              <w:bottom w:val="single" w:sz="4" w:space="0" w:color="4F81BD" w:themeColor="accent1"/>
            </w:tcBorders>
            <w:shd w:val="clear" w:color="auto" w:fill="auto"/>
            <w:vAlign w:val="center"/>
          </w:tcPr>
          <w:p w:rsidR="002B3990" w:rsidRPr="00C7474D" w:rsidRDefault="00C7474D" w:rsidP="00A011FA">
            <w:pPr>
              <w:pStyle w:val="Beschriftung"/>
              <w:spacing w:after="0"/>
              <w:jc w:val="center"/>
              <w:rPr>
                <w:sz w:val="20"/>
              </w:rPr>
            </w:pPr>
            <w:r w:rsidRPr="00C7474D">
              <w:rPr>
                <w:sz w:val="20"/>
              </w:rPr>
              <w:t>R</w:t>
            </w:r>
            <w:r w:rsidR="002B3990" w:rsidRPr="00C7474D">
              <w:rPr>
                <w:sz w:val="20"/>
              </w:rPr>
              <w:t xml:space="preserve">: </w:t>
            </w:r>
            <w:r w:rsidRPr="00C7474D">
              <w:rPr>
                <w:sz w:val="20"/>
              </w:rPr>
              <w:t>36, 37, 38</w:t>
            </w:r>
          </w:p>
        </w:tc>
        <w:tc>
          <w:tcPr>
            <w:tcW w:w="3118" w:type="dxa"/>
            <w:gridSpan w:val="3"/>
            <w:tcBorders>
              <w:top w:val="nil"/>
              <w:bottom w:val="single" w:sz="4" w:space="0" w:color="4F81BD" w:themeColor="accent1"/>
            </w:tcBorders>
            <w:shd w:val="clear" w:color="auto" w:fill="auto"/>
            <w:vAlign w:val="center"/>
          </w:tcPr>
          <w:p w:rsidR="002B3990" w:rsidRPr="009C5E28" w:rsidRDefault="00C7474D" w:rsidP="00A011FA">
            <w:pPr>
              <w:pStyle w:val="Beschriftung"/>
              <w:spacing w:after="0"/>
              <w:jc w:val="center"/>
              <w:rPr>
                <w:sz w:val="20"/>
              </w:rPr>
            </w:pPr>
            <w:r w:rsidRPr="00C7474D">
              <w:rPr>
                <w:sz w:val="20"/>
              </w:rPr>
              <w:t>S</w:t>
            </w:r>
            <w:r w:rsidR="002B3990" w:rsidRPr="00C7474D">
              <w:rPr>
                <w:sz w:val="20"/>
              </w:rPr>
              <w:t xml:space="preserve">: </w:t>
            </w:r>
            <w:r w:rsidRPr="00C7474D">
              <w:rPr>
                <w:sz w:val="20"/>
              </w:rPr>
              <w:t>26-36</w:t>
            </w:r>
          </w:p>
        </w:tc>
      </w:tr>
      <w:tr w:rsidR="002B3990" w:rsidRPr="009C5E28" w:rsidTr="007825C6">
        <w:tblPrEx>
          <w:jc w:val="left"/>
        </w:tblPrEx>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spacing w:after="0" w:line="276" w:lineRule="auto"/>
              <w:jc w:val="center"/>
              <w:rPr>
                <w:color w:val="auto"/>
                <w:sz w:val="20"/>
                <w:szCs w:val="20"/>
              </w:rPr>
            </w:pPr>
            <w:r>
              <w:rPr>
                <w:color w:val="auto"/>
                <w:sz w:val="20"/>
                <w:szCs w:val="20"/>
              </w:rPr>
              <w:t>Butanol</w:t>
            </w:r>
          </w:p>
        </w:tc>
        <w:tc>
          <w:tcPr>
            <w:tcW w:w="3177"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H: 226, 302, 318, 315, 335, 336</w:t>
            </w:r>
          </w:p>
        </w:tc>
        <w:tc>
          <w:tcPr>
            <w:tcW w:w="3118"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P: 280, 302+352, 305+351+338, 313</w:t>
            </w:r>
          </w:p>
        </w:tc>
      </w:tr>
      <w:tr w:rsidR="002B3990" w:rsidRPr="009C5E28" w:rsidTr="007825C6">
        <w:tblPrEx>
          <w:jc w:val="left"/>
        </w:tblPrEx>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rsidR="002B3990" w:rsidRPr="00605F82" w:rsidRDefault="002B3990" w:rsidP="00605F82">
            <w:pPr>
              <w:pStyle w:val="Beschriftung"/>
              <w:spacing w:after="0"/>
              <w:jc w:val="center"/>
              <w:rPr>
                <w:sz w:val="20"/>
              </w:rPr>
            </w:pPr>
            <w:proofErr w:type="spellStart"/>
            <w:r w:rsidRPr="00605F82">
              <w:rPr>
                <w:sz w:val="20"/>
              </w:rPr>
              <w:t>Kaliumhexacynoferrat</w:t>
            </w:r>
            <w:proofErr w:type="spellEnd"/>
            <w:r w:rsidRPr="00605F82">
              <w:rPr>
                <w:sz w:val="20"/>
              </w:rPr>
              <w:t>(III)</w:t>
            </w:r>
          </w:p>
        </w:tc>
        <w:tc>
          <w:tcPr>
            <w:tcW w:w="3177"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w:t>
            </w:r>
          </w:p>
        </w:tc>
        <w:tc>
          <w:tcPr>
            <w:tcW w:w="3118"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w:t>
            </w:r>
          </w:p>
        </w:tc>
      </w:tr>
      <w:tr w:rsidR="002B3990" w:rsidRPr="009C5E28" w:rsidTr="007825C6">
        <w:tblPrEx>
          <w:jc w:val="left"/>
        </w:tblPrEx>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spacing w:after="0" w:line="276" w:lineRule="auto"/>
              <w:jc w:val="center"/>
              <w:rPr>
                <w:color w:val="auto"/>
                <w:sz w:val="20"/>
                <w:szCs w:val="20"/>
              </w:rPr>
            </w:pPr>
            <w:r>
              <w:rPr>
                <w:color w:val="auto"/>
                <w:sz w:val="20"/>
                <w:szCs w:val="20"/>
              </w:rPr>
              <w:t>Natronlauge (w = 10%)</w:t>
            </w:r>
          </w:p>
        </w:tc>
        <w:tc>
          <w:tcPr>
            <w:tcW w:w="3177"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H: 314, 290</w:t>
            </w:r>
          </w:p>
        </w:tc>
        <w:tc>
          <w:tcPr>
            <w:tcW w:w="3118" w:type="dxa"/>
            <w:gridSpan w:val="3"/>
            <w:tcBorders>
              <w:top w:val="single" w:sz="4" w:space="0" w:color="4F81BD" w:themeColor="accent1"/>
              <w:bottom w:val="single" w:sz="4" w:space="0" w:color="4F81BD" w:themeColor="accent1"/>
            </w:tcBorders>
            <w:shd w:val="clear" w:color="auto" w:fill="auto"/>
            <w:vAlign w:val="center"/>
          </w:tcPr>
          <w:p w:rsidR="002B3990" w:rsidRDefault="002B3990" w:rsidP="00A011FA">
            <w:pPr>
              <w:pStyle w:val="Beschriftung"/>
              <w:spacing w:after="0"/>
              <w:jc w:val="center"/>
              <w:rPr>
                <w:sz w:val="20"/>
              </w:rPr>
            </w:pPr>
            <w:r>
              <w:rPr>
                <w:sz w:val="20"/>
              </w:rPr>
              <w:t>P: 280, 301+330+331, 305+351+338, 308+310</w:t>
            </w:r>
          </w:p>
        </w:tc>
      </w:tr>
      <w:tr w:rsidR="002B3990" w:rsidRPr="009C5E28" w:rsidTr="007825C6">
        <w:trPr>
          <w:jc w:val="center"/>
        </w:trPr>
        <w:tc>
          <w:tcPr>
            <w:tcW w:w="1009" w:type="dxa"/>
            <w:tcBorders>
              <w:top w:val="single" w:sz="4" w:space="0" w:color="4F81BD" w:themeColor="accent1"/>
              <w:left w:val="single" w:sz="8" w:space="0" w:color="4F81BD"/>
              <w:bottom w:val="single" w:sz="8" w:space="0" w:color="4F81BD"/>
            </w:tcBorders>
            <w:shd w:val="clear" w:color="auto" w:fill="auto"/>
            <w:vAlign w:val="center"/>
          </w:tcPr>
          <w:p w:rsidR="002B3990" w:rsidRPr="009C5E28" w:rsidRDefault="002B3990" w:rsidP="00A011FA">
            <w:pPr>
              <w:spacing w:after="0"/>
              <w:jc w:val="center"/>
              <w:rPr>
                <w:b/>
                <w:bCs/>
              </w:rPr>
            </w:pPr>
            <w:r>
              <w:rPr>
                <w:b/>
                <w:noProof/>
                <w:lang w:eastAsia="de-DE"/>
              </w:rPr>
              <w:drawing>
                <wp:inline distT="0" distB="0" distL="0" distR="0">
                  <wp:extent cx="504190" cy="504190"/>
                  <wp:effectExtent l="19050" t="0" r="0" b="0"/>
                  <wp:docPr id="5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04190" cy="504190"/>
                  <wp:effectExtent l="0" t="0" r="0" b="0"/>
                  <wp:docPr id="5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497434" cy="497434"/>
                  <wp:effectExtent l="19050" t="0" r="0" b="0"/>
                  <wp:docPr id="58" name="Bild 4" descr="C:\Users\User\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ktogramme\Brennbar.png"/>
                          <pic:cNvPicPr>
                            <a:picLocks noChangeAspect="1" noChangeArrowheads="1"/>
                          </pic:cNvPicPr>
                        </pic:nvPicPr>
                        <pic:blipFill>
                          <a:blip r:embed="rId22"/>
                          <a:srcRect/>
                          <a:stretch>
                            <a:fillRect/>
                          </a:stretch>
                        </pic:blipFill>
                        <pic:spPr bwMode="auto">
                          <a:xfrm>
                            <a:off x="0" y="0"/>
                            <a:ext cx="504327" cy="504327"/>
                          </a:xfrm>
                          <a:prstGeom prst="rect">
                            <a:avLst/>
                          </a:prstGeom>
                          <a:noFill/>
                          <a:ln w="9525">
                            <a:noFill/>
                            <a:miter lim="800000"/>
                            <a:headEnd/>
                            <a:tailEnd/>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04190" cy="504190"/>
                  <wp:effectExtent l="0" t="0" r="0" b="0"/>
                  <wp:docPr id="5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4F81BD" w:themeColor="accent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04190" cy="504190"/>
                  <wp:effectExtent l="0" t="0" r="0" b="0"/>
                  <wp:docPr id="6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4F81BD" w:themeColor="accent1"/>
              <w:bottom w:val="single" w:sz="8" w:space="0" w:color="4F81BD"/>
              <w:right w:val="single" w:sz="4" w:space="0" w:color="FFFFFF" w:themeColor="background1"/>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26694" cy="526694"/>
                  <wp:effectExtent l="0" t="0" r="6706" b="0"/>
                  <wp:docPr id="61" name="Bild 21" descr="C:\Users\User\Deskto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Piktogramme\Gesundheitsgefahr.png"/>
                          <pic:cNvPicPr>
                            <a:picLocks noChangeAspect="1" noChangeArrowheads="1"/>
                          </pic:cNvPicPr>
                        </pic:nvPicPr>
                        <pic:blipFill>
                          <a:blip r:embed="rId26">
                            <a:duotone>
                              <a:schemeClr val="bg2">
                                <a:shade val="45000"/>
                                <a:satMod val="135000"/>
                              </a:schemeClr>
                              <a:prstClr val="white"/>
                            </a:duotone>
                          </a:blip>
                          <a:srcRect/>
                          <a:stretch>
                            <a:fillRect/>
                          </a:stretch>
                        </pic:blipFill>
                        <pic:spPr bwMode="auto">
                          <a:xfrm>
                            <a:off x="0" y="0"/>
                            <a:ext cx="527261" cy="527261"/>
                          </a:xfrm>
                          <a:prstGeom prst="rect">
                            <a:avLst/>
                          </a:prstGeom>
                          <a:noFill/>
                          <a:ln w="9525">
                            <a:noFill/>
                            <a:miter lim="800000"/>
                            <a:headEnd/>
                            <a:tailEnd/>
                          </a:ln>
                        </pic:spPr>
                      </pic:pic>
                    </a:graphicData>
                  </a:graphic>
                </wp:inline>
              </w:drawing>
            </w:r>
          </w:p>
        </w:tc>
        <w:tc>
          <w:tcPr>
            <w:tcW w:w="975" w:type="dxa"/>
            <w:tcBorders>
              <w:top w:val="single" w:sz="4" w:space="0" w:color="4F81BD" w:themeColor="accent1"/>
              <w:left w:val="single" w:sz="4" w:space="0" w:color="FFFFFF" w:themeColor="background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04190" cy="504190"/>
                  <wp:effectExtent l="0" t="0" r="0" b="0"/>
                  <wp:docPr id="6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11175" cy="511175"/>
                  <wp:effectExtent l="19050" t="0" r="3175" b="0"/>
                  <wp:docPr id="6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4" w:space="0" w:color="4F81BD" w:themeColor="accent1"/>
              <w:bottom w:val="single" w:sz="8" w:space="0" w:color="4F81BD"/>
              <w:right w:val="single" w:sz="8" w:space="0" w:color="4F81BD"/>
            </w:tcBorders>
            <w:shd w:val="clear" w:color="auto" w:fill="auto"/>
            <w:vAlign w:val="center"/>
          </w:tcPr>
          <w:p w:rsidR="002B3990" w:rsidRPr="009C5E28" w:rsidRDefault="002B3990" w:rsidP="00A011FA">
            <w:pPr>
              <w:spacing w:after="0"/>
              <w:jc w:val="center"/>
            </w:pPr>
            <w:r>
              <w:rPr>
                <w:noProof/>
                <w:lang w:eastAsia="de-DE"/>
              </w:rPr>
              <w:drawing>
                <wp:inline distT="0" distB="0" distL="0" distR="0">
                  <wp:extent cx="514960" cy="514960"/>
                  <wp:effectExtent l="19050" t="0" r="0" b="0"/>
                  <wp:docPr id="64" name="Bild 20" descr="C:\Users\User\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Piktogramme\Umweltgefahr.png"/>
                          <pic:cNvPicPr>
                            <a:picLocks noChangeAspect="1" noChangeArrowheads="1"/>
                          </pic:cNvPicPr>
                        </pic:nvPicPr>
                        <pic:blipFill>
                          <a:blip r:embed="rId27">
                            <a:duotone>
                              <a:schemeClr val="bg2">
                                <a:shade val="45000"/>
                                <a:satMod val="135000"/>
                              </a:schemeClr>
                              <a:prstClr val="white"/>
                            </a:duotone>
                          </a:blip>
                          <a:srcRect/>
                          <a:stretch>
                            <a:fillRect/>
                          </a:stretch>
                        </pic:blipFill>
                        <pic:spPr bwMode="auto">
                          <a:xfrm>
                            <a:off x="0" y="0"/>
                            <a:ext cx="515001" cy="515001"/>
                          </a:xfrm>
                          <a:prstGeom prst="rect">
                            <a:avLst/>
                          </a:prstGeom>
                          <a:noFill/>
                          <a:ln w="9525">
                            <a:noFill/>
                            <a:miter lim="800000"/>
                            <a:headEnd/>
                            <a:tailEnd/>
                          </a:ln>
                        </pic:spPr>
                      </pic:pic>
                    </a:graphicData>
                  </a:graphic>
                </wp:inline>
              </w:drawing>
            </w:r>
          </w:p>
        </w:tc>
      </w:tr>
    </w:tbl>
    <w:p w:rsidR="002B3990" w:rsidRDefault="002B3990" w:rsidP="002B3990">
      <w:pPr>
        <w:tabs>
          <w:tab w:val="left" w:pos="1701"/>
          <w:tab w:val="left" w:pos="1985"/>
        </w:tabs>
        <w:ind w:left="1980" w:hanging="1980"/>
      </w:pPr>
    </w:p>
    <w:p w:rsidR="002B3990" w:rsidRDefault="002B3990" w:rsidP="002B3990">
      <w:pPr>
        <w:tabs>
          <w:tab w:val="left" w:pos="1701"/>
          <w:tab w:val="left" w:pos="1985"/>
        </w:tabs>
        <w:ind w:left="1980" w:hanging="1980"/>
        <w:jc w:val="left"/>
      </w:pPr>
      <w:r>
        <w:t xml:space="preserve">Materialien: </w:t>
      </w:r>
      <w:r>
        <w:tab/>
      </w:r>
      <w:r>
        <w:tab/>
        <w:t>UV-Lampe, Reagenzglasständer, Reagenzglas, Pipette</w:t>
      </w:r>
      <w:r w:rsidR="00605F82">
        <w:t>, Becherglas</w:t>
      </w:r>
    </w:p>
    <w:p w:rsidR="002B3990" w:rsidRPr="00ED07C2" w:rsidRDefault="002B3990" w:rsidP="002B3990">
      <w:pPr>
        <w:tabs>
          <w:tab w:val="left" w:pos="1701"/>
          <w:tab w:val="left" w:pos="1985"/>
        </w:tabs>
        <w:ind w:left="1980" w:hanging="1980"/>
      </w:pPr>
      <w:r>
        <w:t>Chemikalien:</w:t>
      </w:r>
      <w:r>
        <w:tab/>
      </w:r>
      <w:r>
        <w:tab/>
        <w:t xml:space="preserve">Aneurin-Tablette, Butanol </w:t>
      </w:r>
    </w:p>
    <w:p w:rsidR="002B3990" w:rsidRDefault="002B3990" w:rsidP="002B3990">
      <w:pPr>
        <w:tabs>
          <w:tab w:val="left" w:pos="1701"/>
          <w:tab w:val="left" w:pos="1985"/>
        </w:tabs>
        <w:ind w:left="1980" w:hanging="1980"/>
      </w:pPr>
      <w:r>
        <w:t xml:space="preserve">Durchführung: </w:t>
      </w:r>
      <w:r>
        <w:tab/>
      </w:r>
      <w:r>
        <w:tab/>
        <w:t xml:space="preserve">Die Aneurin-Tablette wird in 100 mL Wasser </w:t>
      </w:r>
      <w:r w:rsidR="00605F82">
        <w:t xml:space="preserve">in einem Becherglas </w:t>
      </w:r>
      <w:r>
        <w:t>aufg</w:t>
      </w:r>
      <w:r>
        <w:t>e</w:t>
      </w:r>
      <w:r>
        <w:t>löst. In ein Reagenzglas werden 5 mL Natronlauge gefüllt. Dazu werden e</w:t>
      </w:r>
      <w:r>
        <w:t>i</w:t>
      </w:r>
      <w:r>
        <w:t xml:space="preserve">nige Tropfen 1%iger </w:t>
      </w:r>
      <w:proofErr w:type="spellStart"/>
      <w:r>
        <w:t>Kaliumhexacyanoferrat</w:t>
      </w:r>
      <w:proofErr w:type="spellEnd"/>
      <w:r>
        <w:t>(III)-Lösung getropft. A</w:t>
      </w:r>
      <w:r>
        <w:t>n</w:t>
      </w:r>
      <w:r>
        <w:t>schließend wird die Lösung mit einigen Tropfen der Vitamin B</w:t>
      </w:r>
      <w:r w:rsidRPr="00902331">
        <w:rPr>
          <w:vertAlign w:val="subscript"/>
        </w:rPr>
        <w:t>1</w:t>
      </w:r>
      <w:r>
        <w:t>-Lösung versetzt und mit UV-Licht beleuchtet.</w:t>
      </w:r>
    </w:p>
    <w:p w:rsidR="002B3990" w:rsidRPr="005E7DA1" w:rsidRDefault="002B3990" w:rsidP="002B3990">
      <w:pPr>
        <w:tabs>
          <w:tab w:val="left" w:pos="1701"/>
          <w:tab w:val="left" w:pos="1985"/>
        </w:tabs>
        <w:ind w:left="1980" w:hanging="1980"/>
        <w:rPr>
          <w:rFonts w:eastAsiaTheme="minorEastAsia"/>
        </w:rPr>
      </w:pPr>
      <w:r>
        <w:tab/>
      </w:r>
      <w:r>
        <w:tab/>
        <w:t>Um den Effekt zu intensivieren, wird die Lösung mit einigen Millilitern B</w:t>
      </w:r>
      <w:r>
        <w:t>u</w:t>
      </w:r>
      <w:r>
        <w:t>tanol versetzt. Danach wird das Reagenzglas mit einem Stopfen verschlo</w:t>
      </w:r>
      <w:r>
        <w:t>s</w:t>
      </w:r>
      <w:r>
        <w:t>sen und geschüttelt.</w:t>
      </w:r>
    </w:p>
    <w:p w:rsidR="002B3990" w:rsidRDefault="002B3990" w:rsidP="002B3990">
      <w:pPr>
        <w:tabs>
          <w:tab w:val="left" w:pos="1701"/>
          <w:tab w:val="left" w:pos="1985"/>
        </w:tabs>
        <w:ind w:left="1980" w:hanging="1980"/>
      </w:pPr>
      <w:r>
        <w:t>Beobachtung:</w:t>
      </w:r>
      <w:r>
        <w:tab/>
      </w:r>
      <w:r>
        <w:tab/>
        <w:t>Nach Bestrahlung mit der UV-Lampe leuchtet die Lösung hellblau. Nach dem Schütteln mit Butanol hat sich das blaue Leuchten oberhalb des But</w:t>
      </w:r>
      <w:r>
        <w:t>a</w:t>
      </w:r>
      <w:r>
        <w:t>nols intensiviert.</w:t>
      </w:r>
    </w:p>
    <w:p w:rsidR="002B3990" w:rsidRDefault="001241A4" w:rsidP="001241A4">
      <w:pPr>
        <w:keepNext/>
        <w:tabs>
          <w:tab w:val="left" w:pos="1701"/>
          <w:tab w:val="left" w:pos="1985"/>
        </w:tabs>
        <w:ind w:left="1980" w:hanging="1980"/>
        <w:jc w:val="center"/>
      </w:pPr>
      <w:r>
        <w:rPr>
          <w:noProof/>
          <w:lang w:eastAsia="de-DE"/>
        </w:rPr>
        <w:lastRenderedPageBreak/>
        <w:drawing>
          <wp:inline distT="0" distB="0" distL="0" distR="0">
            <wp:extent cx="847725" cy="2633359"/>
            <wp:effectExtent l="19050" t="0" r="9525" b="0"/>
            <wp:docPr id="2" name="Bild 12" descr="C:\Users\User\Desktop\Fluoreszierende organische Verbindungen Sek II\Fotos\13872332_10206717299831403_3574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Fluoreszierende organische Verbindungen Sek II\Fotos\13872332_10206717299831403_357427352_n.jpg"/>
                    <pic:cNvPicPr>
                      <a:picLocks noChangeAspect="1" noChangeArrowheads="1"/>
                    </pic:cNvPicPr>
                  </pic:nvPicPr>
                  <pic:blipFill>
                    <a:blip r:embed="rId28"/>
                    <a:srcRect l="62222" t="32396" r="11667" b="21979"/>
                    <a:stretch>
                      <a:fillRect/>
                    </a:stretch>
                  </pic:blipFill>
                  <pic:spPr bwMode="auto">
                    <a:xfrm>
                      <a:off x="0" y="0"/>
                      <a:ext cx="847725" cy="2633359"/>
                    </a:xfrm>
                    <a:prstGeom prst="rect">
                      <a:avLst/>
                    </a:prstGeom>
                    <a:noFill/>
                    <a:ln w="9525">
                      <a:noFill/>
                      <a:miter lim="800000"/>
                      <a:headEnd/>
                      <a:tailEnd/>
                    </a:ln>
                  </pic:spPr>
                </pic:pic>
              </a:graphicData>
            </a:graphic>
          </wp:inline>
        </w:drawing>
      </w:r>
    </w:p>
    <w:p w:rsidR="002B3990" w:rsidRDefault="002B3990" w:rsidP="001241A4">
      <w:pPr>
        <w:pStyle w:val="Beschriftung"/>
        <w:jc w:val="center"/>
      </w:pPr>
      <w:r>
        <w:t xml:space="preserve">Abb. </w:t>
      </w:r>
      <w:r w:rsidR="003C179D">
        <w:fldChar w:fldCharType="begin"/>
      </w:r>
      <w:r w:rsidR="00E57A89">
        <w:instrText xml:space="preserve"> SEQ Abb. \* ARABIC </w:instrText>
      </w:r>
      <w:r w:rsidR="003C179D">
        <w:fldChar w:fldCharType="separate"/>
      </w:r>
      <w:r w:rsidR="001C6E5C">
        <w:rPr>
          <w:noProof/>
        </w:rPr>
        <w:t>4</w:t>
      </w:r>
      <w:r w:rsidR="003C179D">
        <w:rPr>
          <w:noProof/>
        </w:rPr>
        <w:fldChar w:fldCharType="end"/>
      </w:r>
      <w:r w:rsidR="00644FF2">
        <w:t xml:space="preserve"> -</w:t>
      </w:r>
      <w:r>
        <w:rPr>
          <w:noProof/>
        </w:rPr>
        <w:t xml:space="preserve"> Fluoreszenz Thiochrom</w:t>
      </w:r>
    </w:p>
    <w:p w:rsidR="002B3990" w:rsidRDefault="002B3990" w:rsidP="002B3990">
      <w:pPr>
        <w:tabs>
          <w:tab w:val="left" w:pos="1701"/>
          <w:tab w:val="left" w:pos="1985"/>
        </w:tabs>
        <w:ind w:left="1985" w:hanging="1985"/>
      </w:pPr>
      <w:r>
        <w:t>Deutung:</w:t>
      </w:r>
      <w:r>
        <w:tab/>
      </w:r>
      <w:r>
        <w:tab/>
        <w:t>Das Vitamin B</w:t>
      </w:r>
      <w:r w:rsidRPr="00605F82">
        <w:rPr>
          <w:vertAlign w:val="subscript"/>
        </w:rPr>
        <w:t>1</w:t>
      </w:r>
      <w:r>
        <w:t xml:space="preserve"> wird im alkalischen Milieu durch </w:t>
      </w:r>
      <w:proofErr w:type="spellStart"/>
      <w:r>
        <w:t>Kaliumhexacyanoferrat</w:t>
      </w:r>
      <w:proofErr w:type="spellEnd"/>
      <w:r>
        <w:t xml:space="preserve">(III)-Lösung zu </w:t>
      </w:r>
      <w:proofErr w:type="spellStart"/>
      <w:r>
        <w:t>Thiochrom</w:t>
      </w:r>
      <w:proofErr w:type="spellEnd"/>
      <w:r>
        <w:t xml:space="preserve"> oxidiert. </w:t>
      </w:r>
    </w:p>
    <w:p w:rsidR="002B3990" w:rsidRDefault="00391519" w:rsidP="002B3990">
      <w:pPr>
        <w:tabs>
          <w:tab w:val="left" w:pos="1701"/>
          <w:tab w:val="left" w:pos="1985"/>
        </w:tabs>
        <w:ind w:left="1985" w:hanging="1985"/>
      </w:pPr>
      <w:r>
        <w:rPr>
          <w:noProof/>
          <w:lang w:eastAsia="de-DE"/>
        </w:rPr>
        <w:drawing>
          <wp:anchor distT="0" distB="0" distL="114300" distR="114300" simplePos="0" relativeHeight="251652608" behindDoc="0" locked="0" layoutInCell="1" allowOverlap="1">
            <wp:simplePos x="0" y="0"/>
            <wp:positionH relativeFrom="column">
              <wp:posOffset>3138805</wp:posOffset>
            </wp:positionH>
            <wp:positionV relativeFrom="paragraph">
              <wp:posOffset>106045</wp:posOffset>
            </wp:positionV>
            <wp:extent cx="1809750" cy="1050925"/>
            <wp:effectExtent l="0" t="0" r="0" b="0"/>
            <wp:wrapSquare wrapText="bothSides"/>
            <wp:docPr id="1" name="Grafik 1" descr="Thiam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amin.sv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050925"/>
                    </a:xfrm>
                    <a:prstGeom prst="rect">
                      <a:avLst/>
                    </a:prstGeom>
                    <a:noFill/>
                    <a:ln>
                      <a:noFill/>
                    </a:ln>
                  </pic:spPr>
                </pic:pic>
              </a:graphicData>
            </a:graphic>
          </wp:anchor>
        </w:drawing>
      </w:r>
      <w:r>
        <w:rPr>
          <w:noProof/>
          <w:lang w:eastAsia="de-DE"/>
        </w:rPr>
        <w:drawing>
          <wp:anchor distT="0" distB="0" distL="114300" distR="114300" simplePos="0" relativeHeight="251651584" behindDoc="0" locked="0" layoutInCell="1" allowOverlap="1">
            <wp:simplePos x="0" y="0"/>
            <wp:positionH relativeFrom="column">
              <wp:posOffset>676275</wp:posOffset>
            </wp:positionH>
            <wp:positionV relativeFrom="paragraph">
              <wp:posOffset>170180</wp:posOffset>
            </wp:positionV>
            <wp:extent cx="1970405" cy="862965"/>
            <wp:effectExtent l="0" t="0" r="0" b="0"/>
            <wp:wrapSquare wrapText="bothSides"/>
            <wp:docPr id="6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l="17703" t="33183" r="47954" b="40177"/>
                    <a:stretch>
                      <a:fillRect/>
                    </a:stretch>
                  </pic:blipFill>
                  <pic:spPr bwMode="auto">
                    <a:xfrm>
                      <a:off x="0" y="0"/>
                      <a:ext cx="1970405" cy="862965"/>
                    </a:xfrm>
                    <a:prstGeom prst="rect">
                      <a:avLst/>
                    </a:prstGeom>
                    <a:noFill/>
                    <a:ln w="9525">
                      <a:noFill/>
                      <a:miter lim="800000"/>
                      <a:headEnd/>
                      <a:tailEnd/>
                    </a:ln>
                  </pic:spPr>
                </pic:pic>
              </a:graphicData>
            </a:graphic>
          </wp:anchor>
        </w:drawing>
      </w:r>
    </w:p>
    <w:p w:rsidR="002B3990" w:rsidRDefault="002B3990" w:rsidP="00391519">
      <w:pPr>
        <w:tabs>
          <w:tab w:val="left" w:pos="1701"/>
          <w:tab w:val="left" w:pos="1985"/>
        </w:tabs>
        <w:ind w:left="1985" w:hanging="1985"/>
        <w:jc w:val="center"/>
      </w:pPr>
    </w:p>
    <w:p w:rsidR="002B3990" w:rsidRDefault="003C179D" w:rsidP="00391519">
      <w:pPr>
        <w:tabs>
          <w:tab w:val="left" w:pos="1701"/>
          <w:tab w:val="left" w:pos="1985"/>
        </w:tabs>
        <w:ind w:left="1985" w:hanging="1985"/>
        <w:jc w:val="center"/>
      </w:pPr>
      <w:r w:rsidRPr="003C179D">
        <w:rPr>
          <w:noProof/>
          <w:lang w:val="en-US"/>
        </w:rPr>
        <w:pict>
          <v:shape id="Text Box 144" o:spid="_x0000_s1035" type="#_x0000_t202" style="position:absolute;left:0;text-align:left;margin-left:61.9pt;margin-top:26.9pt;width:309.75pt;height:2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" stroked="f">
            <v:textbox style="mso-fit-shape-to-text:t" inset="0,0,0,0">
              <w:txbxContent>
                <w:p w:rsidR="00577A61" w:rsidRPr="004E0924" w:rsidRDefault="00577A61" w:rsidP="002B3990">
                  <w:pPr>
                    <w:pStyle w:val="Beschriftung"/>
                    <w:rPr>
                      <w:noProof/>
                      <w:color w:val="1D1B11" w:themeColor="background2" w:themeShade="1A"/>
                    </w:rPr>
                  </w:pPr>
                  <w:r>
                    <w:t xml:space="preserve">Abbildung </w:t>
                  </w:r>
                  <w:r w:rsidR="003C179D">
                    <w:fldChar w:fldCharType="begin"/>
                  </w:r>
                  <w:r w:rsidR="00472455">
                    <w:instrText xml:space="preserve"> SEQ Abbildung \* ARABIC </w:instrText>
                  </w:r>
                  <w:r w:rsidR="003C179D">
                    <w:fldChar w:fldCharType="separate"/>
                  </w:r>
                  <w:r w:rsidR="001C6E5C">
                    <w:rPr>
                      <w:noProof/>
                    </w:rPr>
                    <w:t>2</w:t>
                  </w:r>
                  <w:r w:rsidR="003C179D">
                    <w:rPr>
                      <w:noProof/>
                    </w:rPr>
                    <w:fldChar w:fldCharType="end"/>
                  </w:r>
                  <w:r>
                    <w:t xml:space="preserve">: Strukturformel </w:t>
                  </w:r>
                  <w:proofErr w:type="spellStart"/>
                  <w:r>
                    <w:t>Thiochrom</w:t>
                  </w:r>
                  <w:proofErr w:type="spellEnd"/>
                  <w:r>
                    <w:t xml:space="preserve"> (links) und Vitamin B</w:t>
                  </w:r>
                  <w:r w:rsidRPr="00391519">
                    <w:rPr>
                      <w:vertAlign w:val="subscript"/>
                    </w:rPr>
                    <w:t>1</w:t>
                  </w:r>
                  <w:r>
                    <w:t xml:space="preserve"> (rechts)</w:t>
                  </w:r>
                </w:p>
              </w:txbxContent>
            </v:textbox>
            <w10:wrap type="square"/>
          </v:shape>
        </w:pict>
      </w:r>
    </w:p>
    <w:p w:rsidR="002B3990" w:rsidRDefault="002B3990" w:rsidP="00391519">
      <w:pPr>
        <w:tabs>
          <w:tab w:val="left" w:pos="1701"/>
          <w:tab w:val="left" w:pos="1985"/>
        </w:tabs>
        <w:ind w:left="1985" w:hanging="1985"/>
        <w:jc w:val="center"/>
      </w:pPr>
    </w:p>
    <w:p w:rsidR="002B3990" w:rsidRDefault="002B3990" w:rsidP="002B3990">
      <w:pPr>
        <w:tabs>
          <w:tab w:val="left" w:pos="1701"/>
          <w:tab w:val="left" w:pos="1985"/>
        </w:tabs>
        <w:ind w:left="1985" w:hanging="1985"/>
        <w:rPr>
          <w:rFonts w:eastAsiaTheme="minorEastAsia"/>
        </w:rPr>
      </w:pPr>
      <w:r>
        <w:tab/>
      </w:r>
      <w:r>
        <w:tab/>
        <w:t xml:space="preserve">Durch die </w:t>
      </w:r>
      <w:r w:rsidR="00391519">
        <w:t>UV-</w:t>
      </w:r>
      <w:r>
        <w:t xml:space="preserve">Bestrahlung </w:t>
      </w:r>
      <w:r w:rsidR="00391519">
        <w:t>mittels einer</w:t>
      </w:r>
      <w:r>
        <w:t xml:space="preserve"> UV-Lampe wird das </w:t>
      </w:r>
      <w:proofErr w:type="spellStart"/>
      <w:r>
        <w:t>Thiochrom</w:t>
      </w:r>
      <w:proofErr w:type="spellEnd"/>
      <w:r>
        <w:t xml:space="preserve"> elektro</w:t>
      </w:r>
      <w:r w:rsidR="00391519">
        <w:t>nisch angeregt. Die</w:t>
      </w:r>
      <w:r>
        <w:t xml:space="preserve"> angeregten Moleküle geben die Energie durch einen Rückfall der Elektronen in den Grundzustand wieder ab. Dieser Vo</w:t>
      </w:r>
      <w:r>
        <w:t>r</w:t>
      </w:r>
      <w:r>
        <w:t>gang erfolgt</w:t>
      </w:r>
      <w:r w:rsidR="00391519">
        <w:t xml:space="preserve"> unter Emission von Licht. Die</w:t>
      </w:r>
      <w:r>
        <w:t xml:space="preserve"> Lichtemission ist in Form einer Fluoreszenz sichtbar, die sofort erlischt, wenn die Anregungsquelle abg</w:t>
      </w:r>
      <w:r>
        <w:t>e</w:t>
      </w:r>
      <w:r>
        <w:t xml:space="preserve">schaltet wird. </w:t>
      </w:r>
      <w:r w:rsidR="00FB6332">
        <w:t>Im Butan</w:t>
      </w:r>
      <w:r w:rsidR="00391519">
        <w:t xml:space="preserve">ol, das einen polaren und unpolaren Teil besitzt, </w:t>
      </w:r>
      <w:r w:rsidR="00FB6332">
        <w:t xml:space="preserve">löst sich das </w:t>
      </w:r>
      <w:proofErr w:type="spellStart"/>
      <w:r w:rsidR="00FB6332">
        <w:t>Thiochrom</w:t>
      </w:r>
      <w:proofErr w:type="spellEnd"/>
      <w:r w:rsidR="00FB6332">
        <w:t xml:space="preserve">, </w:t>
      </w:r>
      <w:r w:rsidR="00391519">
        <w:t xml:space="preserve">das sowohl einen unpolaren Teil sowie mit der Hydroxid-Gruppe einen polaren Teil besitzt, </w:t>
      </w:r>
      <w:r w:rsidR="00FB6332">
        <w:t xml:space="preserve">sodass das </w:t>
      </w:r>
      <w:proofErr w:type="spellStart"/>
      <w:r w:rsidR="00FB6332">
        <w:t>Thiochrom</w:t>
      </w:r>
      <w:proofErr w:type="spellEnd"/>
      <w:r w:rsidR="00FB6332">
        <w:t xml:space="preserve"> im B</w:t>
      </w:r>
      <w:r w:rsidR="00FB6332">
        <w:t>u</w:t>
      </w:r>
      <w:r w:rsidR="00FB6332">
        <w:t>tanol konzentriert wird, weshalb die Fluoreszenz dort intensiviert wird.</w:t>
      </w:r>
    </w:p>
    <w:p w:rsidR="002B3990" w:rsidRDefault="00391519" w:rsidP="00391519">
      <w:pPr>
        <w:spacing w:line="276" w:lineRule="auto"/>
        <w:ind w:left="1985" w:hanging="1985"/>
        <w:jc w:val="left"/>
      </w:pPr>
      <w:r>
        <w:t>Entsorgung:</w:t>
      </w:r>
      <w:r>
        <w:tab/>
        <w:t xml:space="preserve">Das Gemisch </w:t>
      </w:r>
      <w:r w:rsidR="00C7474D">
        <w:t>kann in den Abfall für organische Lösung</w:t>
      </w:r>
      <w:r>
        <w:t>s</w:t>
      </w:r>
      <w:r w:rsidR="00C7474D">
        <w:t>mittel gegeben werden.</w:t>
      </w:r>
      <w:r w:rsidR="002B3990">
        <w:t xml:space="preserve"> </w:t>
      </w:r>
    </w:p>
    <w:p w:rsidR="002B3990" w:rsidRPr="005B60E3" w:rsidRDefault="002B3990" w:rsidP="002B3990">
      <w:pPr>
        <w:spacing w:line="276" w:lineRule="auto"/>
        <w:jc w:val="left"/>
        <w:rPr>
          <w:rFonts w:asciiTheme="majorHAnsi" w:eastAsiaTheme="majorEastAsia" w:hAnsiTheme="majorHAnsi" w:cstheme="majorBidi"/>
          <w:b/>
          <w:bCs/>
          <w:sz w:val="28"/>
          <w:szCs w:val="28"/>
        </w:rPr>
      </w:pPr>
      <w:r>
        <w:t>Literatur:</w:t>
      </w:r>
      <w:r>
        <w:tab/>
      </w:r>
      <w:r>
        <w:tab/>
      </w:r>
    </w:p>
    <w:p w:rsidR="002B3990" w:rsidRDefault="002B3990" w:rsidP="002B3990">
      <w:pPr>
        <w:rPr>
          <w:rFonts w:asciiTheme="majorHAnsi" w:hAnsiTheme="majorHAnsi"/>
        </w:rPr>
      </w:pPr>
      <w:r w:rsidRPr="00B937A2">
        <w:rPr>
          <w:rFonts w:asciiTheme="majorHAnsi" w:hAnsiTheme="majorHAnsi"/>
        </w:rPr>
        <w:t>[</w:t>
      </w:r>
      <w:r>
        <w:rPr>
          <w:rFonts w:asciiTheme="majorHAnsi" w:hAnsiTheme="majorHAnsi"/>
        </w:rPr>
        <w:t>1</w:t>
      </w:r>
      <w:r w:rsidRPr="00B937A2">
        <w:rPr>
          <w:rFonts w:asciiTheme="majorHAnsi" w:hAnsiTheme="majorHAnsi"/>
        </w:rPr>
        <w:t xml:space="preserve">] </w:t>
      </w:r>
      <w:proofErr w:type="spellStart"/>
      <w:r>
        <w:rPr>
          <w:rFonts w:asciiTheme="majorHAnsi" w:hAnsiTheme="majorHAnsi"/>
        </w:rPr>
        <w:t>Bukatsch</w:t>
      </w:r>
      <w:proofErr w:type="spellEnd"/>
      <w:r>
        <w:rPr>
          <w:rFonts w:asciiTheme="majorHAnsi" w:hAnsiTheme="majorHAnsi"/>
        </w:rPr>
        <w:t xml:space="preserve">, F., Krätz, O., </w:t>
      </w:r>
      <w:proofErr w:type="spellStart"/>
      <w:r>
        <w:rPr>
          <w:rFonts w:asciiTheme="majorHAnsi" w:hAnsiTheme="majorHAnsi"/>
        </w:rPr>
        <w:t>Probeck</w:t>
      </w:r>
      <w:proofErr w:type="spellEnd"/>
      <w:r>
        <w:rPr>
          <w:rFonts w:asciiTheme="majorHAnsi" w:hAnsiTheme="majorHAnsi"/>
        </w:rPr>
        <w:t>, G.,</w:t>
      </w:r>
      <w:r w:rsidRPr="00B937A2">
        <w:rPr>
          <w:rFonts w:asciiTheme="majorHAnsi" w:hAnsiTheme="majorHAnsi"/>
        </w:rPr>
        <w:t xml:space="preserve"> </w:t>
      </w:r>
      <w:proofErr w:type="spellStart"/>
      <w:r>
        <w:rPr>
          <w:rFonts w:asciiTheme="majorHAnsi" w:hAnsiTheme="majorHAnsi"/>
        </w:rPr>
        <w:t>So</w:t>
      </w:r>
      <w:proofErr w:type="spellEnd"/>
      <w:r>
        <w:rPr>
          <w:rFonts w:asciiTheme="majorHAnsi" w:hAnsiTheme="majorHAnsi"/>
        </w:rPr>
        <w:t xml:space="preserve"> interessant ist Chemie</w:t>
      </w:r>
      <w:r w:rsidRPr="00B937A2">
        <w:rPr>
          <w:rFonts w:asciiTheme="majorHAnsi" w:hAnsiTheme="majorHAnsi"/>
        </w:rPr>
        <w:t xml:space="preserve">, </w:t>
      </w:r>
      <w:proofErr w:type="spellStart"/>
      <w:r>
        <w:rPr>
          <w:rFonts w:asciiTheme="majorHAnsi" w:hAnsiTheme="majorHAnsi"/>
        </w:rPr>
        <w:t>Aulis</w:t>
      </w:r>
      <w:proofErr w:type="spellEnd"/>
      <w:r>
        <w:rPr>
          <w:rFonts w:asciiTheme="majorHAnsi" w:hAnsiTheme="majorHAnsi"/>
        </w:rPr>
        <w:t>-Verlag</w:t>
      </w:r>
      <w:r w:rsidRPr="00B937A2">
        <w:rPr>
          <w:rFonts w:asciiTheme="majorHAnsi" w:hAnsiTheme="majorHAnsi"/>
        </w:rPr>
        <w:t>,</w:t>
      </w:r>
      <w:r>
        <w:rPr>
          <w:rFonts w:asciiTheme="majorHAnsi" w:hAnsiTheme="majorHAnsi"/>
        </w:rPr>
        <w:t xml:space="preserve"> Auflage 1997</w:t>
      </w:r>
      <w:r w:rsidRPr="00B937A2">
        <w:rPr>
          <w:rFonts w:asciiTheme="majorHAnsi" w:hAnsiTheme="majorHAnsi"/>
        </w:rPr>
        <w:t xml:space="preserve">, </w:t>
      </w:r>
      <w:r>
        <w:rPr>
          <w:rFonts w:asciiTheme="majorHAnsi" w:hAnsiTheme="majorHAnsi"/>
        </w:rPr>
        <w:t>1997</w:t>
      </w:r>
      <w:r w:rsidRPr="00B937A2">
        <w:rPr>
          <w:rFonts w:asciiTheme="majorHAnsi" w:hAnsiTheme="majorHAnsi"/>
        </w:rPr>
        <w:t>, S.</w:t>
      </w:r>
      <w:r>
        <w:rPr>
          <w:rFonts w:asciiTheme="majorHAnsi" w:hAnsiTheme="majorHAnsi"/>
        </w:rPr>
        <w:t> 141 f.</w:t>
      </w:r>
      <w:r w:rsidRPr="00B937A2">
        <w:rPr>
          <w:rFonts w:asciiTheme="majorHAnsi" w:hAnsiTheme="majorHAnsi"/>
        </w:rPr>
        <w:t xml:space="preserve"> </w:t>
      </w:r>
    </w:p>
    <w:p w:rsidR="002B3990" w:rsidRDefault="002B3990" w:rsidP="002B3990">
      <w:r w:rsidRPr="00B937A2">
        <w:rPr>
          <w:rFonts w:asciiTheme="majorHAnsi" w:hAnsiTheme="majorHAnsi"/>
        </w:rPr>
        <w:lastRenderedPageBreak/>
        <w:t xml:space="preserve"> </w:t>
      </w:r>
      <w:r w:rsidR="003C179D" w:rsidRPr="003C179D">
        <w:rPr>
          <w:noProof/>
          <w:lang w:val="en-US"/>
        </w:rPr>
      </w:r>
      <w:r w:rsidR="003C179D" w:rsidRPr="003C179D">
        <w:rPr>
          <w:noProof/>
          <w:lang w:val="en-US"/>
        </w:rPr>
        <w:pict>
          <v:shape id="Text Box 149" o:spid="_x0000_s1042" type="#_x0000_t202" style="width:462.45pt;height:79.1pt;visibility:visible;mso-position-horizontal-relative:char;mso-position-vertical-relative:line" fillcolor="white [3201]" strokecolor="#c0504d [3205]" strokeweight="1pt">
            <v:stroke dashstyle="dash"/>
            <v:shadow color="#868686"/>
            <v:textbox>
              <w:txbxContent>
                <w:p w:rsidR="00577A61" w:rsidRPr="00607AAA" w:rsidRDefault="00577A61" w:rsidP="00A83E76">
                  <w:pPr>
                    <w:rPr>
                      <w:color w:val="auto"/>
                    </w:rPr>
                  </w:pPr>
                  <w:r>
                    <w:rPr>
                      <w:color w:val="auto"/>
                    </w:rPr>
                    <w:t>Dieser Versuch kann im Rahmen der Thematisierung von Fluoreszenz eingesetzt werden. Im Folgenden könnte auf organische Verbindungen übergeleitet werden oder aber auf die Pho</w:t>
                  </w:r>
                  <w:r>
                    <w:rPr>
                      <w:color w:val="auto"/>
                    </w:rPr>
                    <w:t>s</w:t>
                  </w:r>
                  <w:r>
                    <w:rPr>
                      <w:color w:val="auto"/>
                    </w:rPr>
                    <w:t>phoreszenz. Die Fluoreszenz von Vitamin B2 kann davor oder danach erfolgen. Dieses fluore</w:t>
                  </w:r>
                  <w:r>
                    <w:rPr>
                      <w:color w:val="auto"/>
                    </w:rPr>
                    <w:t>s</w:t>
                  </w:r>
                  <w:r>
                    <w:rPr>
                      <w:color w:val="auto"/>
                    </w:rPr>
                    <w:t>ziert gelb.</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31"/>
          <w:footerReference w:type="default" r:id="rId32"/>
          <w:pgSz w:w="11906" w:h="16838"/>
          <w:pgMar w:top="1417" w:right="1417" w:bottom="709" w:left="1417" w:header="708" w:footer="708" w:gutter="0"/>
          <w:pgNumType w:start="0"/>
          <w:cols w:space="708"/>
          <w:titlePg/>
          <w:docGrid w:linePitch="360"/>
        </w:sectPr>
      </w:pPr>
    </w:p>
    <w:p w:rsidR="002027F4" w:rsidRDefault="002027F4" w:rsidP="00983C0A">
      <w:pPr>
        <w:tabs>
          <w:tab w:val="left" w:pos="1701"/>
          <w:tab w:val="left" w:pos="1985"/>
        </w:tabs>
        <w:jc w:val="center"/>
        <w:rPr>
          <w:b/>
          <w:sz w:val="28"/>
        </w:rPr>
      </w:pPr>
    </w:p>
    <w:p w:rsidR="00A0582F" w:rsidRDefault="00983C0A" w:rsidP="00983C0A">
      <w:pPr>
        <w:tabs>
          <w:tab w:val="left" w:pos="1701"/>
          <w:tab w:val="left" w:pos="1985"/>
        </w:tabs>
        <w:jc w:val="center"/>
        <w:rPr>
          <w:b/>
          <w:sz w:val="28"/>
        </w:rPr>
      </w:pPr>
      <w:r>
        <w:rPr>
          <w:b/>
          <w:sz w:val="28"/>
        </w:rPr>
        <w:t>Fluoreszenz eines Erfrischungsgetränkes</w:t>
      </w:r>
    </w:p>
    <w:p w:rsidR="00D5046F" w:rsidRDefault="00D5046F" w:rsidP="00983C0A">
      <w:pPr>
        <w:tabs>
          <w:tab w:val="left" w:pos="1701"/>
          <w:tab w:val="left" w:pos="1985"/>
        </w:tabs>
        <w:jc w:val="center"/>
        <w:rPr>
          <w:b/>
          <w:sz w:val="28"/>
        </w:rPr>
      </w:pPr>
    </w:p>
    <w:p w:rsidR="00084AF3" w:rsidRDefault="00084AF3" w:rsidP="00084AF3">
      <w:pPr>
        <w:jc w:val="left"/>
      </w:pPr>
      <w:r w:rsidRPr="007B130B">
        <w:rPr>
          <w:b/>
        </w:rPr>
        <w:t>Aufgabe 1</w:t>
      </w:r>
      <w:r>
        <w:t xml:space="preserve">: </w:t>
      </w:r>
      <w:r w:rsidR="003C731B">
        <w:t>Nenne den Fachbegriff für die Aufnahme von Energie und b</w:t>
      </w:r>
      <w:r>
        <w:t xml:space="preserve">eschreibe wie </w:t>
      </w:r>
      <w:r w:rsidR="003C731B">
        <w:t>es zur Fl</w:t>
      </w:r>
      <w:r w:rsidR="003C731B">
        <w:t>u</w:t>
      </w:r>
      <w:r w:rsidR="003C731B">
        <w:t>oreszenz kommt.</w:t>
      </w:r>
    </w:p>
    <w:p w:rsidR="00084AF3" w:rsidRDefault="00084AF3" w:rsidP="00084AF3">
      <w:pPr>
        <w:jc w:val="left"/>
      </w:pPr>
    </w:p>
    <w:p w:rsidR="00404173" w:rsidRDefault="00404173" w:rsidP="00084AF3">
      <w:pPr>
        <w:jc w:val="left"/>
      </w:pPr>
    </w:p>
    <w:p w:rsidR="00404173" w:rsidRDefault="00404173" w:rsidP="00084AF3">
      <w:pPr>
        <w:jc w:val="left"/>
      </w:pPr>
    </w:p>
    <w:p w:rsidR="00404173" w:rsidRDefault="00404173" w:rsidP="00084AF3">
      <w:pPr>
        <w:jc w:val="left"/>
      </w:pPr>
    </w:p>
    <w:p w:rsidR="00084AF3" w:rsidRDefault="00084AF3" w:rsidP="008919C7">
      <w:r w:rsidRPr="007B130B">
        <w:rPr>
          <w:b/>
        </w:rPr>
        <w:t>Aufgabe 2</w:t>
      </w:r>
      <w:r>
        <w:t xml:space="preserve">: </w:t>
      </w:r>
      <w:r w:rsidR="00404173">
        <w:t>G</w:t>
      </w:r>
      <w:r w:rsidR="0021407B">
        <w:t>ebe</w:t>
      </w:r>
      <w:r w:rsidR="00404173">
        <w:t xml:space="preserve"> 50 </w:t>
      </w:r>
      <w:proofErr w:type="spellStart"/>
      <w:r w:rsidR="00404173">
        <w:t>mL</w:t>
      </w:r>
      <w:proofErr w:type="spellEnd"/>
      <w:r w:rsidR="00404173">
        <w:t xml:space="preserve"> </w:t>
      </w:r>
      <w:proofErr w:type="spellStart"/>
      <w:r w:rsidR="00404173">
        <w:t>Schweppes</w:t>
      </w:r>
      <w:proofErr w:type="spellEnd"/>
      <w:r w:rsidR="00404173">
        <w:t>-Wasser in ein Becherglas und bestrahle es mit UV-Strahlung mittels einer UV-Lampe.</w:t>
      </w:r>
      <w:r w:rsidR="00816130">
        <w:t xml:space="preserve"> </w:t>
      </w:r>
      <w:r w:rsidR="0021407B">
        <w:t>Gebe a</w:t>
      </w:r>
      <w:r w:rsidR="00816130">
        <w:t xml:space="preserve">nschließend einige Milliliter Salzsäure (2 M) hinzu. </w:t>
      </w:r>
      <w:r w:rsidR="008919C7">
        <w:t>Nenne deine Beobachtungen und erkläre die langwellige Verschiebung des emittierten Lichtes.</w:t>
      </w:r>
    </w:p>
    <w:p w:rsidR="00084AF3" w:rsidRDefault="00084AF3" w:rsidP="00084AF3">
      <w:pPr>
        <w:spacing w:after="0"/>
        <w:jc w:val="left"/>
      </w:pPr>
    </w:p>
    <w:p w:rsidR="00404173" w:rsidRDefault="00404173" w:rsidP="00084AF3">
      <w:pPr>
        <w:spacing w:after="0"/>
        <w:jc w:val="left"/>
      </w:pPr>
    </w:p>
    <w:p w:rsidR="00404173" w:rsidRDefault="00404173" w:rsidP="00084AF3">
      <w:pPr>
        <w:spacing w:after="0"/>
        <w:jc w:val="left"/>
      </w:pPr>
    </w:p>
    <w:p w:rsidR="00404173" w:rsidRDefault="00404173" w:rsidP="00084AF3">
      <w:pPr>
        <w:spacing w:after="0"/>
        <w:jc w:val="left"/>
      </w:pPr>
    </w:p>
    <w:p w:rsidR="00404173" w:rsidRDefault="00404173" w:rsidP="00084AF3">
      <w:pPr>
        <w:spacing w:after="0"/>
        <w:jc w:val="left"/>
      </w:pPr>
    </w:p>
    <w:p w:rsidR="00084AF3" w:rsidRDefault="00084AF3" w:rsidP="00084AF3">
      <w:pPr>
        <w:spacing w:after="0"/>
        <w:jc w:val="left"/>
      </w:pPr>
    </w:p>
    <w:p w:rsidR="00084AF3" w:rsidRDefault="00084AF3" w:rsidP="00084AF3">
      <w:pPr>
        <w:jc w:val="left"/>
      </w:pPr>
      <w:r w:rsidRPr="007B130B">
        <w:rPr>
          <w:b/>
        </w:rPr>
        <w:t>Aufgabe 3</w:t>
      </w:r>
      <w:r>
        <w:t xml:space="preserve">: </w:t>
      </w:r>
      <w:r w:rsidR="00C50F3C">
        <w:t xml:space="preserve">Begründe, warum es </w:t>
      </w:r>
      <w:r w:rsidR="00E73D46">
        <w:t xml:space="preserve">durch Zugabe von Salzsäure </w:t>
      </w:r>
      <w:r w:rsidR="00C50F3C">
        <w:t>zu einer Fluoreszenzlöschung kommt</w:t>
      </w:r>
      <w:r>
        <w:t xml:space="preserve">. </w:t>
      </w:r>
      <w:r w:rsidR="00083807">
        <w:t>Nenne den Fachbegriff für diesen Effekt.</w:t>
      </w:r>
    </w:p>
    <w:p w:rsidR="00404173" w:rsidRDefault="00404173" w:rsidP="00084AF3">
      <w:pPr>
        <w:jc w:val="left"/>
      </w:pPr>
    </w:p>
    <w:p w:rsidR="00404173" w:rsidRPr="005240FE" w:rsidRDefault="00404173" w:rsidP="00084AF3">
      <w:pPr>
        <w:jc w:val="left"/>
        <w:sectPr w:rsidR="00404173" w:rsidRPr="005240FE" w:rsidSect="0049087A">
          <w:headerReference w:type="default" r:id="rId33"/>
          <w:footerReference w:type="default" r:id="rId34"/>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11" w:name="_Toc458247459"/>
      <w:r>
        <w:rPr>
          <w:color w:val="auto"/>
        </w:rPr>
        <w:lastRenderedPageBreak/>
        <w:t>Didaktischer Kommentar zum Schülerarbeitsblatt</w:t>
      </w:r>
      <w:bookmarkEnd w:id="11"/>
      <w:r>
        <w:rPr>
          <w:color w:val="auto"/>
        </w:rPr>
        <w:t xml:space="preserve"> </w:t>
      </w:r>
    </w:p>
    <w:p w:rsidR="00083807" w:rsidRPr="00E54798" w:rsidRDefault="00083807" w:rsidP="00083807">
      <w:pPr>
        <w:rPr>
          <w:color w:val="auto"/>
        </w:rPr>
      </w:pPr>
      <w:r>
        <w:rPr>
          <w:color w:val="auto"/>
        </w:rPr>
        <w:t xml:space="preserve">Dieses Arbeitsblatt kann zur Einführung des </w:t>
      </w:r>
      <w:proofErr w:type="spellStart"/>
      <w:r>
        <w:rPr>
          <w:color w:val="auto"/>
        </w:rPr>
        <w:t>Quenchens</w:t>
      </w:r>
      <w:proofErr w:type="spellEnd"/>
      <w:r>
        <w:rPr>
          <w:color w:val="auto"/>
        </w:rPr>
        <w:t xml:space="preserve"> herangezogen werden. </w:t>
      </w:r>
      <w:r w:rsidR="00404173">
        <w:rPr>
          <w:color w:val="auto"/>
        </w:rPr>
        <w:t xml:space="preserve">Weiterhin </w:t>
      </w:r>
      <w:r>
        <w:rPr>
          <w:color w:val="auto"/>
        </w:rPr>
        <w:t xml:space="preserve">wird die Fluoreszenz von Chinin thematisiert und durch Zugabe von Salzsäure der </w:t>
      </w:r>
      <w:proofErr w:type="spellStart"/>
      <w:r>
        <w:rPr>
          <w:color w:val="auto"/>
        </w:rPr>
        <w:t>Quenching</w:t>
      </w:r>
      <w:proofErr w:type="spellEnd"/>
      <w:r>
        <w:rPr>
          <w:color w:val="auto"/>
        </w:rPr>
        <w:t>-Effekt aufgezeigt.</w:t>
      </w:r>
      <w:r w:rsidR="003C731B">
        <w:rPr>
          <w:color w:val="auto"/>
        </w:rPr>
        <w:t xml:space="preserve"> Die SuS sollten bereits wissen, wie Fluoreszenz zustande kommt.</w:t>
      </w:r>
    </w:p>
    <w:p w:rsidR="00083807" w:rsidRDefault="00083807" w:rsidP="00083807">
      <w:pPr>
        <w:pStyle w:val="berschrift2"/>
        <w:numPr>
          <w:ilvl w:val="1"/>
          <w:numId w:val="1"/>
        </w:numPr>
        <w:rPr>
          <w:color w:val="auto"/>
        </w:rPr>
      </w:pPr>
      <w:bookmarkStart w:id="12" w:name="_Toc457844149"/>
      <w:bookmarkStart w:id="13" w:name="_Toc458247460"/>
      <w:r w:rsidRPr="00E54798">
        <w:rPr>
          <w:color w:val="auto"/>
        </w:rPr>
        <w:t>Erwartungshorizont (Kerncurriculum)</w:t>
      </w:r>
      <w:bookmarkEnd w:id="12"/>
      <w:bookmarkEnd w:id="13"/>
    </w:p>
    <w:p w:rsidR="00083807" w:rsidRDefault="00083807" w:rsidP="00083807">
      <w:r w:rsidRPr="006E6A90">
        <w:rPr>
          <w:rFonts w:asciiTheme="majorHAnsi" w:hAnsiTheme="majorHAnsi"/>
        </w:rPr>
        <w:t>Aufgabe 1:</w:t>
      </w:r>
      <w:r>
        <w:t xml:space="preserve"> </w:t>
      </w:r>
      <w:r w:rsidR="003C731B">
        <w:t>Der Operator "Nennen" gehört zum Anforderungsbereich I. Die SuS sollen die Au</w:t>
      </w:r>
      <w:r w:rsidR="003C731B">
        <w:t>f</w:t>
      </w:r>
      <w:r w:rsidR="003C731B">
        <w:t xml:space="preserve">nahme von Lichtenergie als Absorption beschreiben. </w:t>
      </w:r>
      <w:r w:rsidR="00404173">
        <w:t>Auch d</w:t>
      </w:r>
      <w:r>
        <w:t>er Operator "Beschreiben</w:t>
      </w:r>
      <w:bookmarkStart w:id="14" w:name="_GoBack"/>
      <w:bookmarkEnd w:id="14"/>
      <w:r>
        <w:t>" gehört zum Anforderungsbereich I</w:t>
      </w:r>
      <w:r w:rsidR="00577A61">
        <w:t>I</w:t>
      </w:r>
      <w:r>
        <w:t xml:space="preserve">. Die SuS sollen die zuvor gelernten </w:t>
      </w:r>
      <w:r w:rsidR="003C731B">
        <w:t>theoretischen Hintergründe, die für eine Fluoreszenz relevant sind, beschreiben.</w:t>
      </w:r>
    </w:p>
    <w:p w:rsidR="00083807" w:rsidRDefault="00083807" w:rsidP="00083807">
      <w:r>
        <w:t>Erkenntnisgewinnung:</w:t>
      </w:r>
      <w:r>
        <w:tab/>
        <w:t>Die SuS kennen Bindungsmodelle und können sie anwenden.</w:t>
      </w:r>
    </w:p>
    <w:p w:rsidR="00083807" w:rsidRDefault="00083807" w:rsidP="00083807">
      <w:r>
        <w:tab/>
      </w:r>
      <w:r>
        <w:tab/>
      </w:r>
      <w:r>
        <w:tab/>
      </w:r>
      <w:r>
        <w:tab/>
        <w:t xml:space="preserve">Die SuS können geeignete Modelle zur Visualisierung von </w:t>
      </w:r>
      <w:proofErr w:type="spellStart"/>
      <w:r>
        <w:t>Struktu</w:t>
      </w:r>
      <w:proofErr w:type="spellEnd"/>
      <w:r w:rsidR="00644FF2">
        <w:t>-</w:t>
      </w:r>
      <w:r>
        <w:tab/>
      </w:r>
      <w:r>
        <w:tab/>
      </w:r>
      <w:r>
        <w:tab/>
      </w:r>
      <w:r>
        <w:tab/>
      </w:r>
      <w:proofErr w:type="spellStart"/>
      <w:r>
        <w:t>ren</w:t>
      </w:r>
      <w:proofErr w:type="spellEnd"/>
      <w:r>
        <w:t xml:space="preserve"> nutzen.</w:t>
      </w:r>
    </w:p>
    <w:p w:rsidR="00083807" w:rsidRDefault="00083807" w:rsidP="00083807">
      <w:r>
        <w:tab/>
      </w:r>
      <w:r>
        <w:tab/>
      </w:r>
      <w:r>
        <w:tab/>
      </w:r>
      <w:r>
        <w:tab/>
        <w:t>Die SuS können den Nutzen des Teilchenmodells erkennen.</w:t>
      </w:r>
    </w:p>
    <w:p w:rsidR="00083807" w:rsidRPr="006E6A90" w:rsidRDefault="00083807" w:rsidP="00083807"/>
    <w:p w:rsidR="00F12E15" w:rsidRDefault="00083807" w:rsidP="00083807">
      <w:r>
        <w:t xml:space="preserve">Aufgabe 2: </w:t>
      </w:r>
      <w:r w:rsidR="00577A61">
        <w:t xml:space="preserve">Der Operator "Nennen" gehört zum Anforderungsbereich I. </w:t>
      </w:r>
      <w:r>
        <w:t>Der Operator "</w:t>
      </w:r>
      <w:r w:rsidR="00577A61">
        <w:t>Erklären</w:t>
      </w:r>
      <w:r>
        <w:t xml:space="preserve">" gehört zum Anforderungsbereich </w:t>
      </w:r>
      <w:r w:rsidR="00E73D46">
        <w:t>II</w:t>
      </w:r>
      <w:r>
        <w:t xml:space="preserve">. </w:t>
      </w:r>
    </w:p>
    <w:p w:rsidR="00083807" w:rsidRDefault="00083807" w:rsidP="00083807">
      <w:r>
        <w:t>Erkenntnisgewinnung:</w:t>
      </w:r>
      <w:r>
        <w:tab/>
        <w:t>Die SuS führen Experimente nach Anleitung durch.</w:t>
      </w:r>
    </w:p>
    <w:p w:rsidR="00083807" w:rsidRDefault="00083807" w:rsidP="00083807">
      <w:r>
        <w:tab/>
      </w:r>
      <w:r>
        <w:tab/>
      </w:r>
      <w:r>
        <w:tab/>
      </w:r>
      <w:r>
        <w:tab/>
        <w:t>Die SuS beobachten und beschreiben Experimente sorgfältig.</w:t>
      </w:r>
    </w:p>
    <w:p w:rsidR="00083807" w:rsidRDefault="00083807" w:rsidP="00083807">
      <w:pPr>
        <w:tabs>
          <w:tab w:val="left" w:pos="0"/>
        </w:tabs>
      </w:pPr>
      <w:r>
        <w:t>Kommunikation:</w:t>
      </w:r>
      <w:r>
        <w:tab/>
      </w:r>
      <w:r>
        <w:tab/>
        <w:t xml:space="preserve">Die SuS </w:t>
      </w:r>
      <w:r w:rsidR="00F12E15">
        <w:t>dokumentieren und interpretieren experimentelle Ergeb</w:t>
      </w:r>
      <w:r w:rsidR="00644FF2">
        <w:t>-</w:t>
      </w:r>
      <w:r w:rsidR="00F12E15">
        <w:tab/>
      </w:r>
      <w:r w:rsidR="00F12E15">
        <w:tab/>
      </w:r>
      <w:r w:rsidR="00F12E15">
        <w:tab/>
      </w:r>
      <w:r w:rsidR="00F12E15">
        <w:tab/>
      </w:r>
      <w:proofErr w:type="spellStart"/>
      <w:r w:rsidR="00F12E15">
        <w:t>nisse</w:t>
      </w:r>
      <w:proofErr w:type="spellEnd"/>
      <w:r w:rsidR="00F12E15">
        <w:t xml:space="preserve"> fachgerecht.</w:t>
      </w:r>
    </w:p>
    <w:p w:rsidR="00F12E15" w:rsidRDefault="00083807" w:rsidP="00083807">
      <w:r>
        <w:t xml:space="preserve">Aufgabe 3: </w:t>
      </w:r>
      <w:r w:rsidR="00F12E15">
        <w:t>Der Operator "Nenne</w:t>
      </w:r>
      <w:r w:rsidR="00E73D46">
        <w:t>n</w:t>
      </w:r>
      <w:r w:rsidR="00F12E15">
        <w:t xml:space="preserve">" gehört zum Anforderungsbereich I. </w:t>
      </w:r>
      <w:r>
        <w:t>Der Operator "</w:t>
      </w:r>
      <w:r w:rsidR="00E73D46">
        <w:t>Begrü</w:t>
      </w:r>
      <w:r w:rsidR="00E73D46">
        <w:t>n</w:t>
      </w:r>
      <w:r w:rsidR="00E73D46">
        <w:t>den</w:t>
      </w:r>
      <w:r>
        <w:t>" gehört zum Anforderungsniveau I</w:t>
      </w:r>
      <w:r w:rsidR="00E73D46">
        <w:t>I</w:t>
      </w:r>
      <w:r>
        <w:t xml:space="preserve">I. </w:t>
      </w:r>
    </w:p>
    <w:p w:rsidR="00083807" w:rsidRDefault="00083807" w:rsidP="00083807">
      <w:r>
        <w:t>Erkenntnisgewinnung:</w:t>
      </w:r>
      <w:r>
        <w:tab/>
        <w:t xml:space="preserve">Die SuS führen Kenntnisse aus dem bisherigen Unterricht </w:t>
      </w:r>
      <w:proofErr w:type="spellStart"/>
      <w:r>
        <w:t>zusam</w:t>
      </w:r>
      <w:proofErr w:type="spellEnd"/>
      <w:r w:rsidR="00644FF2">
        <w:t>-</w:t>
      </w:r>
      <w:r>
        <w:tab/>
      </w:r>
      <w:r>
        <w:tab/>
      </w:r>
      <w:r>
        <w:tab/>
      </w:r>
      <w:r>
        <w:tab/>
      </w:r>
      <w:proofErr w:type="spellStart"/>
      <w:r>
        <w:t>men</w:t>
      </w:r>
      <w:proofErr w:type="spellEnd"/>
      <w:r>
        <w:t>, um neue Erkenntnisse zu gewinnen.</w:t>
      </w:r>
    </w:p>
    <w:p w:rsidR="00083807" w:rsidRDefault="00083807" w:rsidP="00083807">
      <w:r>
        <w:t xml:space="preserve">Kommunikation: </w:t>
      </w:r>
      <w:r>
        <w:tab/>
      </w:r>
      <w:r>
        <w:tab/>
        <w:t>Die SuS können fachlich korrekt und folgerichtig argumentieren.</w:t>
      </w:r>
    </w:p>
    <w:p w:rsidR="00F12E15" w:rsidRDefault="00F12E15" w:rsidP="00083807"/>
    <w:p w:rsidR="00816130" w:rsidRDefault="00816130" w:rsidP="00083807"/>
    <w:p w:rsidR="00083807" w:rsidRDefault="00083807" w:rsidP="00083807">
      <w:pPr>
        <w:pStyle w:val="berschrift2"/>
        <w:numPr>
          <w:ilvl w:val="1"/>
          <w:numId w:val="1"/>
        </w:numPr>
        <w:spacing w:after="0"/>
        <w:rPr>
          <w:color w:val="auto"/>
        </w:rPr>
      </w:pPr>
      <w:bookmarkStart w:id="15" w:name="_Toc457844150"/>
      <w:bookmarkStart w:id="16" w:name="_Toc458247461"/>
      <w:r w:rsidRPr="006E6A90">
        <w:rPr>
          <w:color w:val="auto"/>
        </w:rPr>
        <w:lastRenderedPageBreak/>
        <w:t>Erwartungshorizont (Inhaltlich)</w:t>
      </w:r>
      <w:bookmarkEnd w:id="15"/>
      <w:bookmarkEnd w:id="16"/>
    </w:p>
    <w:p w:rsidR="00083807" w:rsidRPr="000528C3" w:rsidRDefault="00083807" w:rsidP="00083807"/>
    <w:p w:rsidR="00083807" w:rsidRDefault="00083807" w:rsidP="00083807">
      <w:pPr>
        <w:spacing w:after="0"/>
        <w:rPr>
          <w:rFonts w:asciiTheme="majorHAnsi" w:hAnsiTheme="majorHAnsi"/>
          <w:color w:val="auto"/>
        </w:rPr>
      </w:pPr>
      <w:r>
        <w:rPr>
          <w:rFonts w:asciiTheme="majorHAnsi" w:hAnsiTheme="majorHAnsi"/>
          <w:color w:val="auto"/>
        </w:rPr>
        <w:t xml:space="preserve">Aufgabe 1: </w:t>
      </w:r>
    </w:p>
    <w:p w:rsidR="00083807" w:rsidRDefault="00083807" w:rsidP="00083807">
      <w:pPr>
        <w:spacing w:after="0"/>
        <w:rPr>
          <w:rFonts w:asciiTheme="majorHAnsi" w:hAnsiTheme="majorHAnsi"/>
          <w:color w:val="auto"/>
        </w:rPr>
      </w:pPr>
      <w:r>
        <w:rPr>
          <w:rFonts w:asciiTheme="majorHAnsi" w:hAnsiTheme="majorHAnsi"/>
          <w:color w:val="auto"/>
        </w:rPr>
        <w:t>Die Energieaufnahme durch Licht wird Absorption genannt.</w:t>
      </w:r>
      <w:r w:rsidR="00F12E15">
        <w:rPr>
          <w:rFonts w:asciiTheme="majorHAnsi" w:hAnsiTheme="majorHAnsi"/>
          <w:color w:val="auto"/>
        </w:rPr>
        <w:t xml:space="preserve"> </w:t>
      </w:r>
      <w:r w:rsidR="008919C7">
        <w:rPr>
          <w:rFonts w:asciiTheme="majorHAnsi" w:hAnsiTheme="majorHAnsi"/>
          <w:color w:val="auto"/>
        </w:rPr>
        <w:t>Durch</w:t>
      </w:r>
      <w:r w:rsidR="00F12E15">
        <w:rPr>
          <w:rFonts w:asciiTheme="majorHAnsi" w:hAnsiTheme="majorHAnsi"/>
          <w:color w:val="auto"/>
        </w:rPr>
        <w:t xml:space="preserve"> die Absorption von Lich</w:t>
      </w:r>
      <w:r w:rsidR="00F12E15">
        <w:rPr>
          <w:rFonts w:asciiTheme="majorHAnsi" w:hAnsiTheme="majorHAnsi"/>
          <w:color w:val="auto"/>
        </w:rPr>
        <w:t>t</w:t>
      </w:r>
      <w:r w:rsidR="00F12E15">
        <w:rPr>
          <w:rFonts w:asciiTheme="majorHAnsi" w:hAnsiTheme="majorHAnsi"/>
          <w:color w:val="auto"/>
        </w:rPr>
        <w:t xml:space="preserve">energie kann ein Molekül elektronisch angeregt werden. Durch den Rückfall des Elektrons in den elektronischen Grundzustand erfolgt unter Emission von Licht eine Fluoreszenz. </w:t>
      </w:r>
    </w:p>
    <w:p w:rsidR="00404173" w:rsidRDefault="00404173" w:rsidP="00083807">
      <w:pPr>
        <w:spacing w:after="0"/>
        <w:rPr>
          <w:rFonts w:asciiTheme="majorHAnsi" w:hAnsiTheme="majorHAnsi"/>
          <w:color w:val="auto"/>
        </w:rPr>
      </w:pPr>
    </w:p>
    <w:p w:rsidR="00083807" w:rsidRDefault="00083807" w:rsidP="00083807">
      <w:pPr>
        <w:spacing w:after="0"/>
        <w:rPr>
          <w:rFonts w:asciiTheme="majorHAnsi" w:hAnsiTheme="majorHAnsi"/>
          <w:color w:val="auto"/>
        </w:rPr>
      </w:pPr>
      <w:r>
        <w:rPr>
          <w:rFonts w:asciiTheme="majorHAnsi" w:hAnsiTheme="majorHAnsi"/>
          <w:color w:val="auto"/>
        </w:rPr>
        <w:t>Aufgabe 2:</w:t>
      </w:r>
    </w:p>
    <w:p w:rsidR="00083807" w:rsidRDefault="00083807" w:rsidP="00083807">
      <w:pPr>
        <w:tabs>
          <w:tab w:val="left" w:pos="1701"/>
        </w:tabs>
      </w:pPr>
      <w:r>
        <w:rPr>
          <w:rFonts w:asciiTheme="majorHAnsi" w:hAnsiTheme="majorHAnsi"/>
          <w:color w:val="auto"/>
        </w:rPr>
        <w:t xml:space="preserve">Die SuS führen den Versuch </w:t>
      </w:r>
      <w:r w:rsidR="00816130">
        <w:rPr>
          <w:rFonts w:asciiTheme="majorHAnsi" w:hAnsiTheme="majorHAnsi"/>
          <w:color w:val="auto"/>
        </w:rPr>
        <w:t>wie beschrieben durch</w:t>
      </w:r>
      <w:r>
        <w:rPr>
          <w:rFonts w:asciiTheme="majorHAnsi" w:hAnsiTheme="majorHAnsi"/>
          <w:color w:val="auto"/>
        </w:rPr>
        <w:t xml:space="preserve">. </w:t>
      </w:r>
      <w:r w:rsidR="00F12E15">
        <w:t xml:space="preserve">Durch </w:t>
      </w:r>
      <w:r w:rsidR="00816130">
        <w:t>UV-</w:t>
      </w:r>
      <w:r w:rsidR="00F12E15">
        <w:t xml:space="preserve">Bestrahlung </w:t>
      </w:r>
      <w:r w:rsidR="00816130">
        <w:t>mittels einer</w:t>
      </w:r>
      <w:r w:rsidR="00F12E15">
        <w:t xml:space="preserve"> UV-Lampe leuchtet die Lösung hellblau. Nach Zugabe von Salzsäure erlischt die Fluoreszenz wieder.</w:t>
      </w:r>
      <w:r w:rsidR="008919C7">
        <w:t xml:space="preserve"> Das emittierte Licht ist im Vergleich zum Anregungslicht langwellig verschoben (</w:t>
      </w:r>
      <w:proofErr w:type="spellStart"/>
      <w:r w:rsidR="008919C7">
        <w:t>Stock'sche</w:t>
      </w:r>
      <w:proofErr w:type="spellEnd"/>
      <w:r w:rsidR="008919C7">
        <w:t xml:space="preserve"> R</w:t>
      </w:r>
      <w:r w:rsidR="008919C7">
        <w:t>e</w:t>
      </w:r>
      <w:r w:rsidR="008919C7">
        <w:t>gel). Dies lässt sich über eine strahlungslose Abregung erklären, wodurch nur ein Teil der Anr</w:t>
      </w:r>
      <w:r w:rsidR="008919C7">
        <w:t>e</w:t>
      </w:r>
      <w:r w:rsidR="008919C7">
        <w:t>gungsenergie in Form von Licht emittiert wird.</w:t>
      </w:r>
    </w:p>
    <w:p w:rsidR="00083807" w:rsidRDefault="00083807" w:rsidP="00083807">
      <w:pPr>
        <w:tabs>
          <w:tab w:val="left" w:pos="1701"/>
        </w:tabs>
        <w:spacing w:after="0"/>
      </w:pPr>
      <w:r>
        <w:t>Aufgabe 3:</w:t>
      </w:r>
    </w:p>
    <w:p w:rsidR="00083807" w:rsidRPr="00E54798" w:rsidRDefault="00083807" w:rsidP="00083807">
      <w:pPr>
        <w:spacing w:after="0"/>
        <w:rPr>
          <w:rFonts w:asciiTheme="majorHAnsi" w:hAnsiTheme="majorHAnsi"/>
          <w:color w:val="auto"/>
        </w:rPr>
      </w:pPr>
      <w:r>
        <w:rPr>
          <w:rFonts w:asciiTheme="majorHAnsi" w:hAnsiTheme="majorHAnsi"/>
          <w:color w:val="auto"/>
        </w:rPr>
        <w:t xml:space="preserve">Durch die Anwesenheit von anderen Stoßpartnern kommt es zu einem </w:t>
      </w:r>
      <w:proofErr w:type="spellStart"/>
      <w:r>
        <w:rPr>
          <w:rFonts w:asciiTheme="majorHAnsi" w:hAnsiTheme="majorHAnsi"/>
          <w:color w:val="auto"/>
        </w:rPr>
        <w:t>Quenching</w:t>
      </w:r>
      <w:proofErr w:type="spellEnd"/>
      <w:r>
        <w:rPr>
          <w:rFonts w:asciiTheme="majorHAnsi" w:hAnsiTheme="majorHAnsi"/>
          <w:color w:val="auto"/>
        </w:rPr>
        <w:t xml:space="preserve">-Effekt. </w:t>
      </w:r>
      <w:r w:rsidR="00F12E15">
        <w:rPr>
          <w:rFonts w:asciiTheme="majorHAnsi" w:hAnsiTheme="majorHAnsi"/>
          <w:color w:val="auto"/>
        </w:rPr>
        <w:t xml:space="preserve">Die Chlorid-Ionen fungieren als </w:t>
      </w:r>
      <w:proofErr w:type="spellStart"/>
      <w:r w:rsidR="00F12E15">
        <w:rPr>
          <w:rFonts w:asciiTheme="majorHAnsi" w:hAnsiTheme="majorHAnsi"/>
          <w:color w:val="auto"/>
        </w:rPr>
        <w:t>Quenchermoleküle</w:t>
      </w:r>
      <w:proofErr w:type="spellEnd"/>
      <w:r w:rsidR="00F12E15">
        <w:rPr>
          <w:rFonts w:asciiTheme="majorHAnsi" w:hAnsiTheme="majorHAnsi"/>
          <w:color w:val="auto"/>
        </w:rPr>
        <w:t xml:space="preserve">. </w:t>
      </w:r>
      <w:r>
        <w:rPr>
          <w:rFonts w:asciiTheme="majorHAnsi" w:hAnsiTheme="majorHAnsi"/>
          <w:color w:val="auto"/>
        </w:rPr>
        <w:t>Die Energie des angeregten Fluorophors wird auf den Stoßpartner übertragen. Dieser Vorgang findet ohne Emission von Licht statt. Die Flu</w:t>
      </w:r>
      <w:r>
        <w:rPr>
          <w:rFonts w:asciiTheme="majorHAnsi" w:hAnsiTheme="majorHAnsi"/>
          <w:color w:val="auto"/>
        </w:rPr>
        <w:t>o</w:t>
      </w:r>
      <w:r>
        <w:rPr>
          <w:rFonts w:asciiTheme="majorHAnsi" w:hAnsiTheme="majorHAnsi"/>
          <w:color w:val="auto"/>
        </w:rPr>
        <w:t>reszenz hingegen ist eine Abregung unter Emission von Licht.</w:t>
      </w:r>
    </w:p>
    <w:p w:rsidR="00F74A95" w:rsidRPr="00E54798" w:rsidRDefault="00F74A95" w:rsidP="00083807">
      <w:pPr>
        <w:rPr>
          <w:rFonts w:asciiTheme="majorHAnsi" w:hAnsiTheme="majorHAnsi"/>
          <w:color w:val="auto"/>
        </w:rPr>
      </w:pPr>
    </w:p>
    <w:sectPr w:rsidR="00F74A95" w:rsidRPr="00E54798" w:rsidSect="00E6514C">
      <w:headerReference w:type="default" r:id="rId35"/>
      <w:footerReference w:type="default" r:id="rId36"/>
      <w:pgSz w:w="11906" w:h="16838"/>
      <w:pgMar w:top="1417" w:right="1417" w:bottom="709" w:left="1417"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C48" w:rsidRDefault="009B4C48" w:rsidP="0086227B">
      <w:pPr>
        <w:spacing w:after="0" w:line="240" w:lineRule="auto"/>
      </w:pPr>
      <w:r>
        <w:separator/>
      </w:r>
    </w:p>
  </w:endnote>
  <w:endnote w:type="continuationSeparator" w:id="0">
    <w:p w:rsidR="009B4C48" w:rsidRDefault="009B4C4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342753"/>
      <w:docPartObj>
        <w:docPartGallery w:val="Page Numbers (Bottom of Page)"/>
        <w:docPartUnique/>
      </w:docPartObj>
    </w:sdtPr>
    <w:sdtContent>
      <w:p w:rsidR="00577A61" w:rsidRDefault="003C179D">
        <w:pPr>
          <w:pStyle w:val="Fuzeile"/>
          <w:jc w:val="center"/>
        </w:pPr>
        <w:r>
          <w:fldChar w:fldCharType="begin"/>
        </w:r>
        <w:r w:rsidR="00472455">
          <w:instrText>PAGE   \* MERGEFORMAT</w:instrText>
        </w:r>
        <w:r>
          <w:fldChar w:fldCharType="separate"/>
        </w:r>
        <w:r w:rsidR="001C6E5C">
          <w:rPr>
            <w:noProof/>
          </w:rPr>
          <w:t>11</w:t>
        </w:r>
        <w:r>
          <w:rPr>
            <w:noProof/>
          </w:rPr>
          <w:fldChar w:fldCharType="end"/>
        </w:r>
      </w:p>
    </w:sdtContent>
  </w:sdt>
  <w:p w:rsidR="00577A61" w:rsidRDefault="00577A6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61" w:rsidRDefault="00577A61">
    <w:pPr>
      <w:pStyle w:val="Fuzeile"/>
      <w:jc w:val="center"/>
    </w:pPr>
  </w:p>
  <w:p w:rsidR="00577A61" w:rsidRDefault="00577A6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5359"/>
      <w:docPartObj>
        <w:docPartGallery w:val="Page Numbers (Bottom of Page)"/>
        <w:docPartUnique/>
      </w:docPartObj>
    </w:sdtPr>
    <w:sdtContent>
      <w:p w:rsidR="008919C7" w:rsidRDefault="003C179D">
        <w:pPr>
          <w:pStyle w:val="Fuzeile"/>
          <w:jc w:val="center"/>
        </w:pPr>
        <w:r>
          <w:fldChar w:fldCharType="begin"/>
        </w:r>
        <w:r w:rsidR="00472455">
          <w:instrText xml:space="preserve"> PAGE   \* MERGEFORMAT </w:instrText>
        </w:r>
        <w:r>
          <w:fldChar w:fldCharType="separate"/>
        </w:r>
        <w:r w:rsidR="001C6E5C">
          <w:rPr>
            <w:noProof/>
          </w:rPr>
          <w:t>14</w:t>
        </w:r>
        <w:r>
          <w:rPr>
            <w:noProof/>
          </w:rPr>
          <w:fldChar w:fldCharType="end"/>
        </w:r>
      </w:p>
    </w:sdtContent>
  </w:sdt>
  <w:p w:rsidR="008919C7" w:rsidRDefault="008919C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C48" w:rsidRDefault="009B4C48" w:rsidP="0086227B">
      <w:pPr>
        <w:spacing w:after="0" w:line="240" w:lineRule="auto"/>
      </w:pPr>
      <w:r>
        <w:separator/>
      </w:r>
    </w:p>
  </w:footnote>
  <w:footnote w:type="continuationSeparator" w:id="0">
    <w:p w:rsidR="009B4C48" w:rsidRDefault="009B4C48" w:rsidP="0086227B">
      <w:pPr>
        <w:spacing w:after="0" w:line="240" w:lineRule="auto"/>
      </w:pPr>
      <w:r>
        <w:continuationSeparator/>
      </w:r>
    </w:p>
  </w:footnote>
  <w:footnote w:id="1">
    <w:p w:rsidR="007F461F" w:rsidRDefault="007F461F" w:rsidP="007F461F">
      <w:pPr>
        <w:pStyle w:val="Funotentext"/>
        <w:jc w:val="left"/>
      </w:pPr>
      <w:r>
        <w:rPr>
          <w:rStyle w:val="Funotenzeichen"/>
        </w:rPr>
        <w:footnoteRef/>
      </w:r>
      <w:r>
        <w:t xml:space="preserve"> Abb. 1: </w:t>
      </w:r>
      <w:proofErr w:type="spellStart"/>
      <w:r>
        <w:t>Jacobkhed</w:t>
      </w:r>
      <w:proofErr w:type="spellEnd"/>
      <w:r>
        <w:t xml:space="preserve">, verändert nach: </w:t>
      </w:r>
      <w:r w:rsidRPr="00816130">
        <w:t>https://de.wikipedia.org/wiki/Elektronischer_%C3%9Cbergang#/media/File:Jablonski_Diagram_of_Fluorescence_Only.png</w:t>
      </w:r>
      <w:r>
        <w:t xml:space="preserve"> , 22.04.2012 (letzter Aufruf: 06.08.2016).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577A61" w:rsidRPr="0080101C" w:rsidRDefault="003C179D" w:rsidP="00337B69">
        <w:pPr>
          <w:pStyle w:val="Kopfzeile"/>
          <w:tabs>
            <w:tab w:val="left" w:pos="0"/>
            <w:tab w:val="left" w:pos="284"/>
          </w:tabs>
          <w:jc w:val="right"/>
          <w:rPr>
            <w:rFonts w:asciiTheme="majorHAnsi" w:hAnsiTheme="majorHAnsi"/>
            <w:sz w:val="20"/>
            <w:szCs w:val="20"/>
          </w:rPr>
        </w:pPr>
        <w:fldSimple w:instr=" STYLEREF  &quot;Überschrift 1&quot; \n  \* MERGEFORMAT ">
          <w:r w:rsidR="001C6E5C" w:rsidRPr="001C6E5C">
            <w:rPr>
              <w:b/>
              <w:bCs/>
              <w:noProof/>
              <w:sz w:val="20"/>
            </w:rPr>
            <w:t>4</w:t>
          </w:r>
        </w:fldSimple>
        <w:r w:rsidR="00577A61" w:rsidRPr="00AA612B">
          <w:rPr>
            <w:rFonts w:asciiTheme="majorHAnsi" w:hAnsiTheme="majorHAnsi" w:cs="Arial"/>
            <w:sz w:val="20"/>
            <w:szCs w:val="20"/>
          </w:rPr>
          <w:t xml:space="preserve"> </w:t>
        </w:r>
        <w:fldSimple w:instr=" STYLEREF  &quot;Überschrift 1&quot;  \* MERGEFORMAT ">
          <w:r w:rsidR="001C6E5C">
            <w:rPr>
              <w:noProof/>
            </w:rPr>
            <w:t>Schülerversuche</w:t>
          </w:r>
        </w:fldSimple>
        <w:r w:rsidR="00577A61" w:rsidRPr="0080101C">
          <w:rPr>
            <w:rFonts w:asciiTheme="majorHAnsi" w:hAnsiTheme="majorHAnsi"/>
            <w:sz w:val="20"/>
            <w:szCs w:val="20"/>
          </w:rPr>
          <w:tab/>
        </w:r>
        <w:r w:rsidR="00577A61" w:rsidRPr="0080101C">
          <w:rPr>
            <w:rFonts w:asciiTheme="majorHAnsi" w:hAnsiTheme="majorHAnsi"/>
            <w:sz w:val="20"/>
            <w:szCs w:val="20"/>
          </w:rPr>
          <w:tab/>
        </w:r>
        <w:r w:rsidR="00577A61" w:rsidRPr="0080101C">
          <w:rPr>
            <w:rFonts w:asciiTheme="majorHAnsi" w:hAnsiTheme="majorHAnsi" w:cs="Arial"/>
            <w:sz w:val="20"/>
            <w:szCs w:val="20"/>
          </w:rPr>
          <w:t xml:space="preserve"> </w:t>
        </w:r>
      </w:p>
    </w:sdtContent>
  </w:sdt>
  <w:p w:rsidR="00577A61" w:rsidRPr="00337B69" w:rsidRDefault="003C179D" w:rsidP="00337B69">
    <w:pPr>
      <w:pStyle w:val="Kopfzeile"/>
      <w:rPr>
        <w:rFonts w:asciiTheme="majorHAnsi" w:hAnsiTheme="majorHAnsi"/>
        <w:sz w:val="20"/>
        <w:szCs w:val="20"/>
      </w:rPr>
    </w:pPr>
    <w:r w:rsidRPr="003C179D">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7" o:spid="_x0000_s2050"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4Q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XOMVKk&#10;gxE97b2OmdE0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EZeECYCAABHBAAADgAAAAAAAAAAAAAAAAAuAgAAZHJzL2Uyb0RvYy54&#10;bWxQSwECLQAUAAYACAAAACEA/2xrhNsAAAAGAQAADwAAAAAAAAAAAAAAAACA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039334"/>
      <w:docPartObj>
        <w:docPartGallery w:val="Page Numbers (Top of Page)"/>
        <w:docPartUnique/>
      </w:docPartObj>
    </w:sdtPr>
    <w:sdtContent>
      <w:p w:rsidR="00577A61" w:rsidRDefault="008919C7" w:rsidP="00644FF2">
        <w:pPr>
          <w:pStyle w:val="Kopfzeile"/>
          <w:tabs>
            <w:tab w:val="left" w:pos="0"/>
            <w:tab w:val="left" w:pos="284"/>
          </w:tabs>
          <w:jc w:val="left"/>
          <w:rPr>
            <w:rFonts w:asciiTheme="majorHAnsi" w:hAnsiTheme="majorHAnsi"/>
            <w:sz w:val="20"/>
            <w:szCs w:val="20"/>
          </w:rPr>
        </w:pPr>
        <w:r>
          <w:rPr>
            <w:rFonts w:asciiTheme="majorHAnsi" w:hAnsiTheme="majorHAnsi"/>
            <w:sz w:val="20"/>
            <w:szCs w:val="20"/>
          </w:rPr>
          <w:t>Thema: Fluoreszenz</w:t>
        </w:r>
      </w:p>
      <w:p w:rsidR="008919C7" w:rsidRDefault="008919C7" w:rsidP="00644FF2">
        <w:pPr>
          <w:pStyle w:val="Kopfzeile"/>
          <w:tabs>
            <w:tab w:val="left" w:pos="0"/>
            <w:tab w:val="left" w:pos="284"/>
          </w:tabs>
          <w:jc w:val="left"/>
        </w:pPr>
        <w:r>
          <w:rPr>
            <w:rFonts w:asciiTheme="majorHAnsi" w:hAnsiTheme="majorHAnsi"/>
            <w:sz w:val="20"/>
            <w:szCs w:val="20"/>
          </w:rPr>
          <w:t>Klasse: Sek II</w:t>
        </w:r>
      </w:p>
      <w:p w:rsidR="00577A61" w:rsidRPr="00337B69" w:rsidRDefault="003C179D" w:rsidP="003C731B">
        <w:pPr>
          <w:pStyle w:val="Kopfzeile"/>
          <w:tabs>
            <w:tab w:val="left" w:pos="0"/>
            <w:tab w:val="left" w:pos="284"/>
          </w:tabs>
          <w:jc w:val="lef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577A61" w:rsidRPr="0080101C" w:rsidRDefault="003C179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1C6E5C" w:rsidRPr="001C6E5C">
            <w:rPr>
              <w:b/>
              <w:bCs/>
              <w:noProof/>
              <w:sz w:val="20"/>
            </w:rPr>
            <w:t>5</w:t>
          </w:r>
        </w:fldSimple>
        <w:r w:rsidR="00577A61" w:rsidRPr="00AA612B">
          <w:rPr>
            <w:rFonts w:asciiTheme="majorHAnsi" w:hAnsiTheme="majorHAnsi" w:cs="Arial"/>
            <w:sz w:val="20"/>
            <w:szCs w:val="20"/>
          </w:rPr>
          <w:t xml:space="preserve"> </w:t>
        </w:r>
        <w:fldSimple w:instr=" STYLEREF  &quot;Überschrift 1&quot;  \* MERGEFORMAT ">
          <w:r w:rsidR="001C6E5C">
            <w:rPr>
              <w:noProof/>
            </w:rPr>
            <w:t>Didaktischer Kommentar zum Schülerarbeitsblatt</w:t>
          </w:r>
        </w:fldSimple>
        <w:r w:rsidR="00577A61" w:rsidRPr="0080101C">
          <w:rPr>
            <w:rFonts w:asciiTheme="majorHAnsi" w:hAnsiTheme="majorHAnsi"/>
            <w:sz w:val="20"/>
            <w:szCs w:val="20"/>
          </w:rPr>
          <w:tab/>
        </w:r>
        <w:r w:rsidR="00577A61" w:rsidRPr="0080101C">
          <w:rPr>
            <w:rFonts w:asciiTheme="majorHAnsi" w:hAnsiTheme="majorHAnsi"/>
            <w:sz w:val="20"/>
            <w:szCs w:val="20"/>
          </w:rPr>
          <w:tab/>
        </w:r>
        <w:r w:rsidR="00577A61" w:rsidRPr="0080101C">
          <w:rPr>
            <w:rFonts w:asciiTheme="majorHAnsi" w:hAnsiTheme="majorHAnsi" w:cs="Arial"/>
            <w:sz w:val="20"/>
            <w:szCs w:val="20"/>
          </w:rPr>
          <w:t xml:space="preserve"> </w:t>
        </w:r>
      </w:p>
    </w:sdtContent>
  </w:sdt>
  <w:p w:rsidR="00577A61" w:rsidRPr="0080101C" w:rsidRDefault="003C179D" w:rsidP="0049087A">
    <w:pPr>
      <w:pStyle w:val="Kopfzeile"/>
      <w:rPr>
        <w:rFonts w:asciiTheme="majorHAnsi" w:hAnsiTheme="majorHAnsi"/>
        <w:sz w:val="20"/>
        <w:szCs w:val="20"/>
      </w:rPr>
    </w:pPr>
    <w:r w:rsidRPr="003C179D">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xi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O9APGI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8194"/>
    <o:shapelayout v:ext="edit">
      <o:idmap v:ext="edit" data="2"/>
      <o:rules v:ext="edit">
        <o:r id="V:Rule3" type="connector" idref="#AutoShape 7"/>
        <o:r id="V:Rule4" type="connector" idref="#AutoShape 4"/>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455DD"/>
    <w:rsid w:val="00056798"/>
    <w:rsid w:val="0006287D"/>
    <w:rsid w:val="0006684E"/>
    <w:rsid w:val="00066DE1"/>
    <w:rsid w:val="00067AEC"/>
    <w:rsid w:val="00067E04"/>
    <w:rsid w:val="00072812"/>
    <w:rsid w:val="00074A34"/>
    <w:rsid w:val="0007729E"/>
    <w:rsid w:val="00082991"/>
    <w:rsid w:val="00083807"/>
    <w:rsid w:val="00084AF3"/>
    <w:rsid w:val="00087736"/>
    <w:rsid w:val="000972FF"/>
    <w:rsid w:val="000C4EB4"/>
    <w:rsid w:val="000D10FB"/>
    <w:rsid w:val="000D2C37"/>
    <w:rsid w:val="000D7381"/>
    <w:rsid w:val="000E0EBE"/>
    <w:rsid w:val="000E21A7"/>
    <w:rsid w:val="000E7DB1"/>
    <w:rsid w:val="000F5EEC"/>
    <w:rsid w:val="001022B4"/>
    <w:rsid w:val="001241A4"/>
    <w:rsid w:val="0012481E"/>
    <w:rsid w:val="00125CEA"/>
    <w:rsid w:val="0013621E"/>
    <w:rsid w:val="00153EA8"/>
    <w:rsid w:val="00157F3D"/>
    <w:rsid w:val="00172D49"/>
    <w:rsid w:val="001731C1"/>
    <w:rsid w:val="00182B77"/>
    <w:rsid w:val="00187A38"/>
    <w:rsid w:val="001A7524"/>
    <w:rsid w:val="001B46E0"/>
    <w:rsid w:val="001C5EFC"/>
    <w:rsid w:val="001C6E5C"/>
    <w:rsid w:val="001F469D"/>
    <w:rsid w:val="001F5106"/>
    <w:rsid w:val="00201968"/>
    <w:rsid w:val="002027F4"/>
    <w:rsid w:val="00206D6B"/>
    <w:rsid w:val="0021407B"/>
    <w:rsid w:val="00216E3C"/>
    <w:rsid w:val="0023241F"/>
    <w:rsid w:val="002347FE"/>
    <w:rsid w:val="002375EF"/>
    <w:rsid w:val="00254F3F"/>
    <w:rsid w:val="00270289"/>
    <w:rsid w:val="00275CDC"/>
    <w:rsid w:val="0028080E"/>
    <w:rsid w:val="0028646F"/>
    <w:rsid w:val="002944CF"/>
    <w:rsid w:val="002A716F"/>
    <w:rsid w:val="002A7855"/>
    <w:rsid w:val="002B0B14"/>
    <w:rsid w:val="002B3990"/>
    <w:rsid w:val="002B5BA3"/>
    <w:rsid w:val="002C2E3D"/>
    <w:rsid w:val="002E0F34"/>
    <w:rsid w:val="002E2DD3"/>
    <w:rsid w:val="002E3076"/>
    <w:rsid w:val="002E38A0"/>
    <w:rsid w:val="002E5593"/>
    <w:rsid w:val="002E5FCC"/>
    <w:rsid w:val="002F25D2"/>
    <w:rsid w:val="002F38EE"/>
    <w:rsid w:val="0033677B"/>
    <w:rsid w:val="00336B3B"/>
    <w:rsid w:val="00337B69"/>
    <w:rsid w:val="00344BB7"/>
    <w:rsid w:val="00345293"/>
    <w:rsid w:val="00345F54"/>
    <w:rsid w:val="0035596A"/>
    <w:rsid w:val="00357D03"/>
    <w:rsid w:val="00365F73"/>
    <w:rsid w:val="003762B5"/>
    <w:rsid w:val="0038284A"/>
    <w:rsid w:val="003837C2"/>
    <w:rsid w:val="00384682"/>
    <w:rsid w:val="00391519"/>
    <w:rsid w:val="003B49C6"/>
    <w:rsid w:val="003C179D"/>
    <w:rsid w:val="003C5747"/>
    <w:rsid w:val="003C731B"/>
    <w:rsid w:val="003D529E"/>
    <w:rsid w:val="003E69AB"/>
    <w:rsid w:val="00401750"/>
    <w:rsid w:val="00404173"/>
    <w:rsid w:val="004102B8"/>
    <w:rsid w:val="0041565C"/>
    <w:rsid w:val="00422A83"/>
    <w:rsid w:val="00434D4E"/>
    <w:rsid w:val="00434F30"/>
    <w:rsid w:val="00442EB1"/>
    <w:rsid w:val="00447279"/>
    <w:rsid w:val="00472455"/>
    <w:rsid w:val="00480134"/>
    <w:rsid w:val="00486C9F"/>
    <w:rsid w:val="0049087A"/>
    <w:rsid w:val="00492839"/>
    <w:rsid w:val="004944F3"/>
    <w:rsid w:val="004B200E"/>
    <w:rsid w:val="004B3E0E"/>
    <w:rsid w:val="004B607F"/>
    <w:rsid w:val="004C64A6"/>
    <w:rsid w:val="004D2994"/>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7A61"/>
    <w:rsid w:val="00591B02"/>
    <w:rsid w:val="00595177"/>
    <w:rsid w:val="005978FA"/>
    <w:rsid w:val="005A2E89"/>
    <w:rsid w:val="005B1F71"/>
    <w:rsid w:val="005B23FC"/>
    <w:rsid w:val="005B60E3"/>
    <w:rsid w:val="005D2202"/>
    <w:rsid w:val="005E1939"/>
    <w:rsid w:val="005E3970"/>
    <w:rsid w:val="005E7DA1"/>
    <w:rsid w:val="005F2176"/>
    <w:rsid w:val="00605F82"/>
    <w:rsid w:val="00607AAA"/>
    <w:rsid w:val="00626874"/>
    <w:rsid w:val="00631F0F"/>
    <w:rsid w:val="00637239"/>
    <w:rsid w:val="00644FF2"/>
    <w:rsid w:val="00651ED9"/>
    <w:rsid w:val="00654117"/>
    <w:rsid w:val="00672281"/>
    <w:rsid w:val="00681739"/>
    <w:rsid w:val="00690534"/>
    <w:rsid w:val="006943C9"/>
    <w:rsid w:val="006968E6"/>
    <w:rsid w:val="006A0F35"/>
    <w:rsid w:val="006B3EC2"/>
    <w:rsid w:val="006C5B0D"/>
    <w:rsid w:val="006C7B24"/>
    <w:rsid w:val="006E05F0"/>
    <w:rsid w:val="006E32AF"/>
    <w:rsid w:val="006E451C"/>
    <w:rsid w:val="006F4715"/>
    <w:rsid w:val="00707392"/>
    <w:rsid w:val="0072123D"/>
    <w:rsid w:val="00746773"/>
    <w:rsid w:val="007736BC"/>
    <w:rsid w:val="00775EEC"/>
    <w:rsid w:val="0078071E"/>
    <w:rsid w:val="007823EA"/>
    <w:rsid w:val="007825C6"/>
    <w:rsid w:val="00790D3B"/>
    <w:rsid w:val="007A7FA8"/>
    <w:rsid w:val="007C43BA"/>
    <w:rsid w:val="007D7D54"/>
    <w:rsid w:val="007E586C"/>
    <w:rsid w:val="007E7412"/>
    <w:rsid w:val="007F2348"/>
    <w:rsid w:val="007F461F"/>
    <w:rsid w:val="00801678"/>
    <w:rsid w:val="008042F5"/>
    <w:rsid w:val="00815FB9"/>
    <w:rsid w:val="00816130"/>
    <w:rsid w:val="00816686"/>
    <w:rsid w:val="0082230A"/>
    <w:rsid w:val="0082776A"/>
    <w:rsid w:val="00837114"/>
    <w:rsid w:val="00840BBB"/>
    <w:rsid w:val="0086227B"/>
    <w:rsid w:val="008664DF"/>
    <w:rsid w:val="00875E5B"/>
    <w:rsid w:val="0088024D"/>
    <w:rsid w:val="0088451A"/>
    <w:rsid w:val="00885007"/>
    <w:rsid w:val="008919C7"/>
    <w:rsid w:val="00896D5A"/>
    <w:rsid w:val="0089726C"/>
    <w:rsid w:val="008A5D98"/>
    <w:rsid w:val="008B5C95"/>
    <w:rsid w:val="008B7FD6"/>
    <w:rsid w:val="008C71EE"/>
    <w:rsid w:val="008D0ED6"/>
    <w:rsid w:val="008D5E1C"/>
    <w:rsid w:val="008D67B2"/>
    <w:rsid w:val="008E12F8"/>
    <w:rsid w:val="008E1A25"/>
    <w:rsid w:val="008E345D"/>
    <w:rsid w:val="00902331"/>
    <w:rsid w:val="00905459"/>
    <w:rsid w:val="00913D97"/>
    <w:rsid w:val="00936F75"/>
    <w:rsid w:val="0094350A"/>
    <w:rsid w:val="00946F4E"/>
    <w:rsid w:val="00954DC8"/>
    <w:rsid w:val="00961647"/>
    <w:rsid w:val="00971E91"/>
    <w:rsid w:val="009735A3"/>
    <w:rsid w:val="00973F3F"/>
    <w:rsid w:val="009775D7"/>
    <w:rsid w:val="00977ED8"/>
    <w:rsid w:val="0098168E"/>
    <w:rsid w:val="00983C0A"/>
    <w:rsid w:val="00993407"/>
    <w:rsid w:val="00994634"/>
    <w:rsid w:val="0099729B"/>
    <w:rsid w:val="009B0D3F"/>
    <w:rsid w:val="009B15C2"/>
    <w:rsid w:val="009B4C48"/>
    <w:rsid w:val="009C6F21"/>
    <w:rsid w:val="009C7687"/>
    <w:rsid w:val="009D06A8"/>
    <w:rsid w:val="009D150C"/>
    <w:rsid w:val="009D352E"/>
    <w:rsid w:val="009D4BD9"/>
    <w:rsid w:val="009F0667"/>
    <w:rsid w:val="009F0CE9"/>
    <w:rsid w:val="009F5A39"/>
    <w:rsid w:val="009F61D4"/>
    <w:rsid w:val="00A006C3"/>
    <w:rsid w:val="00A009D5"/>
    <w:rsid w:val="00A011FA"/>
    <w:rsid w:val="00A012CE"/>
    <w:rsid w:val="00A0582F"/>
    <w:rsid w:val="00A05C2F"/>
    <w:rsid w:val="00A2136F"/>
    <w:rsid w:val="00A2301A"/>
    <w:rsid w:val="00A61671"/>
    <w:rsid w:val="00A7439F"/>
    <w:rsid w:val="00A75F0A"/>
    <w:rsid w:val="00A778C9"/>
    <w:rsid w:val="00A80798"/>
    <w:rsid w:val="00A82A4F"/>
    <w:rsid w:val="00A83E76"/>
    <w:rsid w:val="00A90BD6"/>
    <w:rsid w:val="00A9233D"/>
    <w:rsid w:val="00A96F52"/>
    <w:rsid w:val="00AA604B"/>
    <w:rsid w:val="00AA612B"/>
    <w:rsid w:val="00AB251F"/>
    <w:rsid w:val="00AD01F6"/>
    <w:rsid w:val="00AD0C24"/>
    <w:rsid w:val="00AD50EE"/>
    <w:rsid w:val="00AD7D1F"/>
    <w:rsid w:val="00AE1230"/>
    <w:rsid w:val="00B02829"/>
    <w:rsid w:val="00B21F20"/>
    <w:rsid w:val="00B433C0"/>
    <w:rsid w:val="00B43FD5"/>
    <w:rsid w:val="00B478ED"/>
    <w:rsid w:val="00B51643"/>
    <w:rsid w:val="00B51B39"/>
    <w:rsid w:val="00B571E6"/>
    <w:rsid w:val="00B619BB"/>
    <w:rsid w:val="00B901F6"/>
    <w:rsid w:val="00B93BBF"/>
    <w:rsid w:val="00B96C3C"/>
    <w:rsid w:val="00BA0E9B"/>
    <w:rsid w:val="00BC4F56"/>
    <w:rsid w:val="00BD1D31"/>
    <w:rsid w:val="00BD4058"/>
    <w:rsid w:val="00BF2E3A"/>
    <w:rsid w:val="00BF7B08"/>
    <w:rsid w:val="00C05430"/>
    <w:rsid w:val="00C0569E"/>
    <w:rsid w:val="00C10E22"/>
    <w:rsid w:val="00C12650"/>
    <w:rsid w:val="00C23319"/>
    <w:rsid w:val="00C254C3"/>
    <w:rsid w:val="00C34EEC"/>
    <w:rsid w:val="00C364B2"/>
    <w:rsid w:val="00C428C7"/>
    <w:rsid w:val="00C460EB"/>
    <w:rsid w:val="00C50F3C"/>
    <w:rsid w:val="00C51D56"/>
    <w:rsid w:val="00C62A67"/>
    <w:rsid w:val="00C638E6"/>
    <w:rsid w:val="00C66D91"/>
    <w:rsid w:val="00C7474D"/>
    <w:rsid w:val="00CA1196"/>
    <w:rsid w:val="00CA6231"/>
    <w:rsid w:val="00CB2161"/>
    <w:rsid w:val="00CB42D6"/>
    <w:rsid w:val="00CC307A"/>
    <w:rsid w:val="00CC6F6F"/>
    <w:rsid w:val="00CD6D9D"/>
    <w:rsid w:val="00CE1F14"/>
    <w:rsid w:val="00CF0B61"/>
    <w:rsid w:val="00CF79FE"/>
    <w:rsid w:val="00D069A2"/>
    <w:rsid w:val="00D1194E"/>
    <w:rsid w:val="00D16626"/>
    <w:rsid w:val="00D203D1"/>
    <w:rsid w:val="00D407E8"/>
    <w:rsid w:val="00D5046F"/>
    <w:rsid w:val="00D54590"/>
    <w:rsid w:val="00D60010"/>
    <w:rsid w:val="00D60CEB"/>
    <w:rsid w:val="00D663A7"/>
    <w:rsid w:val="00D76EE6"/>
    <w:rsid w:val="00D76F6F"/>
    <w:rsid w:val="00D90F31"/>
    <w:rsid w:val="00D92822"/>
    <w:rsid w:val="00DA6545"/>
    <w:rsid w:val="00DC0309"/>
    <w:rsid w:val="00DE18A7"/>
    <w:rsid w:val="00DE1F37"/>
    <w:rsid w:val="00DF0703"/>
    <w:rsid w:val="00DF4196"/>
    <w:rsid w:val="00E17CDE"/>
    <w:rsid w:val="00E22516"/>
    <w:rsid w:val="00E22D23"/>
    <w:rsid w:val="00E24354"/>
    <w:rsid w:val="00E26180"/>
    <w:rsid w:val="00E51037"/>
    <w:rsid w:val="00E54213"/>
    <w:rsid w:val="00E54798"/>
    <w:rsid w:val="00E57932"/>
    <w:rsid w:val="00E57A89"/>
    <w:rsid w:val="00E6514C"/>
    <w:rsid w:val="00E73D46"/>
    <w:rsid w:val="00E84393"/>
    <w:rsid w:val="00E866D8"/>
    <w:rsid w:val="00E91F32"/>
    <w:rsid w:val="00E96AD6"/>
    <w:rsid w:val="00EB1CD0"/>
    <w:rsid w:val="00EB3DFE"/>
    <w:rsid w:val="00EB3EA7"/>
    <w:rsid w:val="00EB6DB7"/>
    <w:rsid w:val="00ED07C2"/>
    <w:rsid w:val="00ED1F5D"/>
    <w:rsid w:val="00EE1EFF"/>
    <w:rsid w:val="00EE79E0"/>
    <w:rsid w:val="00EF161C"/>
    <w:rsid w:val="00EF5479"/>
    <w:rsid w:val="00EF613B"/>
    <w:rsid w:val="00F101B2"/>
    <w:rsid w:val="00F12E15"/>
    <w:rsid w:val="00F17765"/>
    <w:rsid w:val="00F17797"/>
    <w:rsid w:val="00F2604C"/>
    <w:rsid w:val="00F26486"/>
    <w:rsid w:val="00F31EBF"/>
    <w:rsid w:val="00F3487A"/>
    <w:rsid w:val="00F4138B"/>
    <w:rsid w:val="00F609B3"/>
    <w:rsid w:val="00F619BE"/>
    <w:rsid w:val="00F74A95"/>
    <w:rsid w:val="00F849B0"/>
    <w:rsid w:val="00FA486B"/>
    <w:rsid w:val="00FA58C5"/>
    <w:rsid w:val="00FB3D74"/>
    <w:rsid w:val="00FB6332"/>
    <w:rsid w:val="00FC02BE"/>
    <w:rsid w:val="00FC3665"/>
    <w:rsid w:val="00FD644E"/>
    <w:rsid w:val="00FD6FB8"/>
    <w:rsid w:val="00FE0E7B"/>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3" type="connector" idref="#AutoShape 129"/>
        <o:r id="V:Rule4" type="connector" idref="#AutoShape 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8161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6130"/>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816130"/>
    <w:rPr>
      <w:vertAlign w:val="superscript"/>
    </w:rPr>
  </w:style>
  <w:style w:type="character" w:styleId="Kommentarzeichen">
    <w:name w:val="annotation reference"/>
    <w:basedOn w:val="Absatz-Standardschriftart"/>
    <w:uiPriority w:val="99"/>
    <w:semiHidden/>
    <w:unhideWhenUsed/>
    <w:rsid w:val="00C34EEC"/>
    <w:rPr>
      <w:sz w:val="16"/>
      <w:szCs w:val="16"/>
    </w:rPr>
  </w:style>
  <w:style w:type="paragraph" w:styleId="Kommentartext">
    <w:name w:val="annotation text"/>
    <w:basedOn w:val="Standard"/>
    <w:link w:val="KommentartextZchn"/>
    <w:uiPriority w:val="99"/>
    <w:semiHidden/>
    <w:unhideWhenUsed/>
    <w:rsid w:val="00C34E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4EEC"/>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C34EEC"/>
    <w:rPr>
      <w:b/>
      <w:bCs/>
    </w:rPr>
  </w:style>
  <w:style w:type="character" w:customStyle="1" w:styleId="KommentarthemaZchn">
    <w:name w:val="Kommentarthema Zchn"/>
    <w:basedOn w:val="KommentartextZchn"/>
    <w:link w:val="Kommentarthema"/>
    <w:uiPriority w:val="99"/>
    <w:semiHidden/>
    <w:rsid w:val="00C34EEC"/>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8161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6130"/>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816130"/>
    <w:rPr>
      <w:vertAlign w:val="superscript"/>
    </w:rPr>
  </w:style>
  <w:style w:type="character" w:styleId="Kommentarzeichen">
    <w:name w:val="annotation reference"/>
    <w:basedOn w:val="Absatz-Standardschriftart"/>
    <w:uiPriority w:val="99"/>
    <w:semiHidden/>
    <w:unhideWhenUsed/>
    <w:rsid w:val="00C34EEC"/>
    <w:rPr>
      <w:sz w:val="16"/>
      <w:szCs w:val="16"/>
    </w:rPr>
  </w:style>
  <w:style w:type="paragraph" w:styleId="Kommentartext">
    <w:name w:val="annotation text"/>
    <w:basedOn w:val="Standard"/>
    <w:link w:val="KommentartextZchn"/>
    <w:uiPriority w:val="99"/>
    <w:semiHidden/>
    <w:unhideWhenUsed/>
    <w:rsid w:val="00C34E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4EEC"/>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C34EEC"/>
    <w:rPr>
      <w:b/>
      <w:bCs/>
    </w:rPr>
  </w:style>
  <w:style w:type="character" w:customStyle="1" w:styleId="KommentarthemaZchn">
    <w:name w:val="Kommentarthema Zchn"/>
    <w:basedOn w:val="KommentartextZchn"/>
    <w:link w:val="Kommentarthema"/>
    <w:uiPriority w:val="99"/>
    <w:semiHidden/>
    <w:rsid w:val="00C34EEC"/>
    <w:rPr>
      <w:rFonts w:ascii="Cambria" w:hAnsi="Cambria"/>
      <w:b/>
      <w:bCs/>
      <w:color w:val="1D1B11" w:themeColor="background2" w:themeShade="1A"/>
      <w:sz w:val="20"/>
      <w:szCs w:val="20"/>
    </w:rPr>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A0E8FBC-284A-47D2-B99A-D22112EA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2134</Words>
  <Characters>13447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User</cp:lastModifiedBy>
  <cp:revision>4</cp:revision>
  <cp:lastPrinted>2016-08-08T21:06:00Z</cp:lastPrinted>
  <dcterms:created xsi:type="dcterms:W3CDTF">2016-08-08T20:03:00Z</dcterms:created>
  <dcterms:modified xsi:type="dcterms:W3CDTF">2016-08-08T21:10:00Z</dcterms:modified>
</cp:coreProperties>
</file>