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391" w:rsidRDefault="00634391" w:rsidP="00634391">
      <w:pPr>
        <w:tabs>
          <w:tab w:val="left" w:pos="1701"/>
          <w:tab w:val="left" w:pos="1985"/>
        </w:tabs>
        <w:rPr>
          <w:color w:val="auto"/>
          <w:sz w:val="28"/>
          <w:szCs w:val="28"/>
        </w:rPr>
      </w:pPr>
      <w:r>
        <w:rPr>
          <w:color w:val="auto"/>
          <w:sz w:val="28"/>
          <w:szCs w:val="28"/>
        </w:rPr>
        <w:t>Die Säurestärke von Carbonsäuren</w:t>
      </w:r>
    </w:p>
    <w:p w:rsidR="00634391" w:rsidRDefault="00634391" w:rsidP="00634391">
      <w:pPr>
        <w:tabs>
          <w:tab w:val="left" w:pos="1701"/>
          <w:tab w:val="left" w:pos="1985"/>
        </w:tabs>
        <w:rPr>
          <w:color w:val="auto"/>
        </w:rPr>
      </w:pPr>
      <w:r>
        <w:rPr>
          <w:b/>
          <w:color w:val="auto"/>
        </w:rPr>
        <w:t xml:space="preserve">Aufgabe 1: </w:t>
      </w:r>
      <w:r>
        <w:rPr>
          <w:color w:val="auto"/>
        </w:rPr>
        <w:t>Führen sie den Versuch V1- Säurestärken von Carbonsäuren durch und protokolli</w:t>
      </w:r>
      <w:r>
        <w:rPr>
          <w:color w:val="auto"/>
        </w:rPr>
        <w:t>e</w:t>
      </w:r>
      <w:r>
        <w:rPr>
          <w:color w:val="auto"/>
        </w:rPr>
        <w:t xml:space="preserve">ren sie ihre Beobachtungen. </w:t>
      </w:r>
    </w:p>
    <w:p w:rsidR="00634391" w:rsidRDefault="00634391" w:rsidP="00634391">
      <w:pPr>
        <w:tabs>
          <w:tab w:val="left" w:pos="1701"/>
          <w:tab w:val="left" w:pos="1985"/>
        </w:tabs>
        <w:ind w:left="1980" w:hanging="1980"/>
      </w:pPr>
      <w:r>
        <w:t xml:space="preserve">Materialien: </w:t>
      </w:r>
      <w:r>
        <w:tab/>
      </w:r>
      <w:r>
        <w:tab/>
        <w:t xml:space="preserve">Reagenzglasständer, 3 Reagenzgläser, </w:t>
      </w:r>
      <w:proofErr w:type="spellStart"/>
      <w:r>
        <w:t>Pasteurpipette</w:t>
      </w:r>
      <w:proofErr w:type="spellEnd"/>
    </w:p>
    <w:p w:rsidR="00634391" w:rsidRPr="00ED07C2" w:rsidRDefault="00634391" w:rsidP="00634391">
      <w:pPr>
        <w:tabs>
          <w:tab w:val="left" w:pos="1701"/>
          <w:tab w:val="left" w:pos="1985"/>
        </w:tabs>
        <w:ind w:left="1980" w:hanging="1980"/>
      </w:pPr>
      <w:r>
        <w:t>Chemikalien:</w:t>
      </w:r>
      <w:r>
        <w:tab/>
      </w:r>
      <w:r>
        <w:tab/>
        <w:t xml:space="preserve">Methansäure, Essigsäure, </w:t>
      </w:r>
      <w:proofErr w:type="spellStart"/>
      <w:r>
        <w:t>Propionsäure</w:t>
      </w:r>
      <w:proofErr w:type="spellEnd"/>
      <w:r>
        <w:t>, Kaliumpermanganat</w:t>
      </w:r>
    </w:p>
    <w:p w:rsidR="00634391" w:rsidRPr="002A658C" w:rsidRDefault="00634391" w:rsidP="00634391">
      <w:pPr>
        <w:tabs>
          <w:tab w:val="left" w:pos="1701"/>
          <w:tab w:val="left" w:pos="1985"/>
        </w:tabs>
        <w:ind w:left="1980" w:hanging="1980"/>
      </w:pPr>
      <w:r>
        <w:t xml:space="preserve">Durchführung: </w:t>
      </w:r>
      <w:r>
        <w:tab/>
      </w:r>
      <w:r>
        <w:tab/>
      </w:r>
      <w:r>
        <w:tab/>
        <w:t>Je ein Reagenzglas wird mit 2 </w:t>
      </w:r>
      <w:proofErr w:type="spellStart"/>
      <w:r>
        <w:t>mL</w:t>
      </w:r>
      <w:proofErr w:type="spellEnd"/>
      <w:r>
        <w:t xml:space="preserve"> einer 25%-</w:t>
      </w:r>
      <w:proofErr w:type="spellStart"/>
      <w:r>
        <w:t>igen</w:t>
      </w:r>
      <w:proofErr w:type="spellEnd"/>
      <w:r>
        <w:t xml:space="preserve"> Lösung von Methansäure, Essigsäure und </w:t>
      </w:r>
      <w:proofErr w:type="spellStart"/>
      <w:r>
        <w:t>Propionsäure</w:t>
      </w:r>
      <w:proofErr w:type="spellEnd"/>
      <w:r>
        <w:t xml:space="preserve"> </w:t>
      </w:r>
      <w:proofErr w:type="spellStart"/>
      <w:r>
        <w:t>befüllt</w:t>
      </w:r>
      <w:proofErr w:type="spellEnd"/>
      <w:r>
        <w:t>. Anschließend werden in jedes Re</w:t>
      </w:r>
      <w:r>
        <w:t>a</w:t>
      </w:r>
      <w:r>
        <w:t xml:space="preserve">genzglas 4 Tropfen </w:t>
      </w:r>
      <w:proofErr w:type="spellStart"/>
      <w:r>
        <w:t>Kaliumpermanganatlösung</w:t>
      </w:r>
      <w:proofErr w:type="spellEnd"/>
      <w:r>
        <w:t xml:space="preserve"> gegeben. </w:t>
      </w:r>
    </w:p>
    <w:p w:rsidR="00634391" w:rsidRDefault="00634391" w:rsidP="00634391">
      <w:pPr>
        <w:tabs>
          <w:tab w:val="left" w:pos="1701"/>
          <w:tab w:val="left" w:pos="1985"/>
        </w:tabs>
        <w:rPr>
          <w:color w:val="auto"/>
        </w:rPr>
      </w:pPr>
    </w:p>
    <w:p w:rsidR="00634391" w:rsidRDefault="00634391" w:rsidP="00634391">
      <w:pPr>
        <w:tabs>
          <w:tab w:val="left" w:pos="1701"/>
          <w:tab w:val="left" w:pos="1985"/>
        </w:tabs>
        <w:rPr>
          <w:color w:val="auto"/>
        </w:rPr>
      </w:pPr>
      <w:r>
        <w:rPr>
          <w:b/>
          <w:color w:val="auto"/>
        </w:rPr>
        <w:t xml:space="preserve">Aufgabe 2: </w:t>
      </w:r>
      <w:r>
        <w:rPr>
          <w:color w:val="auto"/>
        </w:rPr>
        <w:t>Erläutern sie anhand der Strukturformeln wie die unterschiedlichen Säurestärken der verwendeten Carbonsäuren zustande kommen.</w:t>
      </w:r>
    </w:p>
    <w:p w:rsidR="00634391" w:rsidRDefault="00634391" w:rsidP="00634391">
      <w:pPr>
        <w:tabs>
          <w:tab w:val="left" w:pos="1701"/>
          <w:tab w:val="left" w:pos="1985"/>
        </w:tabs>
        <w:jc w:val="center"/>
        <w:rPr>
          <w:color w:val="auto"/>
        </w:rPr>
      </w:pPr>
      <w:r w:rsidRPr="00C36F23">
        <w:rPr>
          <w:noProof/>
          <w:color w:val="auto"/>
          <w:lang w:eastAsia="de-DE"/>
        </w:rPr>
        <w:drawing>
          <wp:inline distT="0" distB="0" distL="0" distR="0">
            <wp:extent cx="4486275" cy="1114425"/>
            <wp:effectExtent l="0" t="0" r="0" b="0"/>
            <wp:docPr id="54" name="Grafik 1" descr="C:\Users\Jannik\Documents\Studium\SVP Chemie\Aktueller Ordner\SVP Chemie\Carbonsäure, Ester und Ether\A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nnik\Documents\Studium\SVP Chemie\Aktueller Ordner\SVP Chemie\Carbonsäure, Ester und Ether\AB1.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86275" cy="1114425"/>
                    </a:xfrm>
                    <a:prstGeom prst="rect">
                      <a:avLst/>
                    </a:prstGeom>
                    <a:noFill/>
                    <a:ln>
                      <a:noFill/>
                    </a:ln>
                  </pic:spPr>
                </pic:pic>
              </a:graphicData>
            </a:graphic>
          </wp:inline>
        </w:drawing>
      </w:r>
    </w:p>
    <w:p w:rsidR="00634391" w:rsidRDefault="00634391" w:rsidP="00634391">
      <w:pPr>
        <w:tabs>
          <w:tab w:val="left" w:pos="1701"/>
          <w:tab w:val="left" w:pos="1985"/>
        </w:tabs>
        <w:rPr>
          <w:color w:val="auto"/>
        </w:rPr>
      </w:pPr>
      <w:r>
        <w:rPr>
          <w:b/>
          <w:color w:val="auto"/>
        </w:rPr>
        <w:t xml:space="preserve">Aufgabe 3: </w:t>
      </w:r>
      <w:r>
        <w:rPr>
          <w:color w:val="auto"/>
        </w:rPr>
        <w:t>Ordnen sie folgende Carbonsäuren nach ihrer Säurestärke. Begründen sie ihre Re</w:t>
      </w:r>
      <w:r>
        <w:rPr>
          <w:color w:val="auto"/>
        </w:rPr>
        <w:t>i</w:t>
      </w:r>
      <w:r>
        <w:rPr>
          <w:color w:val="auto"/>
        </w:rPr>
        <w:t>henfolge.</w:t>
      </w:r>
    </w:p>
    <w:p w:rsidR="00634391" w:rsidRPr="00FF6A7C" w:rsidRDefault="00634391" w:rsidP="00634391">
      <w:pPr>
        <w:tabs>
          <w:tab w:val="left" w:pos="1701"/>
          <w:tab w:val="left" w:pos="1985"/>
        </w:tabs>
        <w:jc w:val="center"/>
        <w:rPr>
          <w:color w:val="auto"/>
        </w:rPr>
      </w:pPr>
      <w:r w:rsidRPr="00C36F23">
        <w:rPr>
          <w:noProof/>
          <w:color w:val="auto"/>
          <w:lang w:eastAsia="de-DE"/>
        </w:rPr>
        <w:drawing>
          <wp:inline distT="0" distB="0" distL="0" distR="0">
            <wp:extent cx="5686425" cy="1485900"/>
            <wp:effectExtent l="0" t="0" r="0" b="0"/>
            <wp:docPr id="55" name="Grafik 39" descr="C:\Users\Jannik\Documents\Studium\SVP Chemie\Aktueller Ordner\SVP Chemie\Carbonsäure, Ester und Ether\A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nnik\Documents\Studium\SVP Chemie\Aktueller Ordner\SVP Chemie\Carbonsäure, Ester und Ether\AB2.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86425" cy="1485900"/>
                    </a:xfrm>
                    <a:prstGeom prst="rect">
                      <a:avLst/>
                    </a:prstGeom>
                    <a:noFill/>
                    <a:ln>
                      <a:noFill/>
                    </a:ln>
                  </pic:spPr>
                </pic:pic>
              </a:graphicData>
            </a:graphic>
          </wp:inline>
        </w:drawing>
      </w:r>
    </w:p>
    <w:p w:rsidR="00634391" w:rsidRPr="00E54798" w:rsidRDefault="00634391" w:rsidP="00634391">
      <w:pPr>
        <w:rPr>
          <w:color w:val="auto"/>
        </w:rPr>
      </w:pPr>
    </w:p>
    <w:p w:rsidR="00634391" w:rsidRPr="00E54798" w:rsidRDefault="00634391" w:rsidP="00634391">
      <w:pPr>
        <w:rPr>
          <w:color w:val="auto"/>
        </w:rPr>
      </w:pPr>
    </w:p>
    <w:p w:rsidR="00634391" w:rsidRPr="005240FE" w:rsidRDefault="00634391" w:rsidP="00634391">
      <w:pPr>
        <w:sectPr w:rsidR="00634391" w:rsidRPr="005240FE" w:rsidSect="0049087A">
          <w:headerReference w:type="default" r:id="rId7"/>
          <w:footerReference w:type="default" r:id="rId8"/>
          <w:pgSz w:w="11906" w:h="16838"/>
          <w:pgMar w:top="1417" w:right="1417" w:bottom="709" w:left="1417" w:header="708" w:footer="708" w:gutter="0"/>
          <w:pgNumType w:start="0"/>
          <w:cols w:space="708"/>
          <w:docGrid w:linePitch="360"/>
        </w:sectPr>
      </w:pPr>
      <w:r>
        <w:t xml:space="preserve"> </w:t>
      </w:r>
    </w:p>
    <w:p w:rsidR="00634391" w:rsidRPr="00E54798" w:rsidRDefault="00634391" w:rsidP="00634391">
      <w:pPr>
        <w:pStyle w:val="berschrift1"/>
        <w:rPr>
          <w:color w:val="auto"/>
        </w:rPr>
      </w:pPr>
      <w:bookmarkStart w:id="0" w:name="_Toc458003206"/>
      <w:r>
        <w:rPr>
          <w:color w:val="auto"/>
        </w:rPr>
        <w:lastRenderedPageBreak/>
        <w:t>Didaktischer Kommentar zum Schülerarbeitsblatt</w:t>
      </w:r>
      <w:bookmarkEnd w:id="0"/>
      <w:r>
        <w:rPr>
          <w:color w:val="auto"/>
        </w:rPr>
        <w:t xml:space="preserve"> </w:t>
      </w:r>
    </w:p>
    <w:p w:rsidR="00634391" w:rsidRPr="00E54798" w:rsidRDefault="00634391" w:rsidP="00634391">
      <w:pPr>
        <w:rPr>
          <w:color w:val="auto"/>
        </w:rPr>
      </w:pPr>
      <w:r>
        <w:rPr>
          <w:color w:val="auto"/>
        </w:rPr>
        <w:t xml:space="preserve">Das Arbeitsblatt behandelt die unterschiedlichen Säurestärken der Carbonsäuren und soll helfen den </w:t>
      </w:r>
      <w:proofErr w:type="spellStart"/>
      <w:r>
        <w:rPr>
          <w:color w:val="auto"/>
        </w:rPr>
        <w:t>SuS</w:t>
      </w:r>
      <w:proofErr w:type="spellEnd"/>
      <w:r>
        <w:rPr>
          <w:color w:val="auto"/>
        </w:rPr>
        <w:t xml:space="preserve"> zu erklären wie diese zustande kommen. Die </w:t>
      </w:r>
      <w:proofErr w:type="spellStart"/>
      <w:r>
        <w:rPr>
          <w:color w:val="auto"/>
        </w:rPr>
        <w:t>SuS</w:t>
      </w:r>
      <w:proofErr w:type="spellEnd"/>
      <w:r>
        <w:rPr>
          <w:color w:val="auto"/>
        </w:rPr>
        <w:t xml:space="preserve"> sollten bereits </w:t>
      </w:r>
      <w:proofErr w:type="gramStart"/>
      <w:r>
        <w:rPr>
          <w:color w:val="auto"/>
        </w:rPr>
        <w:t>induktive</w:t>
      </w:r>
      <w:proofErr w:type="gramEnd"/>
      <w:r>
        <w:rPr>
          <w:color w:val="auto"/>
        </w:rPr>
        <w:t xml:space="preserve"> und </w:t>
      </w:r>
      <w:proofErr w:type="spellStart"/>
      <w:r>
        <w:rPr>
          <w:color w:val="auto"/>
        </w:rPr>
        <w:t>mesomere</w:t>
      </w:r>
      <w:proofErr w:type="spellEnd"/>
      <w:r>
        <w:rPr>
          <w:color w:val="auto"/>
        </w:rPr>
        <w:t xml:space="preserve"> Effekt kennen und erklären können. Bei Leistungsstarken Gruppen kann das Arbeit</w:t>
      </w:r>
      <w:r>
        <w:rPr>
          <w:color w:val="auto"/>
        </w:rPr>
        <w:t>s</w:t>
      </w:r>
      <w:r>
        <w:rPr>
          <w:color w:val="auto"/>
        </w:rPr>
        <w:t>blatt auch als Einstieg in das Konzept der induktiven Effekte dienen.</w:t>
      </w:r>
    </w:p>
    <w:p w:rsidR="00634391" w:rsidRDefault="00634391" w:rsidP="00634391">
      <w:pPr>
        <w:pStyle w:val="berschrift2"/>
        <w:rPr>
          <w:color w:val="auto"/>
        </w:rPr>
      </w:pPr>
      <w:bookmarkStart w:id="1" w:name="_Toc458003207"/>
      <w:r w:rsidRPr="00E54798">
        <w:rPr>
          <w:color w:val="auto"/>
        </w:rPr>
        <w:t>Erwartungshorizont (Kerncurriculum)</w:t>
      </w:r>
      <w:bookmarkEnd w:id="1"/>
    </w:p>
    <w:p w:rsidR="00634391" w:rsidRDefault="00634391" w:rsidP="00634391">
      <w:r>
        <w:t xml:space="preserve">Aufgabe 1 ist im Anforderungsbereich I anzusiedeln. Die </w:t>
      </w:r>
      <w:proofErr w:type="spellStart"/>
      <w:r>
        <w:t>SuS</w:t>
      </w:r>
      <w:proofErr w:type="spellEnd"/>
      <w:r>
        <w:t xml:space="preserve"> führen ein Experiment nach Anle</w:t>
      </w:r>
      <w:r>
        <w:t>i</w:t>
      </w:r>
      <w:r>
        <w:t>tung durch und protokollieren ihre Beobachtungen.</w:t>
      </w:r>
    </w:p>
    <w:tbl>
      <w:tblPr>
        <w:tblStyle w:val="Tabellengitternetz"/>
        <w:tblW w:w="0" w:type="auto"/>
        <w:tblLook w:val="04A0"/>
      </w:tblPr>
      <w:tblGrid>
        <w:gridCol w:w="4606"/>
        <w:gridCol w:w="4606"/>
      </w:tblGrid>
      <w:tr w:rsidR="00634391" w:rsidTr="00C11C4C">
        <w:tc>
          <w:tcPr>
            <w:tcW w:w="4606" w:type="dxa"/>
          </w:tcPr>
          <w:p w:rsidR="00634391" w:rsidRPr="00BD68CC" w:rsidRDefault="00634391" w:rsidP="00C11C4C">
            <w:pPr>
              <w:rPr>
                <w:rFonts w:asciiTheme="majorHAnsi" w:hAnsiTheme="majorHAnsi"/>
              </w:rPr>
            </w:pPr>
            <w:r w:rsidRPr="00BD68CC">
              <w:rPr>
                <w:rFonts w:asciiTheme="majorHAnsi" w:hAnsiTheme="majorHAnsi"/>
              </w:rPr>
              <w:t>Kompetenzbereich</w:t>
            </w:r>
          </w:p>
        </w:tc>
        <w:tc>
          <w:tcPr>
            <w:tcW w:w="4606" w:type="dxa"/>
          </w:tcPr>
          <w:p w:rsidR="00634391" w:rsidRPr="00BD68CC" w:rsidRDefault="00634391" w:rsidP="00C11C4C">
            <w:pPr>
              <w:rPr>
                <w:rFonts w:asciiTheme="majorHAnsi" w:hAnsiTheme="majorHAnsi"/>
              </w:rPr>
            </w:pPr>
            <w:r w:rsidRPr="00BD68CC">
              <w:rPr>
                <w:rFonts w:asciiTheme="majorHAnsi" w:hAnsiTheme="majorHAnsi"/>
              </w:rPr>
              <w:t xml:space="preserve">Kompetenz: Die </w:t>
            </w:r>
            <w:proofErr w:type="spellStart"/>
            <w:r w:rsidRPr="00BD68CC">
              <w:rPr>
                <w:rFonts w:asciiTheme="majorHAnsi" w:hAnsiTheme="majorHAnsi"/>
              </w:rPr>
              <w:t>SuS</w:t>
            </w:r>
            <w:proofErr w:type="spellEnd"/>
            <w:r w:rsidRPr="00BD68CC">
              <w:rPr>
                <w:rFonts w:asciiTheme="majorHAnsi" w:hAnsiTheme="majorHAnsi"/>
              </w:rPr>
              <w:t>…</w:t>
            </w:r>
          </w:p>
        </w:tc>
      </w:tr>
      <w:tr w:rsidR="00634391" w:rsidTr="00C11C4C">
        <w:tc>
          <w:tcPr>
            <w:tcW w:w="4606" w:type="dxa"/>
          </w:tcPr>
          <w:p w:rsidR="00634391" w:rsidRDefault="00634391" w:rsidP="00C11C4C">
            <w:r>
              <w:t>Erkenntnisgewinnung</w:t>
            </w:r>
          </w:p>
        </w:tc>
        <w:tc>
          <w:tcPr>
            <w:tcW w:w="4606" w:type="dxa"/>
          </w:tcPr>
          <w:p w:rsidR="00634391" w:rsidRDefault="00634391" w:rsidP="00634391">
            <w:pPr>
              <w:pStyle w:val="Listenabsatz"/>
              <w:numPr>
                <w:ilvl w:val="0"/>
                <w:numId w:val="2"/>
              </w:numPr>
            </w:pPr>
            <w:r>
              <w:t>Untersuchen experimentell die Eige</w:t>
            </w:r>
            <w:r>
              <w:t>n</w:t>
            </w:r>
            <w:r>
              <w:t>schaften von Naturstoffen</w:t>
            </w:r>
          </w:p>
        </w:tc>
      </w:tr>
    </w:tbl>
    <w:p w:rsidR="00634391" w:rsidRDefault="00634391" w:rsidP="00634391"/>
    <w:p w:rsidR="00634391" w:rsidRDefault="00634391" w:rsidP="00634391">
      <w:r>
        <w:t xml:space="preserve">Aufgabe 2 ist im Anforderungsbereich II anzusiedeln. Die </w:t>
      </w:r>
      <w:proofErr w:type="spellStart"/>
      <w:r>
        <w:t>SuS</w:t>
      </w:r>
      <w:proofErr w:type="spellEnd"/>
      <w:r>
        <w:t xml:space="preserve"> nutzen ihre Kenntnisse zu indukt</w:t>
      </w:r>
      <w:r>
        <w:t>i</w:t>
      </w:r>
      <w:r>
        <w:t>ven Effekten um die Säurestärke der Carbonsäuren zu erklären.</w:t>
      </w:r>
    </w:p>
    <w:tbl>
      <w:tblPr>
        <w:tblStyle w:val="Tabellengitternetz"/>
        <w:tblW w:w="0" w:type="auto"/>
        <w:tblLook w:val="04A0"/>
      </w:tblPr>
      <w:tblGrid>
        <w:gridCol w:w="4606"/>
        <w:gridCol w:w="4606"/>
      </w:tblGrid>
      <w:tr w:rsidR="00634391" w:rsidTr="00C11C4C">
        <w:tc>
          <w:tcPr>
            <w:tcW w:w="4606" w:type="dxa"/>
          </w:tcPr>
          <w:p w:rsidR="00634391" w:rsidRPr="00BD68CC" w:rsidRDefault="00634391" w:rsidP="00C11C4C">
            <w:pPr>
              <w:rPr>
                <w:rFonts w:asciiTheme="majorHAnsi" w:hAnsiTheme="majorHAnsi"/>
              </w:rPr>
            </w:pPr>
            <w:r w:rsidRPr="00BD68CC">
              <w:rPr>
                <w:rFonts w:asciiTheme="majorHAnsi" w:hAnsiTheme="majorHAnsi"/>
              </w:rPr>
              <w:t>Kompetenzbereich</w:t>
            </w:r>
          </w:p>
        </w:tc>
        <w:tc>
          <w:tcPr>
            <w:tcW w:w="4606" w:type="dxa"/>
          </w:tcPr>
          <w:p w:rsidR="00634391" w:rsidRPr="00BD68CC" w:rsidRDefault="00634391" w:rsidP="00C11C4C">
            <w:pPr>
              <w:rPr>
                <w:rFonts w:asciiTheme="majorHAnsi" w:hAnsiTheme="majorHAnsi"/>
              </w:rPr>
            </w:pPr>
            <w:r w:rsidRPr="00BD68CC">
              <w:rPr>
                <w:rFonts w:asciiTheme="majorHAnsi" w:hAnsiTheme="majorHAnsi"/>
              </w:rPr>
              <w:t xml:space="preserve">Kompetenz: Die </w:t>
            </w:r>
            <w:proofErr w:type="spellStart"/>
            <w:r w:rsidRPr="00BD68CC">
              <w:rPr>
                <w:rFonts w:asciiTheme="majorHAnsi" w:hAnsiTheme="majorHAnsi"/>
              </w:rPr>
              <w:t>SuS</w:t>
            </w:r>
            <w:proofErr w:type="spellEnd"/>
            <w:r w:rsidRPr="00BD68CC">
              <w:rPr>
                <w:rFonts w:asciiTheme="majorHAnsi" w:hAnsiTheme="majorHAnsi"/>
              </w:rPr>
              <w:t>…</w:t>
            </w:r>
          </w:p>
        </w:tc>
      </w:tr>
      <w:tr w:rsidR="00634391" w:rsidTr="00C11C4C">
        <w:tc>
          <w:tcPr>
            <w:tcW w:w="4606" w:type="dxa"/>
          </w:tcPr>
          <w:p w:rsidR="00634391" w:rsidRDefault="00634391" w:rsidP="00C11C4C">
            <w:r>
              <w:t>Erkenntnisgewinnung</w:t>
            </w:r>
          </w:p>
        </w:tc>
        <w:tc>
          <w:tcPr>
            <w:tcW w:w="4606" w:type="dxa"/>
          </w:tcPr>
          <w:p w:rsidR="00634391" w:rsidRDefault="00634391" w:rsidP="00634391">
            <w:pPr>
              <w:pStyle w:val="Listenabsatz"/>
              <w:numPr>
                <w:ilvl w:val="0"/>
                <w:numId w:val="2"/>
              </w:numPr>
            </w:pPr>
            <w:r>
              <w:t>Nutzen induktive Effekte zur Erklärung der Stärke organischer Säuren</w:t>
            </w:r>
          </w:p>
        </w:tc>
      </w:tr>
    </w:tbl>
    <w:p w:rsidR="00634391" w:rsidRDefault="00634391" w:rsidP="00634391"/>
    <w:p w:rsidR="00634391" w:rsidRDefault="00634391" w:rsidP="00634391">
      <w:r>
        <w:t xml:space="preserve">Aufgabe 3 ist im Anforderungsbereich III anzusiedeln. Die </w:t>
      </w:r>
      <w:proofErr w:type="spellStart"/>
      <w:r>
        <w:t>SuS</w:t>
      </w:r>
      <w:proofErr w:type="spellEnd"/>
      <w:r>
        <w:t xml:space="preserve"> müssen ihre Kenntnisse zu </w:t>
      </w:r>
      <w:proofErr w:type="spellStart"/>
      <w:r>
        <w:t>mesomeren</w:t>
      </w:r>
      <w:proofErr w:type="spellEnd"/>
      <w:r>
        <w:t xml:space="preserve"> und induktiven Effekten nutzen um die Säurestärke unbekannter organischer Sä</w:t>
      </w:r>
      <w:r>
        <w:t>u</w:t>
      </w:r>
      <w:r>
        <w:t xml:space="preserve">ren vorherzusagen. </w:t>
      </w:r>
    </w:p>
    <w:tbl>
      <w:tblPr>
        <w:tblStyle w:val="Tabellengitternetz"/>
        <w:tblW w:w="0" w:type="auto"/>
        <w:tblLook w:val="04A0"/>
      </w:tblPr>
      <w:tblGrid>
        <w:gridCol w:w="4606"/>
        <w:gridCol w:w="4606"/>
      </w:tblGrid>
      <w:tr w:rsidR="00634391" w:rsidTr="00C11C4C">
        <w:tc>
          <w:tcPr>
            <w:tcW w:w="4606" w:type="dxa"/>
          </w:tcPr>
          <w:p w:rsidR="00634391" w:rsidRPr="00BD68CC" w:rsidRDefault="00634391" w:rsidP="00C11C4C">
            <w:pPr>
              <w:rPr>
                <w:rFonts w:asciiTheme="majorHAnsi" w:hAnsiTheme="majorHAnsi"/>
              </w:rPr>
            </w:pPr>
            <w:r w:rsidRPr="00BD68CC">
              <w:rPr>
                <w:rFonts w:asciiTheme="majorHAnsi" w:hAnsiTheme="majorHAnsi"/>
              </w:rPr>
              <w:t>Kompetenzbereich</w:t>
            </w:r>
          </w:p>
        </w:tc>
        <w:tc>
          <w:tcPr>
            <w:tcW w:w="4606" w:type="dxa"/>
          </w:tcPr>
          <w:p w:rsidR="00634391" w:rsidRPr="00BD68CC" w:rsidRDefault="00634391" w:rsidP="00C11C4C">
            <w:pPr>
              <w:rPr>
                <w:rFonts w:asciiTheme="majorHAnsi" w:hAnsiTheme="majorHAnsi"/>
              </w:rPr>
            </w:pPr>
            <w:r w:rsidRPr="00BD68CC">
              <w:rPr>
                <w:rFonts w:asciiTheme="majorHAnsi" w:hAnsiTheme="majorHAnsi"/>
              </w:rPr>
              <w:t xml:space="preserve">Kompetenz: Die </w:t>
            </w:r>
            <w:proofErr w:type="spellStart"/>
            <w:r w:rsidRPr="00BD68CC">
              <w:rPr>
                <w:rFonts w:asciiTheme="majorHAnsi" w:hAnsiTheme="majorHAnsi"/>
              </w:rPr>
              <w:t>SuS</w:t>
            </w:r>
            <w:proofErr w:type="spellEnd"/>
            <w:r w:rsidRPr="00BD68CC">
              <w:rPr>
                <w:rFonts w:asciiTheme="majorHAnsi" w:hAnsiTheme="majorHAnsi"/>
              </w:rPr>
              <w:t>…</w:t>
            </w:r>
          </w:p>
        </w:tc>
      </w:tr>
      <w:tr w:rsidR="00634391" w:rsidTr="00C11C4C">
        <w:tc>
          <w:tcPr>
            <w:tcW w:w="4606" w:type="dxa"/>
          </w:tcPr>
          <w:p w:rsidR="00634391" w:rsidRDefault="00634391" w:rsidP="00C11C4C">
            <w:r>
              <w:t>Erkenntnisgewinnung</w:t>
            </w:r>
          </w:p>
        </w:tc>
        <w:tc>
          <w:tcPr>
            <w:tcW w:w="4606" w:type="dxa"/>
          </w:tcPr>
          <w:p w:rsidR="00634391" w:rsidRDefault="00634391" w:rsidP="00634391">
            <w:pPr>
              <w:pStyle w:val="Listenabsatz"/>
              <w:numPr>
                <w:ilvl w:val="0"/>
                <w:numId w:val="2"/>
              </w:numPr>
            </w:pPr>
            <w:r>
              <w:t xml:space="preserve">Nutzen induktive und </w:t>
            </w:r>
            <w:proofErr w:type="spellStart"/>
            <w:r>
              <w:t>mesomere</w:t>
            </w:r>
            <w:proofErr w:type="spellEnd"/>
            <w:r>
              <w:t xml:space="preserve"> Effekte zur Erklärung der Stärke organischer Säuren</w:t>
            </w:r>
          </w:p>
        </w:tc>
      </w:tr>
    </w:tbl>
    <w:p w:rsidR="00634391" w:rsidRPr="00FF6A7C" w:rsidRDefault="00634391" w:rsidP="00634391"/>
    <w:p w:rsidR="00634391" w:rsidRPr="00E54798" w:rsidRDefault="00634391" w:rsidP="00634391">
      <w:pPr>
        <w:pStyle w:val="berschrift2"/>
        <w:rPr>
          <w:color w:val="auto"/>
        </w:rPr>
      </w:pPr>
      <w:bookmarkStart w:id="2" w:name="_Toc458003208"/>
      <w:r w:rsidRPr="00E54798">
        <w:rPr>
          <w:color w:val="auto"/>
        </w:rPr>
        <w:t>Erwartungshorizont (Inhaltlich)</w:t>
      </w:r>
      <w:bookmarkEnd w:id="2"/>
    </w:p>
    <w:p w:rsidR="00634391" w:rsidRDefault="00634391" w:rsidP="00634391">
      <w:pPr>
        <w:ind w:left="2124" w:hanging="2124"/>
      </w:pPr>
      <w:r>
        <w:rPr>
          <w:rFonts w:asciiTheme="majorHAnsi" w:hAnsiTheme="majorHAnsi"/>
          <w:b/>
          <w:color w:val="auto"/>
        </w:rPr>
        <w:t xml:space="preserve">Aufgabe 1: </w:t>
      </w:r>
      <w:r>
        <w:rPr>
          <w:rFonts w:asciiTheme="majorHAnsi" w:hAnsiTheme="majorHAnsi"/>
          <w:b/>
          <w:color w:val="auto"/>
        </w:rPr>
        <w:tab/>
      </w:r>
      <w:r>
        <w:t>Die violette Färbung des Kaliumpermanganats wird in allen Reagenzgl</w:t>
      </w:r>
      <w:r>
        <w:t>ä</w:t>
      </w:r>
      <w:r>
        <w:t>sern blasser. Die Ameisensäure entfärbt sich am schnellsten, die Essigsä</w:t>
      </w:r>
      <w:r>
        <w:t>u</w:t>
      </w:r>
      <w:r>
        <w:t xml:space="preserve">re am zweitschnellsten und die </w:t>
      </w:r>
      <w:proofErr w:type="spellStart"/>
      <w:r>
        <w:t>Propionsäure</w:t>
      </w:r>
      <w:proofErr w:type="spellEnd"/>
      <w:r>
        <w:t xml:space="preserve"> entfärbt sich am langsam</w:t>
      </w:r>
      <w:r>
        <w:t>s</w:t>
      </w:r>
      <w:r>
        <w:t>ten.</w:t>
      </w:r>
    </w:p>
    <w:p w:rsidR="00634391" w:rsidRDefault="00634391" w:rsidP="00634391">
      <w:pPr>
        <w:tabs>
          <w:tab w:val="left" w:pos="1701"/>
          <w:tab w:val="left" w:pos="1985"/>
        </w:tabs>
        <w:ind w:left="2124" w:hanging="2124"/>
      </w:pPr>
      <w:r>
        <w:rPr>
          <w:b/>
        </w:rPr>
        <w:lastRenderedPageBreak/>
        <w:t xml:space="preserve">Aufgabe 2: </w:t>
      </w:r>
      <w:r>
        <w:rPr>
          <w:b/>
        </w:rPr>
        <w:tab/>
      </w:r>
      <w:r>
        <w:rPr>
          <w:b/>
        </w:rPr>
        <w:tab/>
      </w:r>
      <w:r>
        <w:rPr>
          <w:b/>
        </w:rPr>
        <w:tab/>
      </w:r>
      <w:r>
        <w:t xml:space="preserve">Diese Reaktion findet am schnellsten mit der Ameisensäure statt, da sie von den verwendeten Säuren die höchste Säurestärke besitzt. Dies lässt sich dadurch erklären, dass sowohl bei Essigsäure, als auch bei </w:t>
      </w:r>
      <w:proofErr w:type="spellStart"/>
      <w:r>
        <w:t>Propionsäure</w:t>
      </w:r>
      <w:proofErr w:type="spellEnd"/>
      <w:r>
        <w:t xml:space="preserve"> ein weiterer Kohlenstoff an den </w:t>
      </w:r>
      <w:proofErr w:type="spellStart"/>
      <w:r>
        <w:t>Carboxylkohlenstoff</w:t>
      </w:r>
      <w:proofErr w:type="spellEnd"/>
      <w:r>
        <w:t xml:space="preserve"> g</w:t>
      </w:r>
      <w:r>
        <w:t>e</w:t>
      </w:r>
      <w:r>
        <w:t xml:space="preserve">bunden ist. Dieser hat einen +I-Effekt, wirkt also elektronenschiebend. Dadurch, dass die Elektronendichte am </w:t>
      </w:r>
      <w:proofErr w:type="spellStart"/>
      <w:r>
        <w:t>Carboxylkohlenstoff</w:t>
      </w:r>
      <w:proofErr w:type="spellEnd"/>
      <w:r>
        <w:t xml:space="preserve"> erhöht wird, findet eine </w:t>
      </w:r>
      <w:proofErr w:type="spellStart"/>
      <w:r>
        <w:t>Depolarisierung</w:t>
      </w:r>
      <w:proofErr w:type="spellEnd"/>
      <w:r>
        <w:t xml:space="preserve"> der Bindung zwischen dem Sauerstoff und dem Wasserstoff der Hydroxylgruppe statt. Der Wasserstoff kann d</w:t>
      </w:r>
      <w:r>
        <w:t>a</w:t>
      </w:r>
      <w:r>
        <w:t xml:space="preserve">durch schlechter abgespalten werden.  </w:t>
      </w:r>
    </w:p>
    <w:p w:rsidR="00634391" w:rsidRDefault="00634391" w:rsidP="00634391">
      <w:pPr>
        <w:tabs>
          <w:tab w:val="left" w:pos="1701"/>
          <w:tab w:val="left" w:pos="1985"/>
        </w:tabs>
        <w:ind w:left="2124" w:hanging="2124"/>
        <w:rPr>
          <w:rFonts w:eastAsiaTheme="minorEastAsia"/>
        </w:rPr>
      </w:pPr>
      <w:r>
        <w:rPr>
          <w:b/>
        </w:rPr>
        <w:t>Aufgabe 3:</w:t>
      </w:r>
      <w:r>
        <w:rPr>
          <w:rFonts w:eastAsiaTheme="minorEastAsia"/>
        </w:rPr>
        <w:tab/>
      </w:r>
      <w:r>
        <w:rPr>
          <w:rFonts w:eastAsiaTheme="minorEastAsia"/>
        </w:rPr>
        <w:tab/>
      </w:r>
      <w:r>
        <w:rPr>
          <w:rFonts w:eastAsiaTheme="minorEastAsia"/>
        </w:rPr>
        <w:tab/>
      </w:r>
      <w:proofErr w:type="spellStart"/>
      <w:r>
        <w:rPr>
          <w:rFonts w:eastAsiaTheme="minorEastAsia"/>
        </w:rPr>
        <w:t>Trichloressigsäure</w:t>
      </w:r>
      <w:proofErr w:type="spellEnd"/>
      <w:r>
        <w:rPr>
          <w:rFonts w:eastAsiaTheme="minorEastAsia"/>
        </w:rPr>
        <w:t xml:space="preserve"> ist die stärkste Säure, da die Chlorsubstituenten einen stark negativen induktiven Effekt aufweisen. Sie wirken elektronenzi</w:t>
      </w:r>
      <w:r>
        <w:rPr>
          <w:rFonts w:eastAsiaTheme="minorEastAsia"/>
        </w:rPr>
        <w:t>e</w:t>
      </w:r>
      <w:r>
        <w:rPr>
          <w:rFonts w:eastAsiaTheme="minorEastAsia"/>
        </w:rPr>
        <w:t xml:space="preserve">hend, verringern dadurch die Elektronendichte am </w:t>
      </w:r>
      <w:proofErr w:type="spellStart"/>
      <w:r>
        <w:rPr>
          <w:rFonts w:eastAsiaTheme="minorEastAsia"/>
        </w:rPr>
        <w:t>Carboxyl</w:t>
      </w:r>
      <w:proofErr w:type="spellEnd"/>
      <w:r>
        <w:rPr>
          <w:rFonts w:eastAsiaTheme="minorEastAsia"/>
        </w:rPr>
        <w:t xml:space="preserve">-Kohlenstoff und polarisieren somit die Bindung zwischen dem Sauerstoff und dem Wasserstoff der Hydroxylgruppe. Chloressigsäure ist die zweitstärkste der Säuren. Die Effekte sind die gleichen wie bei der </w:t>
      </w:r>
      <w:proofErr w:type="spellStart"/>
      <w:r>
        <w:rPr>
          <w:rFonts w:eastAsiaTheme="minorEastAsia"/>
        </w:rPr>
        <w:t>Trichloressigsäure</w:t>
      </w:r>
      <w:proofErr w:type="spellEnd"/>
      <w:r>
        <w:rPr>
          <w:rFonts w:eastAsiaTheme="minorEastAsia"/>
        </w:rPr>
        <w:t>, nur schwächer, da nur ein Chlorsubstituent vorhanden ist. Die schwäch</w:t>
      </w:r>
      <w:r>
        <w:rPr>
          <w:rFonts w:eastAsiaTheme="minorEastAsia"/>
        </w:rPr>
        <w:t>s</w:t>
      </w:r>
      <w:r>
        <w:rPr>
          <w:rFonts w:eastAsiaTheme="minorEastAsia"/>
        </w:rPr>
        <w:t xml:space="preserve">te der Säuren ist die </w:t>
      </w:r>
      <w:proofErr w:type="spellStart"/>
      <w:r>
        <w:rPr>
          <w:rFonts w:eastAsiaTheme="minorEastAsia"/>
        </w:rPr>
        <w:t>Hexansäure</w:t>
      </w:r>
      <w:proofErr w:type="spellEnd"/>
      <w:r>
        <w:rPr>
          <w:rFonts w:eastAsiaTheme="minorEastAsia"/>
        </w:rPr>
        <w:t xml:space="preserve"> durch den positiven induktiven Effekt des Alkyl-Rests.</w:t>
      </w:r>
    </w:p>
    <w:p w:rsidR="00E02EBF" w:rsidRDefault="00634391"/>
    <w:sectPr w:rsidR="00E02EBF" w:rsidSect="00BA36F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60725"/>
      <w:docPartObj>
        <w:docPartGallery w:val="Page Numbers (Bottom of Page)"/>
        <w:docPartUnique/>
      </w:docPartObj>
    </w:sdtPr>
    <w:sdtEndPr/>
    <w:sdtContent>
      <w:p w:rsidR="00AC684D" w:rsidRDefault="00634391">
        <w:pPr>
          <w:pStyle w:val="Fuzeile"/>
          <w:jc w:val="right"/>
        </w:pPr>
      </w:p>
    </w:sdtContent>
  </w:sdt>
  <w:p w:rsidR="00AC684D" w:rsidRDefault="00634391" w:rsidP="00655500">
    <w:pPr>
      <w:pStyle w:val="Fuzeile"/>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EndPr/>
    <w:sdtContent>
      <w:p w:rsidR="00AC684D" w:rsidRPr="00337B69" w:rsidRDefault="00634391" w:rsidP="003D3DD4">
        <w:pPr>
          <w:pStyle w:val="Kopfzeile"/>
          <w:tabs>
            <w:tab w:val="left" w:pos="0"/>
            <w:tab w:val="left" w:pos="284"/>
          </w:tabs>
          <w:rPr>
            <w:rFonts w:asciiTheme="majorHAnsi" w:hAnsiTheme="majorHAnsi"/>
            <w:sz w:val="20"/>
            <w:szCs w:val="20"/>
          </w:rPr>
        </w:pPr>
        <w:r>
          <w:rPr>
            <w:rFonts w:asciiTheme="majorHAnsi" w:hAnsiTheme="majorHAnsi"/>
            <w:sz w:val="20"/>
            <w:szCs w:val="20"/>
          </w:rPr>
          <w:t>Thema: Säurestärke von Carbonsäuren</w:t>
        </w:r>
        <w:r>
          <w:rPr>
            <w:rFonts w:asciiTheme="majorHAnsi" w:hAnsiTheme="majorHAnsi"/>
            <w:sz w:val="20"/>
            <w:szCs w:val="20"/>
          </w:rPr>
          <w:tab/>
        </w:r>
        <w:r>
          <w:rPr>
            <w:rFonts w:asciiTheme="majorHAnsi" w:hAnsiTheme="majorHAnsi"/>
            <w:sz w:val="20"/>
            <w:szCs w:val="20"/>
          </w:rPr>
          <w:tab/>
          <w:t>Klassenstufe 9/10</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84248"/>
    <w:multiLevelType w:val="hybridMultilevel"/>
    <w:tmpl w:val="62C47A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4391"/>
    <w:rsid w:val="005B4687"/>
    <w:rsid w:val="00634391"/>
    <w:rsid w:val="00741CFF"/>
    <w:rsid w:val="00BA36F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439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63439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3439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3439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3439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3439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3439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3439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3439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3439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343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634391"/>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634391"/>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63439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3439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3439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3439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3439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34391"/>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634391"/>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6343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4391"/>
    <w:rPr>
      <w:rFonts w:ascii="Cambria" w:hAnsi="Cambria"/>
      <w:color w:val="1D1B11" w:themeColor="background2" w:themeShade="1A"/>
    </w:rPr>
  </w:style>
  <w:style w:type="paragraph" w:styleId="Fuzeile">
    <w:name w:val="footer"/>
    <w:basedOn w:val="Standard"/>
    <w:link w:val="FuzeileZchn"/>
    <w:uiPriority w:val="99"/>
    <w:unhideWhenUsed/>
    <w:rsid w:val="006343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4391"/>
    <w:rPr>
      <w:rFonts w:ascii="Cambria" w:hAnsi="Cambria"/>
      <w:color w:val="1D1B11" w:themeColor="background2" w:themeShade="1A"/>
    </w:rPr>
  </w:style>
  <w:style w:type="table" w:styleId="Tabellengitternetz">
    <w:name w:val="Table Grid"/>
    <w:basedOn w:val="NormaleTabelle"/>
    <w:uiPriority w:val="59"/>
    <w:rsid w:val="006343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63439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4391"/>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3032</Characters>
  <Application>Microsoft Office Word</Application>
  <DocSecurity>0</DocSecurity>
  <Lines>25</Lines>
  <Paragraphs>7</Paragraphs>
  <ScaleCrop>false</ScaleCrop>
  <Company/>
  <LinksUpToDate>false</LinksUpToDate>
  <CharactersWithSpaces>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Nöhles</dc:creator>
  <cp:keywords/>
  <dc:description/>
  <cp:lastModifiedBy>Jannik Nöhles</cp:lastModifiedBy>
  <cp:revision>2</cp:revision>
  <dcterms:created xsi:type="dcterms:W3CDTF">2016-08-09T12:14:00Z</dcterms:created>
  <dcterms:modified xsi:type="dcterms:W3CDTF">2016-08-09T12:15:00Z</dcterms:modified>
</cp:coreProperties>
</file>