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600D" w:rsidRPr="008F798B" w:rsidRDefault="00CE600D" w:rsidP="00CE600D">
      <w:pPr>
        <w:pStyle w:val="berschrift2"/>
        <w:numPr>
          <w:ilvl w:val="0"/>
          <w:numId w:val="0"/>
        </w:numPr>
        <w:rPr>
          <w:color w:val="auto"/>
        </w:rPr>
      </w:pPr>
      <w:bookmarkStart w:id="0" w:name="_Toc458101941"/>
      <w:r>
        <w:rPr>
          <w:noProof/>
          <w:lang w:eastAsia="de-DE"/>
        </w:rPr>
        <mc:AlternateContent>
          <mc:Choice Requires="wps">
            <w:drawing>
              <wp:anchor distT="0" distB="0" distL="114300" distR="114300" simplePos="0" relativeHeight="251659264" behindDoc="0" locked="0" layoutInCell="1" allowOverlap="1" wp14:anchorId="36C927AD" wp14:editId="5E03EC24">
                <wp:simplePos x="0" y="0"/>
                <wp:positionH relativeFrom="column">
                  <wp:posOffset>-61595</wp:posOffset>
                </wp:positionH>
                <wp:positionV relativeFrom="paragraph">
                  <wp:posOffset>471805</wp:posOffset>
                </wp:positionV>
                <wp:extent cx="5873115" cy="1282700"/>
                <wp:effectExtent l="0" t="0" r="13335" b="12700"/>
                <wp:wrapSquare wrapText="bothSides"/>
                <wp:docPr id="47"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1282700"/>
                        </a:xfrm>
                        <a:prstGeom prst="rect">
                          <a:avLst/>
                        </a:prstGeom>
                        <a:solidFill>
                          <a:schemeClr val="lt1">
                            <a:lumMod val="100000"/>
                            <a:lumOff val="0"/>
                          </a:schemeClr>
                        </a:solidFill>
                        <a:ln w="12700">
                          <a:solidFill>
                            <a:schemeClr val="accent5">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600D" w:rsidRPr="00F31EBF" w:rsidRDefault="00CE600D" w:rsidP="00CE600D">
                            <w:pPr>
                              <w:rPr>
                                <w:color w:val="auto"/>
                              </w:rPr>
                            </w:pPr>
                            <w:r>
                              <w:rPr>
                                <w:color w:val="auto"/>
                              </w:rPr>
                              <w:t>In diesem Versuch wird die Reaktionsgeschwindigkeit quantitativ ermittelt. Da dies anhand einer Verseifung eines Esters geschieht, sollten die Schülerinnen und Schüler Vorwissen aus den Bereichen der organischen Chemie besitzen. Die funktionellen Gruppen der Ester, Alkohole und Carbonsäuren, sowie typische Reaktionstypen wie die Verseifung, sind zum Verständnis der Hintergründe erforderlich.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C927AD" id="_x0000_t202" coordsize="21600,21600" o:spt="202" path="m,l,21600r21600,l21600,xe">
                <v:stroke joinstyle="miter"/>
                <v:path gradientshapeok="t" o:connecttype="rect"/>
              </v:shapetype>
              <v:shape id="Text Box 191" o:spid="_x0000_s1026" type="#_x0000_t202" style="position:absolute;left:0;text-align:left;margin-left:-4.85pt;margin-top:37.15pt;width:462.45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" fillcolor="white [3201]" strokecolor="#4472c4 [3208]" strokeweight="1pt">
                <v:stroke dashstyle="dash"/>
                <v:shadow color="#868686"/>
                <v:textbox>
                  <w:txbxContent>
                    <w:p w:rsidR="00CE600D" w:rsidRPr="00F31EBF" w:rsidRDefault="00CE600D" w:rsidP="00CE600D">
                      <w:pPr>
                        <w:rPr>
                          <w:color w:val="auto"/>
                        </w:rPr>
                      </w:pPr>
                      <w:r>
                        <w:rPr>
                          <w:color w:val="auto"/>
                        </w:rPr>
                        <w:t>In diesem Versuch wird die Reaktionsgeschwindigkeit quantitativ ermittelt. Da dies anhand einer Verseifung eines Esters geschieht, sollten die Schülerinnen und Schüler Vorwissen aus den Bereichen der organischen Chemie besitzen. Die funktionellen Gruppen der Ester, Alkohole und Carbonsäuren, sowie typische Reaktionstypen wie die Verseifung, sind zum Verständnis der Hintergründe erforderlich.</w:t>
                      </w:r>
                    </w:p>
                  </w:txbxContent>
                </v:textbox>
                <w10:wrap type="square"/>
              </v:shape>
            </w:pict>
          </mc:Fallback>
        </mc:AlternateContent>
      </w:r>
      <w:r>
        <w:rPr>
          <w:color w:val="auto"/>
        </w:rPr>
        <w:t>V1</w:t>
      </w:r>
      <w:r w:rsidRPr="00CC307A">
        <w:rPr>
          <w:color w:val="auto"/>
        </w:rPr>
        <w:t xml:space="preserve"> –</w:t>
      </w:r>
      <w:r>
        <w:rPr>
          <w:color w:val="auto"/>
        </w:rPr>
        <w:t xml:space="preserve"> Verseifungsgeschwindigkeit eines Esters</w:t>
      </w:r>
      <w:bookmarkEnd w:id="0"/>
    </w:p>
    <w:p w:rsidR="00CE600D" w:rsidRDefault="00CE600D" w:rsidP="00CE600D"/>
    <w:tbl>
      <w:tblPr>
        <w:tblW w:w="9322" w:type="dxa"/>
        <w:tblBorders>
          <w:top w:val="single" w:sz="8" w:space="0" w:color="4F81BD"/>
          <w:left w:val="single" w:sz="8" w:space="0" w:color="4F81BD"/>
          <w:bottom w:val="single" w:sz="8" w:space="0" w:color="4F81BD"/>
          <w:right w:val="single" w:sz="8" w:space="0" w:color="4F81BD"/>
          <w:insideH w:val="single" w:sz="12" w:space="0" w:color="5B9BD5" w:themeColor="accent1"/>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CE600D" w:rsidRPr="009C5E28" w:rsidTr="00CE600D">
        <w:tc>
          <w:tcPr>
            <w:tcW w:w="9322" w:type="dxa"/>
            <w:gridSpan w:val="9"/>
            <w:shd w:val="clear" w:color="auto" w:fill="4F81BD"/>
            <w:vAlign w:val="center"/>
          </w:tcPr>
          <w:p w:rsidR="00CE600D" w:rsidRPr="00F31EBF" w:rsidRDefault="00CE600D" w:rsidP="00CE600D">
            <w:pPr>
              <w:spacing w:after="0"/>
              <w:jc w:val="center"/>
              <w:rPr>
                <w:b/>
                <w:bCs/>
                <w:color w:val="FFFFFF" w:themeColor="background1"/>
              </w:rPr>
            </w:pPr>
            <w:r w:rsidRPr="00F31EBF">
              <w:rPr>
                <w:b/>
                <w:bCs/>
                <w:color w:val="FFFFFF" w:themeColor="background1"/>
              </w:rPr>
              <w:t>Gefahrenstoffe</w:t>
            </w:r>
          </w:p>
        </w:tc>
      </w:tr>
      <w:tr w:rsidR="00CE600D" w:rsidRPr="009C5E28" w:rsidTr="00CE600D">
        <w:trPr>
          <w:trHeight w:val="437"/>
        </w:trPr>
        <w:tc>
          <w:tcPr>
            <w:tcW w:w="3027" w:type="dxa"/>
            <w:gridSpan w:val="3"/>
            <w:shd w:val="clear" w:color="auto" w:fill="auto"/>
            <w:vAlign w:val="center"/>
          </w:tcPr>
          <w:p w:rsidR="00CE600D" w:rsidRPr="009C5E28" w:rsidRDefault="00CE600D" w:rsidP="00CE600D">
            <w:pPr>
              <w:spacing w:after="0" w:line="276" w:lineRule="auto"/>
              <w:jc w:val="center"/>
              <w:rPr>
                <w:b/>
                <w:bCs/>
              </w:rPr>
            </w:pPr>
            <w:r>
              <w:rPr>
                <w:sz w:val="20"/>
              </w:rPr>
              <w:t>Essigsäureethylester</w:t>
            </w:r>
          </w:p>
        </w:tc>
        <w:tc>
          <w:tcPr>
            <w:tcW w:w="3177" w:type="dxa"/>
            <w:gridSpan w:val="3"/>
            <w:shd w:val="clear" w:color="auto" w:fill="auto"/>
            <w:vAlign w:val="center"/>
          </w:tcPr>
          <w:p w:rsidR="00CE600D" w:rsidRPr="009C5E28" w:rsidRDefault="00CE600D" w:rsidP="00CE600D">
            <w:pPr>
              <w:spacing w:after="0"/>
              <w:jc w:val="center"/>
            </w:pPr>
            <w:r w:rsidRPr="009C5E28">
              <w:rPr>
                <w:sz w:val="20"/>
              </w:rPr>
              <w:t xml:space="preserve">H: </w:t>
            </w:r>
            <w:r>
              <w:rPr>
                <w:sz w:val="20"/>
              </w:rPr>
              <w:t>225-319-336</w:t>
            </w:r>
          </w:p>
        </w:tc>
        <w:tc>
          <w:tcPr>
            <w:tcW w:w="3118" w:type="dxa"/>
            <w:gridSpan w:val="3"/>
            <w:shd w:val="clear" w:color="auto" w:fill="auto"/>
            <w:vAlign w:val="center"/>
          </w:tcPr>
          <w:p w:rsidR="00CE600D" w:rsidRPr="009C5E28" w:rsidRDefault="00CE600D" w:rsidP="00CE600D">
            <w:pPr>
              <w:spacing w:after="0"/>
              <w:jc w:val="center"/>
            </w:pPr>
            <w:r w:rsidRPr="009C5E28">
              <w:rPr>
                <w:sz w:val="20"/>
              </w:rPr>
              <w:t xml:space="preserve">P: </w:t>
            </w:r>
            <w:r>
              <w:rPr>
                <w:sz w:val="20"/>
              </w:rPr>
              <w:t>210-233-240-305+351+338-403+253</w:t>
            </w:r>
          </w:p>
        </w:tc>
      </w:tr>
      <w:tr w:rsidR="00CE600D" w:rsidRPr="009C5E28" w:rsidTr="00CE600D">
        <w:trPr>
          <w:trHeight w:val="434"/>
        </w:trPr>
        <w:tc>
          <w:tcPr>
            <w:tcW w:w="3027" w:type="dxa"/>
            <w:gridSpan w:val="3"/>
            <w:shd w:val="clear" w:color="auto" w:fill="auto"/>
            <w:vAlign w:val="center"/>
          </w:tcPr>
          <w:p w:rsidR="00CE600D" w:rsidRDefault="00CE600D" w:rsidP="00CE600D">
            <w:pPr>
              <w:spacing w:after="0" w:line="276" w:lineRule="auto"/>
              <w:jc w:val="center"/>
              <w:rPr>
                <w:sz w:val="20"/>
                <w:szCs w:val="20"/>
              </w:rPr>
            </w:pPr>
            <w:r>
              <w:rPr>
                <w:sz w:val="20"/>
                <w:szCs w:val="20"/>
              </w:rPr>
              <w:t>Natronlauge</w:t>
            </w:r>
          </w:p>
          <w:p w:rsidR="00CE600D" w:rsidRPr="0036208C" w:rsidRDefault="00CE600D" w:rsidP="00CE600D">
            <w:pPr>
              <w:spacing w:after="0" w:line="276" w:lineRule="auto"/>
              <w:jc w:val="center"/>
              <w:rPr>
                <w:bCs/>
                <w:sz w:val="20"/>
                <w:szCs w:val="20"/>
              </w:rPr>
            </w:pPr>
            <w:r>
              <w:rPr>
                <w:sz w:val="20"/>
                <w:szCs w:val="20"/>
              </w:rPr>
              <w:t>(c = 0,1 M)</w:t>
            </w:r>
          </w:p>
        </w:tc>
        <w:tc>
          <w:tcPr>
            <w:tcW w:w="3177" w:type="dxa"/>
            <w:gridSpan w:val="3"/>
            <w:shd w:val="clear" w:color="auto" w:fill="auto"/>
            <w:vAlign w:val="center"/>
          </w:tcPr>
          <w:p w:rsidR="00CE600D" w:rsidRPr="0036208C" w:rsidRDefault="00CE600D" w:rsidP="00CE600D">
            <w:pPr>
              <w:pStyle w:val="Beschriftung"/>
              <w:spacing w:after="0"/>
              <w:rPr>
                <w:sz w:val="20"/>
                <w:szCs w:val="20"/>
              </w:rPr>
            </w:pPr>
            <w:r w:rsidRPr="0036208C">
              <w:rPr>
                <w:sz w:val="20"/>
                <w:szCs w:val="20"/>
              </w:rPr>
              <w:t xml:space="preserve">H: </w:t>
            </w:r>
            <w:r>
              <w:rPr>
                <w:sz w:val="20"/>
                <w:szCs w:val="20"/>
              </w:rPr>
              <w:t>290-314</w:t>
            </w:r>
          </w:p>
        </w:tc>
        <w:tc>
          <w:tcPr>
            <w:tcW w:w="3118" w:type="dxa"/>
            <w:gridSpan w:val="3"/>
            <w:shd w:val="clear" w:color="auto" w:fill="auto"/>
            <w:vAlign w:val="center"/>
          </w:tcPr>
          <w:p w:rsidR="00CE600D" w:rsidRPr="0036208C" w:rsidRDefault="00CE600D" w:rsidP="00CE600D">
            <w:pPr>
              <w:pStyle w:val="Beschriftung"/>
              <w:spacing w:after="0"/>
              <w:rPr>
                <w:sz w:val="20"/>
                <w:szCs w:val="20"/>
              </w:rPr>
            </w:pPr>
            <w:r w:rsidRPr="0036208C">
              <w:rPr>
                <w:sz w:val="20"/>
                <w:szCs w:val="20"/>
              </w:rPr>
              <w:t xml:space="preserve">P: </w:t>
            </w:r>
            <w:r>
              <w:rPr>
                <w:sz w:val="20"/>
                <w:szCs w:val="20"/>
              </w:rPr>
              <w:t>280-301+330+331-305+351+338-308+310</w:t>
            </w:r>
          </w:p>
        </w:tc>
      </w:tr>
      <w:tr w:rsidR="00CE600D" w:rsidRPr="009C5E28" w:rsidTr="00CE600D">
        <w:trPr>
          <w:trHeight w:val="434"/>
        </w:trPr>
        <w:tc>
          <w:tcPr>
            <w:tcW w:w="3027" w:type="dxa"/>
            <w:gridSpan w:val="3"/>
            <w:shd w:val="clear" w:color="auto" w:fill="auto"/>
            <w:vAlign w:val="center"/>
          </w:tcPr>
          <w:p w:rsidR="00CE600D" w:rsidRDefault="00CE600D" w:rsidP="00CE600D">
            <w:pPr>
              <w:spacing w:after="0" w:line="276" w:lineRule="auto"/>
              <w:jc w:val="center"/>
              <w:rPr>
                <w:color w:val="auto"/>
                <w:sz w:val="20"/>
                <w:szCs w:val="20"/>
              </w:rPr>
            </w:pPr>
            <w:r>
              <w:rPr>
                <w:color w:val="auto"/>
                <w:sz w:val="20"/>
                <w:szCs w:val="20"/>
              </w:rPr>
              <w:t>Wasser</w:t>
            </w:r>
          </w:p>
        </w:tc>
        <w:tc>
          <w:tcPr>
            <w:tcW w:w="3177" w:type="dxa"/>
            <w:gridSpan w:val="3"/>
            <w:shd w:val="clear" w:color="auto" w:fill="auto"/>
            <w:vAlign w:val="center"/>
          </w:tcPr>
          <w:p w:rsidR="00CE600D" w:rsidRPr="009C5E28" w:rsidRDefault="00CE600D" w:rsidP="00CE600D">
            <w:pPr>
              <w:pStyle w:val="Beschriftung"/>
              <w:spacing w:after="0"/>
              <w:rPr>
                <w:sz w:val="20"/>
              </w:rPr>
            </w:pPr>
            <w:r>
              <w:rPr>
                <w:sz w:val="20"/>
              </w:rPr>
              <w:t>H: -</w:t>
            </w:r>
          </w:p>
        </w:tc>
        <w:tc>
          <w:tcPr>
            <w:tcW w:w="3118" w:type="dxa"/>
            <w:gridSpan w:val="3"/>
            <w:shd w:val="clear" w:color="auto" w:fill="auto"/>
            <w:vAlign w:val="center"/>
          </w:tcPr>
          <w:p w:rsidR="00CE600D" w:rsidRPr="009C5E28" w:rsidRDefault="00CE600D" w:rsidP="00CE600D">
            <w:pPr>
              <w:pStyle w:val="Beschriftung"/>
              <w:spacing w:after="0"/>
              <w:rPr>
                <w:sz w:val="20"/>
              </w:rPr>
            </w:pPr>
            <w:r>
              <w:rPr>
                <w:sz w:val="20"/>
              </w:rPr>
              <w:t>H: -</w:t>
            </w:r>
          </w:p>
        </w:tc>
      </w:tr>
      <w:tr w:rsidR="00CE600D" w:rsidRPr="009C5E28" w:rsidTr="00CE600D">
        <w:trPr>
          <w:trHeight w:val="434"/>
        </w:trPr>
        <w:tc>
          <w:tcPr>
            <w:tcW w:w="3027" w:type="dxa"/>
            <w:gridSpan w:val="3"/>
            <w:shd w:val="clear" w:color="auto" w:fill="auto"/>
            <w:vAlign w:val="center"/>
          </w:tcPr>
          <w:p w:rsidR="00CE600D" w:rsidRDefault="00CE600D" w:rsidP="00CE600D">
            <w:pPr>
              <w:spacing w:after="0" w:line="276" w:lineRule="auto"/>
              <w:jc w:val="center"/>
              <w:rPr>
                <w:color w:val="auto"/>
                <w:sz w:val="20"/>
                <w:szCs w:val="20"/>
              </w:rPr>
            </w:pPr>
            <w:r>
              <w:rPr>
                <w:color w:val="auto"/>
                <w:sz w:val="20"/>
                <w:szCs w:val="20"/>
              </w:rPr>
              <w:t>Natriumacetat</w:t>
            </w:r>
          </w:p>
        </w:tc>
        <w:tc>
          <w:tcPr>
            <w:tcW w:w="3177" w:type="dxa"/>
            <w:gridSpan w:val="3"/>
            <w:shd w:val="clear" w:color="auto" w:fill="auto"/>
            <w:vAlign w:val="center"/>
          </w:tcPr>
          <w:p w:rsidR="00CE600D" w:rsidRDefault="00CE600D" w:rsidP="00CE600D">
            <w:pPr>
              <w:pStyle w:val="Beschriftung"/>
              <w:spacing w:after="0"/>
              <w:rPr>
                <w:sz w:val="20"/>
              </w:rPr>
            </w:pPr>
            <w:r>
              <w:rPr>
                <w:sz w:val="20"/>
              </w:rPr>
              <w:t>H: -</w:t>
            </w:r>
          </w:p>
        </w:tc>
        <w:tc>
          <w:tcPr>
            <w:tcW w:w="3118" w:type="dxa"/>
            <w:gridSpan w:val="3"/>
            <w:shd w:val="clear" w:color="auto" w:fill="auto"/>
            <w:vAlign w:val="center"/>
          </w:tcPr>
          <w:p w:rsidR="00CE600D" w:rsidRDefault="00CE600D" w:rsidP="00CE600D">
            <w:pPr>
              <w:pStyle w:val="Beschriftung"/>
              <w:spacing w:after="0"/>
              <w:rPr>
                <w:sz w:val="20"/>
              </w:rPr>
            </w:pPr>
            <w:r>
              <w:rPr>
                <w:sz w:val="20"/>
              </w:rPr>
              <w:t>P: -</w:t>
            </w:r>
          </w:p>
        </w:tc>
      </w:tr>
      <w:tr w:rsidR="00CE600D" w:rsidRPr="009C5E28" w:rsidTr="00CE600D">
        <w:trPr>
          <w:trHeight w:val="434"/>
        </w:trPr>
        <w:tc>
          <w:tcPr>
            <w:tcW w:w="3027" w:type="dxa"/>
            <w:gridSpan w:val="3"/>
            <w:shd w:val="clear" w:color="auto" w:fill="auto"/>
            <w:vAlign w:val="center"/>
          </w:tcPr>
          <w:p w:rsidR="00CE600D" w:rsidRDefault="00CE600D" w:rsidP="00CE600D">
            <w:pPr>
              <w:spacing w:after="0" w:line="276" w:lineRule="auto"/>
              <w:jc w:val="center"/>
              <w:rPr>
                <w:color w:val="auto"/>
                <w:sz w:val="20"/>
                <w:szCs w:val="20"/>
              </w:rPr>
            </w:pPr>
            <w:r>
              <w:rPr>
                <w:color w:val="auto"/>
                <w:sz w:val="20"/>
                <w:szCs w:val="20"/>
              </w:rPr>
              <w:t>Ethanol</w:t>
            </w:r>
          </w:p>
        </w:tc>
        <w:tc>
          <w:tcPr>
            <w:tcW w:w="3177" w:type="dxa"/>
            <w:gridSpan w:val="3"/>
            <w:shd w:val="clear" w:color="auto" w:fill="auto"/>
            <w:vAlign w:val="center"/>
          </w:tcPr>
          <w:p w:rsidR="00CE600D" w:rsidRDefault="00CE600D" w:rsidP="00CE600D">
            <w:pPr>
              <w:pStyle w:val="Beschriftung"/>
              <w:spacing w:after="0"/>
              <w:rPr>
                <w:sz w:val="20"/>
              </w:rPr>
            </w:pPr>
            <w:r>
              <w:rPr>
                <w:sz w:val="20"/>
              </w:rPr>
              <w:t>H: 225</w:t>
            </w:r>
          </w:p>
        </w:tc>
        <w:tc>
          <w:tcPr>
            <w:tcW w:w="3118" w:type="dxa"/>
            <w:gridSpan w:val="3"/>
            <w:shd w:val="clear" w:color="auto" w:fill="auto"/>
            <w:vAlign w:val="center"/>
          </w:tcPr>
          <w:p w:rsidR="00CE600D" w:rsidRDefault="00CE600D" w:rsidP="00CE600D">
            <w:pPr>
              <w:pStyle w:val="Beschriftung"/>
              <w:spacing w:after="0"/>
              <w:rPr>
                <w:sz w:val="20"/>
              </w:rPr>
            </w:pPr>
            <w:r>
              <w:rPr>
                <w:sz w:val="20"/>
              </w:rPr>
              <w:t>P: 210</w:t>
            </w:r>
          </w:p>
        </w:tc>
      </w:tr>
      <w:tr w:rsidR="00CE600D" w:rsidRPr="009C5E28" w:rsidTr="00CE600D">
        <w:tc>
          <w:tcPr>
            <w:tcW w:w="1009" w:type="dxa"/>
            <w:shd w:val="clear" w:color="auto" w:fill="auto"/>
            <w:vAlign w:val="center"/>
          </w:tcPr>
          <w:p w:rsidR="00CE600D" w:rsidRPr="009C5E28" w:rsidRDefault="00CE600D" w:rsidP="00CE600D">
            <w:pPr>
              <w:spacing w:after="0"/>
              <w:jc w:val="center"/>
              <w:rPr>
                <w:b/>
                <w:bCs/>
              </w:rPr>
            </w:pPr>
            <w:r>
              <w:rPr>
                <w:b/>
                <w:bCs/>
                <w:noProof/>
                <w:lang w:eastAsia="de-DE"/>
              </w:rPr>
              <w:drawing>
                <wp:inline distT="0" distB="0" distL="0" distR="0" wp14:anchorId="5787082E" wp14:editId="7251A426">
                  <wp:extent cx="503555" cy="503555"/>
                  <wp:effectExtent l="0" t="0" r="0" b="0"/>
                  <wp:docPr id="31" name="Bild 8" descr="Ät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Ätze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41134508" wp14:editId="1B4C2E3B">
                  <wp:extent cx="503555" cy="503555"/>
                  <wp:effectExtent l="0" t="0" r="0" b="0"/>
                  <wp:docPr id="30" name="Bild 9" descr="Brandförder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andfördern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54965D9B" wp14:editId="2791EAC9">
                  <wp:extent cx="503555" cy="503555"/>
                  <wp:effectExtent l="0" t="0" r="0" b="0"/>
                  <wp:docPr id="28" name="Bild 10" descr="Brenn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rennba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009"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23E8F4F1" wp14:editId="3B0985D0">
                  <wp:extent cx="503555" cy="503555"/>
                  <wp:effectExtent l="0" t="0" r="0" b="0"/>
                  <wp:docPr id="24" name="Bild 11" descr="Explosion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xplosionsgefah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175"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775F423E" wp14:editId="1C7D41E2">
                  <wp:extent cx="603885" cy="603885"/>
                  <wp:effectExtent l="0" t="0" r="5715" b="5715"/>
                  <wp:docPr id="21" name="Bild 12" descr="Gasflas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Gasflasc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inline>
              </w:drawing>
            </w:r>
          </w:p>
        </w:tc>
        <w:tc>
          <w:tcPr>
            <w:tcW w:w="993"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0C552A3C" wp14:editId="3A41FCF0">
                  <wp:extent cx="494665" cy="494665"/>
                  <wp:effectExtent l="0" t="0" r="635" b="635"/>
                  <wp:docPr id="20" name="Bild 13" descr="Gesundheits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esundheitsgefah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665" cy="494665"/>
                          </a:xfrm>
                          <a:prstGeom prst="rect">
                            <a:avLst/>
                          </a:prstGeom>
                          <a:noFill/>
                          <a:ln>
                            <a:noFill/>
                          </a:ln>
                        </pic:spPr>
                      </pic:pic>
                    </a:graphicData>
                  </a:graphic>
                </wp:inline>
              </w:drawing>
            </w:r>
          </w:p>
        </w:tc>
        <w:tc>
          <w:tcPr>
            <w:tcW w:w="975"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1091656C" wp14:editId="34EC98BB">
                  <wp:extent cx="478155" cy="478155"/>
                  <wp:effectExtent l="0" t="0" r="0" b="0"/>
                  <wp:docPr id="18" name="Bild 14" descr="Gift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ifti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 cy="478155"/>
                          </a:xfrm>
                          <a:prstGeom prst="rect">
                            <a:avLst/>
                          </a:prstGeom>
                          <a:noFill/>
                          <a:ln>
                            <a:noFill/>
                          </a:ln>
                        </pic:spPr>
                      </pic:pic>
                    </a:graphicData>
                  </a:graphic>
                </wp:inline>
              </w:drawing>
            </w:r>
          </w:p>
        </w:tc>
        <w:tc>
          <w:tcPr>
            <w:tcW w:w="1009"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73AC161F" wp14:editId="2BD99B73">
                  <wp:extent cx="503555" cy="503555"/>
                  <wp:effectExtent l="0" t="0" r="0" b="0"/>
                  <wp:docPr id="5" name="Bild 15" descr="Reiz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ize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3555" cy="503555"/>
                          </a:xfrm>
                          <a:prstGeom prst="rect">
                            <a:avLst/>
                          </a:prstGeom>
                          <a:noFill/>
                          <a:ln>
                            <a:noFill/>
                          </a:ln>
                        </pic:spPr>
                      </pic:pic>
                    </a:graphicData>
                  </a:graphic>
                </wp:inline>
              </w:drawing>
            </w:r>
          </w:p>
        </w:tc>
        <w:tc>
          <w:tcPr>
            <w:tcW w:w="1134" w:type="dxa"/>
            <w:shd w:val="clear" w:color="auto" w:fill="auto"/>
            <w:vAlign w:val="center"/>
          </w:tcPr>
          <w:p w:rsidR="00CE600D" w:rsidRPr="009C5E28" w:rsidRDefault="00CE600D" w:rsidP="00CE600D">
            <w:pPr>
              <w:spacing w:after="0"/>
              <w:jc w:val="center"/>
            </w:pPr>
            <w:r>
              <w:rPr>
                <w:noProof/>
                <w:lang w:eastAsia="de-DE"/>
              </w:rPr>
              <w:drawing>
                <wp:inline distT="0" distB="0" distL="0" distR="0" wp14:anchorId="562D4BBD" wp14:editId="22BF7E02">
                  <wp:extent cx="579120" cy="579120"/>
                  <wp:effectExtent l="0" t="0" r="0" b="0"/>
                  <wp:docPr id="16" name="Bild 16" descr="Umweltgefa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Umweltgefah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120" cy="579120"/>
                          </a:xfrm>
                          <a:prstGeom prst="rect">
                            <a:avLst/>
                          </a:prstGeom>
                          <a:noFill/>
                          <a:ln>
                            <a:noFill/>
                          </a:ln>
                        </pic:spPr>
                      </pic:pic>
                    </a:graphicData>
                  </a:graphic>
                </wp:inline>
              </w:drawing>
            </w:r>
          </w:p>
        </w:tc>
      </w:tr>
    </w:tbl>
    <w:p w:rsidR="00CE600D" w:rsidRDefault="00CE600D" w:rsidP="00CE600D">
      <w:pPr>
        <w:tabs>
          <w:tab w:val="left" w:pos="1701"/>
          <w:tab w:val="left" w:pos="1985"/>
        </w:tabs>
        <w:ind w:left="1980" w:hanging="1980"/>
      </w:pPr>
    </w:p>
    <w:p w:rsidR="00CE600D" w:rsidRDefault="00CE600D" w:rsidP="00CE600D">
      <w:pPr>
        <w:tabs>
          <w:tab w:val="left" w:pos="1701"/>
          <w:tab w:val="left" w:pos="1985"/>
        </w:tabs>
        <w:ind w:left="1980" w:hanging="1980"/>
      </w:pPr>
      <w:r>
        <w:t xml:space="preserve">Materialien: </w:t>
      </w:r>
      <w:r>
        <w:tab/>
      </w:r>
      <w:r>
        <w:tab/>
        <w:t xml:space="preserve">Spannungsquelle, Leitfähigkeitsprüfer, 2 Multimeter, Kabel, Kristallisierschale, Magnetrührer, 2 Rührfische, Stativmaterial, Erlenmeyerkolben (200 mL), Messzylinder, Messpipette (1 mL), </w:t>
      </w:r>
      <w:proofErr w:type="spellStart"/>
      <w:r>
        <w:t>Peleusball</w:t>
      </w:r>
      <w:proofErr w:type="spellEnd"/>
      <w:r>
        <w:t>, Stoppuhr</w:t>
      </w:r>
    </w:p>
    <w:p w:rsidR="00CE600D" w:rsidRDefault="00CE600D" w:rsidP="00CE600D">
      <w:pPr>
        <w:tabs>
          <w:tab w:val="left" w:pos="1701"/>
          <w:tab w:val="left" w:pos="1985"/>
        </w:tabs>
        <w:ind w:left="1980" w:hanging="1980"/>
      </w:pPr>
      <w:r>
        <w:rPr>
          <w:noProof/>
          <w:lang w:eastAsia="de-DE"/>
        </w:rPr>
        <w:drawing>
          <wp:anchor distT="0" distB="0" distL="114300" distR="114300" simplePos="0" relativeHeight="251664384" behindDoc="0" locked="0" layoutInCell="1" allowOverlap="1" wp14:anchorId="2751DF3B" wp14:editId="0AED9F5F">
            <wp:simplePos x="0" y="0"/>
            <wp:positionH relativeFrom="column">
              <wp:posOffset>1240155</wp:posOffset>
            </wp:positionH>
            <wp:positionV relativeFrom="paragraph">
              <wp:posOffset>276860</wp:posOffset>
            </wp:positionV>
            <wp:extent cx="4114800" cy="2520315"/>
            <wp:effectExtent l="0" t="0" r="0" b="0"/>
            <wp:wrapNone/>
            <wp:docPr id="60" name="Bild 25" descr="verseifung eines es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verseifung eines est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14800" cy="2520315"/>
                    </a:xfrm>
                    <a:prstGeom prst="rect">
                      <a:avLst/>
                    </a:prstGeom>
                    <a:noFill/>
                  </pic:spPr>
                </pic:pic>
              </a:graphicData>
            </a:graphic>
            <wp14:sizeRelH relativeFrom="page">
              <wp14:pctWidth>0</wp14:pctWidth>
            </wp14:sizeRelH>
            <wp14:sizeRelV relativeFrom="page">
              <wp14:pctHeight>0</wp14:pctHeight>
            </wp14:sizeRelV>
          </wp:anchor>
        </w:drawing>
      </w:r>
      <w:r>
        <w:t>Chemikalien:</w:t>
      </w:r>
      <w:r>
        <w:tab/>
      </w:r>
      <w:r>
        <w:tab/>
        <w:t>0,1 M Natronlauge (100 mL), Essigsäureethylester (0,44 mL)</w:t>
      </w:r>
    </w:p>
    <w:p w:rsidR="00CE600D" w:rsidRDefault="00CE600D" w:rsidP="00CE600D">
      <w:pPr>
        <w:tabs>
          <w:tab w:val="left" w:pos="1701"/>
          <w:tab w:val="left" w:pos="1985"/>
        </w:tabs>
        <w:ind w:left="1980" w:hanging="1980"/>
      </w:pPr>
      <w:r>
        <w:t>Aufbau:</w:t>
      </w:r>
      <w:r>
        <w:tab/>
      </w:r>
      <w:r>
        <w:tab/>
      </w:r>
    </w:p>
    <w:p w:rsidR="00CE600D" w:rsidRDefault="00CE600D" w:rsidP="00CE600D">
      <w:pPr>
        <w:tabs>
          <w:tab w:val="left" w:pos="1701"/>
          <w:tab w:val="left" w:pos="1985"/>
        </w:tabs>
        <w:ind w:left="1980" w:hanging="1980"/>
      </w:pPr>
    </w:p>
    <w:p w:rsidR="00CE600D" w:rsidRDefault="00CE600D" w:rsidP="00CE600D">
      <w:pPr>
        <w:tabs>
          <w:tab w:val="left" w:pos="1701"/>
          <w:tab w:val="left" w:pos="1985"/>
        </w:tabs>
        <w:ind w:left="1980" w:hanging="1980"/>
      </w:pPr>
    </w:p>
    <w:p w:rsidR="00CE600D" w:rsidRDefault="00CE600D" w:rsidP="00CE600D">
      <w:pPr>
        <w:tabs>
          <w:tab w:val="left" w:pos="1701"/>
          <w:tab w:val="left" w:pos="1985"/>
        </w:tabs>
        <w:ind w:left="1980" w:hanging="1980"/>
      </w:pPr>
    </w:p>
    <w:p w:rsidR="00CE600D" w:rsidRDefault="00CE600D" w:rsidP="00CE600D">
      <w:pPr>
        <w:tabs>
          <w:tab w:val="left" w:pos="1701"/>
          <w:tab w:val="left" w:pos="1985"/>
        </w:tabs>
        <w:ind w:left="1980" w:hanging="1980"/>
      </w:pPr>
    </w:p>
    <w:p w:rsidR="00CE600D" w:rsidRDefault="00CE600D" w:rsidP="00CE600D">
      <w:pPr>
        <w:spacing w:line="276" w:lineRule="auto"/>
        <w:jc w:val="left"/>
      </w:pPr>
      <w:r>
        <w:br w:type="page"/>
      </w:r>
    </w:p>
    <w:p w:rsidR="00CE600D" w:rsidRDefault="00CE600D" w:rsidP="00CE600D">
      <w:pPr>
        <w:tabs>
          <w:tab w:val="left" w:pos="1701"/>
          <w:tab w:val="left" w:pos="1985"/>
        </w:tabs>
        <w:ind w:left="1980" w:hanging="1980"/>
      </w:pPr>
      <w:r>
        <w:lastRenderedPageBreak/>
        <w:t>Durchführung:</w:t>
      </w:r>
      <w:r>
        <w:tab/>
      </w:r>
      <w:r>
        <w:tab/>
        <w:t>Ein Wasserbad wird auf dem Magnetrührer auf 33 °C erwärmt und konstant gehalten. Der Erlenmeyerkolben wird mit 100 mL 0,1 M Natronlauge gefüllt. Mithilfe des Stativs wird der Erlenmeyerkolben so in das Wasserbad eingetaucht, dass die Lösung knapp unterhalb des Wasserstandes liegt. Der Leitfähigkeitsprüfer wird mit der Spannungsquelle verbunden und in die Natronlauge getaucht. Zur Messung der elektrischen Leitfähigkeit wird ein Multimeter als Amperemeter in Reihe und eines als Voltmeter parallel zum Stromkreis geschaltet. Die Anfangswerte werden notiert. Anschließend werden 0,44 mL Essigsäureethylester zur Natronlauge hinzugegeben und alle dreißig Sekunden Spannung und Stromstärke notiert, bis die Werte sich über zwei Minuten nicht mehr verändern. Diese Durchführung wird analog bei 43 °C wiederholt.</w:t>
      </w:r>
    </w:p>
    <w:p w:rsidR="00CE600D" w:rsidRDefault="00CE600D" w:rsidP="00CE600D">
      <w:pPr>
        <w:tabs>
          <w:tab w:val="left" w:pos="1701"/>
          <w:tab w:val="left" w:pos="1985"/>
        </w:tabs>
        <w:ind w:left="1980" w:hanging="1980"/>
      </w:pPr>
      <w:r>
        <w:t>Beobachtung:</w:t>
      </w:r>
      <w:r>
        <w:tab/>
      </w:r>
      <w:r>
        <w:tab/>
        <w:t>Nach Zugabe des Esters sinkt die gemessene Spannung, bis sie nach etwa 15 Minuten wieder konstant bleibt. In XY sind die Messwerte bei zwei Temperaturen aufgeführt.</w:t>
      </w:r>
    </w:p>
    <w:p w:rsidR="00CE600D" w:rsidRDefault="00CE600D" w:rsidP="00CE600D">
      <w:pPr>
        <w:pStyle w:val="Beschriftung"/>
        <w:keepNext/>
      </w:pPr>
      <w:r>
        <w:t xml:space="preserve">Tabelle </w:t>
      </w:r>
      <w:fldSimple w:instr=" SEQ Tabelle \* ARABIC ">
        <w:r>
          <w:rPr>
            <w:noProof/>
          </w:rPr>
          <w:t>1</w:t>
        </w:r>
      </w:fldSimple>
      <w:r>
        <w:t>: Messwerte der Leitfähigkeitsänderung der Verseifung bei unterschiedlichen Temperaturen.</w:t>
      </w:r>
    </w:p>
    <w:tbl>
      <w:tblPr>
        <w:tblStyle w:val="Tabellenraster"/>
        <w:tblW w:w="5000" w:type="pct"/>
        <w:tblLook w:val="04A0" w:firstRow="1" w:lastRow="0" w:firstColumn="1" w:lastColumn="0" w:noHBand="0" w:noVBand="1"/>
      </w:tblPr>
      <w:tblGrid>
        <w:gridCol w:w="1275"/>
        <w:gridCol w:w="1363"/>
        <w:gridCol w:w="1599"/>
        <w:gridCol w:w="587"/>
        <w:gridCol w:w="1276"/>
        <w:gridCol w:w="1363"/>
        <w:gridCol w:w="1599"/>
      </w:tblGrid>
      <w:tr w:rsidR="00CE600D" w:rsidRPr="00E27B78" w:rsidTr="00E27B78">
        <w:trPr>
          <w:trHeight w:val="283"/>
        </w:trPr>
        <w:tc>
          <w:tcPr>
            <w:tcW w:w="2338" w:type="pct"/>
            <w:gridSpan w:val="3"/>
            <w:vAlign w:val="center"/>
          </w:tcPr>
          <w:p w:rsidR="00CE600D" w:rsidRPr="00E27B78" w:rsidRDefault="00CE600D" w:rsidP="00E27B78">
            <w:pPr>
              <w:pStyle w:val="KeinLeerraum"/>
              <w:jc w:val="center"/>
              <w:rPr>
                <w:sz w:val="18"/>
                <w:szCs w:val="18"/>
              </w:rPr>
            </w:pPr>
            <w:r w:rsidRPr="00E27B78">
              <w:rPr>
                <w:sz w:val="18"/>
                <w:szCs w:val="18"/>
              </w:rPr>
              <w:t>33 °C</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2338" w:type="pct"/>
            <w:gridSpan w:val="3"/>
            <w:vAlign w:val="center"/>
          </w:tcPr>
          <w:p w:rsidR="00CE600D" w:rsidRPr="00E27B78" w:rsidRDefault="00CE600D" w:rsidP="00E27B78">
            <w:pPr>
              <w:pStyle w:val="KeinLeerraum"/>
              <w:jc w:val="center"/>
              <w:rPr>
                <w:sz w:val="18"/>
                <w:szCs w:val="18"/>
              </w:rPr>
            </w:pPr>
            <w:r w:rsidRPr="00E27B78">
              <w:rPr>
                <w:sz w:val="18"/>
                <w:szCs w:val="18"/>
              </w:rPr>
              <w:t>43 °C</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t</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U</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I</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t</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U</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I</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113</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6,81</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132,1</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20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111,2</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30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6,81</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125,8</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56</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109,5</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60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123,8</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80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108,9</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90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121,2</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110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107,5</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120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6,84</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119</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140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106,2</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150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116,5</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170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105</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180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114,5</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202</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103,7</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210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112,7</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230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102,4</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240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6,84</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110,9</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260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101,2</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270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6,84</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109,4</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290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99,8</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300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108,4</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325</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98,8</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330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108</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350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98,2</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360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107,9</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380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6,85</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97,6</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390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107,6</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410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6,84</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96,9</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420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107,7</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440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6,84</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96,4</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450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107,8</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472</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96,1</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r w:rsidRPr="00E27B78">
              <w:rPr>
                <w:sz w:val="18"/>
                <w:szCs w:val="18"/>
              </w:rPr>
              <w:t>480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6,86</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107,6</w:t>
            </w: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500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95,8</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p>
        </w:tc>
        <w:tc>
          <w:tcPr>
            <w:tcW w:w="752" w:type="pct"/>
            <w:vAlign w:val="center"/>
          </w:tcPr>
          <w:p w:rsidR="00CE600D" w:rsidRPr="00E27B78" w:rsidRDefault="00CE600D" w:rsidP="00E27B78">
            <w:pPr>
              <w:pStyle w:val="KeinLeerraum"/>
              <w:jc w:val="center"/>
              <w:rPr>
                <w:sz w:val="18"/>
                <w:szCs w:val="18"/>
              </w:rPr>
            </w:pPr>
          </w:p>
        </w:tc>
        <w:tc>
          <w:tcPr>
            <w:tcW w:w="88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530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95,9</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p>
        </w:tc>
        <w:tc>
          <w:tcPr>
            <w:tcW w:w="752" w:type="pct"/>
            <w:vAlign w:val="center"/>
          </w:tcPr>
          <w:p w:rsidR="00CE600D" w:rsidRPr="00E27B78" w:rsidRDefault="00CE600D" w:rsidP="00E27B78">
            <w:pPr>
              <w:pStyle w:val="KeinLeerraum"/>
              <w:jc w:val="center"/>
              <w:rPr>
                <w:sz w:val="18"/>
                <w:szCs w:val="18"/>
              </w:rPr>
            </w:pPr>
          </w:p>
        </w:tc>
        <w:tc>
          <w:tcPr>
            <w:tcW w:w="88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560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95,7</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p>
        </w:tc>
        <w:tc>
          <w:tcPr>
            <w:tcW w:w="752" w:type="pct"/>
            <w:vAlign w:val="center"/>
          </w:tcPr>
          <w:p w:rsidR="00CE600D" w:rsidRPr="00E27B78" w:rsidRDefault="00CE600D" w:rsidP="00E27B78">
            <w:pPr>
              <w:pStyle w:val="KeinLeerraum"/>
              <w:jc w:val="center"/>
              <w:rPr>
                <w:sz w:val="18"/>
                <w:szCs w:val="18"/>
              </w:rPr>
            </w:pPr>
          </w:p>
        </w:tc>
        <w:tc>
          <w:tcPr>
            <w:tcW w:w="88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590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95,7</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p>
        </w:tc>
        <w:tc>
          <w:tcPr>
            <w:tcW w:w="752" w:type="pct"/>
            <w:vAlign w:val="center"/>
          </w:tcPr>
          <w:p w:rsidR="00CE600D" w:rsidRPr="00E27B78" w:rsidRDefault="00CE600D" w:rsidP="00E27B78">
            <w:pPr>
              <w:pStyle w:val="KeinLeerraum"/>
              <w:jc w:val="center"/>
              <w:rPr>
                <w:sz w:val="18"/>
                <w:szCs w:val="18"/>
              </w:rPr>
            </w:pPr>
          </w:p>
        </w:tc>
        <w:tc>
          <w:tcPr>
            <w:tcW w:w="88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620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95,8</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p>
        </w:tc>
        <w:tc>
          <w:tcPr>
            <w:tcW w:w="752" w:type="pct"/>
            <w:vAlign w:val="center"/>
          </w:tcPr>
          <w:p w:rsidR="00CE600D" w:rsidRPr="00E27B78" w:rsidRDefault="00CE600D" w:rsidP="00E27B78">
            <w:pPr>
              <w:pStyle w:val="KeinLeerraum"/>
              <w:jc w:val="center"/>
              <w:rPr>
                <w:sz w:val="18"/>
                <w:szCs w:val="18"/>
              </w:rPr>
            </w:pPr>
          </w:p>
        </w:tc>
        <w:tc>
          <w:tcPr>
            <w:tcW w:w="88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trPr>
        <w:tc>
          <w:tcPr>
            <w:tcW w:w="704" w:type="pct"/>
            <w:vAlign w:val="center"/>
          </w:tcPr>
          <w:p w:rsidR="00CE600D" w:rsidRPr="00E27B78" w:rsidRDefault="00CE600D" w:rsidP="00E27B78">
            <w:pPr>
              <w:pStyle w:val="KeinLeerraum"/>
              <w:jc w:val="center"/>
              <w:rPr>
                <w:sz w:val="18"/>
                <w:szCs w:val="18"/>
              </w:rPr>
            </w:pPr>
            <w:r w:rsidRPr="00E27B78">
              <w:rPr>
                <w:sz w:val="18"/>
                <w:szCs w:val="18"/>
              </w:rPr>
              <w:t>650</w:t>
            </w:r>
          </w:p>
        </w:tc>
        <w:tc>
          <w:tcPr>
            <w:tcW w:w="752" w:type="pct"/>
            <w:vAlign w:val="center"/>
          </w:tcPr>
          <w:p w:rsidR="00CE600D" w:rsidRPr="00E27B78" w:rsidRDefault="00CE600D" w:rsidP="00E27B78">
            <w:pPr>
              <w:pStyle w:val="KeinLeerraum"/>
              <w:jc w:val="center"/>
              <w:rPr>
                <w:sz w:val="18"/>
                <w:szCs w:val="18"/>
              </w:rPr>
            </w:pPr>
            <w:r w:rsidRPr="00E27B78">
              <w:rPr>
                <w:sz w:val="18"/>
                <w:szCs w:val="18"/>
              </w:rPr>
              <w:t>6,83</w:t>
            </w:r>
          </w:p>
        </w:tc>
        <w:tc>
          <w:tcPr>
            <w:tcW w:w="882" w:type="pct"/>
            <w:vAlign w:val="center"/>
          </w:tcPr>
          <w:p w:rsidR="00CE600D" w:rsidRPr="00E27B78" w:rsidRDefault="00CE600D" w:rsidP="00E27B78">
            <w:pPr>
              <w:pStyle w:val="KeinLeerraum"/>
              <w:jc w:val="center"/>
              <w:rPr>
                <w:sz w:val="18"/>
                <w:szCs w:val="18"/>
              </w:rPr>
            </w:pPr>
            <w:r w:rsidRPr="00E27B78">
              <w:rPr>
                <w:sz w:val="18"/>
                <w:szCs w:val="18"/>
              </w:rPr>
              <w:t>95,8</w:t>
            </w:r>
          </w:p>
        </w:tc>
        <w:tc>
          <w:tcPr>
            <w:tcW w:w="324" w:type="pct"/>
            <w:tcBorders>
              <w:top w:val="nil"/>
              <w:bottom w:val="nil"/>
            </w:tcBorders>
            <w:vAlign w:val="center"/>
          </w:tcPr>
          <w:p w:rsidR="00CE600D" w:rsidRPr="00E27B78" w:rsidRDefault="00CE600D" w:rsidP="00E27B78">
            <w:pPr>
              <w:pStyle w:val="KeinLeerraum"/>
              <w:jc w:val="center"/>
              <w:rPr>
                <w:sz w:val="18"/>
                <w:szCs w:val="18"/>
              </w:rPr>
            </w:pPr>
          </w:p>
        </w:tc>
        <w:tc>
          <w:tcPr>
            <w:tcW w:w="704" w:type="pct"/>
            <w:vAlign w:val="center"/>
          </w:tcPr>
          <w:p w:rsidR="00CE600D" w:rsidRPr="00E27B78" w:rsidRDefault="00CE600D" w:rsidP="00E27B78">
            <w:pPr>
              <w:pStyle w:val="KeinLeerraum"/>
              <w:jc w:val="center"/>
              <w:rPr>
                <w:sz w:val="18"/>
                <w:szCs w:val="18"/>
              </w:rPr>
            </w:pPr>
          </w:p>
        </w:tc>
        <w:tc>
          <w:tcPr>
            <w:tcW w:w="752" w:type="pct"/>
            <w:vAlign w:val="center"/>
          </w:tcPr>
          <w:p w:rsidR="00CE600D" w:rsidRPr="00E27B78" w:rsidRDefault="00CE600D" w:rsidP="00E27B78">
            <w:pPr>
              <w:pStyle w:val="KeinLeerraum"/>
              <w:jc w:val="center"/>
              <w:rPr>
                <w:sz w:val="18"/>
                <w:szCs w:val="18"/>
              </w:rPr>
            </w:pPr>
          </w:p>
        </w:tc>
        <w:tc>
          <w:tcPr>
            <w:tcW w:w="882" w:type="pct"/>
            <w:vAlign w:val="center"/>
          </w:tcPr>
          <w:p w:rsidR="00CE600D" w:rsidRPr="00E27B78" w:rsidRDefault="00CE600D" w:rsidP="00E27B78">
            <w:pPr>
              <w:pStyle w:val="KeinLeerraum"/>
              <w:jc w:val="center"/>
              <w:rPr>
                <w:sz w:val="18"/>
                <w:szCs w:val="18"/>
              </w:rPr>
            </w:pPr>
          </w:p>
        </w:tc>
      </w:tr>
    </w:tbl>
    <w:p w:rsidR="00CE600D" w:rsidRDefault="00CE600D" w:rsidP="00CE600D">
      <w:pPr>
        <w:tabs>
          <w:tab w:val="left" w:pos="1701"/>
          <w:tab w:val="left" w:pos="1985"/>
        </w:tabs>
        <w:ind w:left="1980" w:hanging="1980"/>
      </w:pPr>
    </w:p>
    <w:p w:rsidR="00CE600D" w:rsidRDefault="00CE600D" w:rsidP="00CE600D">
      <w:pPr>
        <w:tabs>
          <w:tab w:val="left" w:pos="1276"/>
          <w:tab w:val="left" w:pos="1985"/>
        </w:tabs>
        <w:ind w:left="1985" w:hanging="1985"/>
      </w:pPr>
      <w:r>
        <w:lastRenderedPageBreak/>
        <w:t>Deutung:</w:t>
      </w:r>
      <w:r>
        <w:tab/>
      </w:r>
      <w:r>
        <w:tab/>
        <w:t>Bei der Verseifung des Esters reagiert der Essigsäureethylester mit den Hydroxidionen der Natronlauge zu Acetat und Ethanol. Da Natronlauge im Überschuss vorliegt, läuft die Reaktion vollständig und irreversibel ab.</w:t>
      </w:r>
    </w:p>
    <w:p w:rsidR="00CE600D" w:rsidRDefault="00CE600D" w:rsidP="00CE600D">
      <w:pPr>
        <w:tabs>
          <w:tab w:val="left" w:pos="1276"/>
          <w:tab w:val="left" w:pos="1985"/>
        </w:tabs>
        <w:ind w:left="1985" w:hanging="1985"/>
        <w:rPr>
          <w:rFonts w:eastAsiaTheme="minorEastAsia"/>
        </w:rPr>
      </w:pPr>
      <w:r>
        <w:tab/>
      </w:r>
      <w:r>
        <w:tab/>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r>
              <m:rPr>
                <m:sty m:val="p"/>
              </m:rPr>
              <w:rPr>
                <w:rFonts w:ascii="Cambria Math" w:hAnsi="Cambria Math"/>
              </w:rPr>
              <m:t>COO</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H</m:t>
                </m:r>
              </m:e>
              <m:sub>
                <m:r>
                  <m:rPr>
                    <m:sty m:val="p"/>
                  </m:rPr>
                  <w:rPr>
                    <w:rFonts w:ascii="Cambria Math" w:hAnsi="Cambria Math"/>
                  </w:rPr>
                  <m:t>5</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r>
                  <m:rPr>
                    <m:sty m:val="p"/>
                  </m:rPr>
                  <w:rPr>
                    <w:rFonts w:ascii="Cambria Math" w:hAnsi="Cambria Math"/>
                  </w:rPr>
                  <m:t>OH</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p>
              <m:sSupPr>
                <m:ctrlPr>
                  <w:rPr>
                    <w:rFonts w:ascii="Cambria Math" w:hAnsi="Cambria Math"/>
                  </w:rPr>
                </m:ctrlPr>
              </m:sSupPr>
              <m:e>
                <m:sSub>
                  <m:sSubPr>
                    <m:ctrlPr>
                      <w:rPr>
                        <w:rFonts w:ascii="Cambria Math" w:hAnsi="Cambria Math"/>
                      </w:rPr>
                    </m:ctrlPr>
                  </m:sSubPr>
                  <m:e>
                    <m:r>
                      <m:rPr>
                        <m:sty m:val="p"/>
                      </m:rPr>
                      <w:rPr>
                        <w:rFonts w:ascii="Cambria Math" w:hAnsi="Cambria Math"/>
                      </w:rPr>
                      <m:t>CH</m:t>
                    </m:r>
                  </m:e>
                  <m:sub>
                    <m:r>
                      <m:rPr>
                        <m:sty m:val="p"/>
                      </m:rPr>
                      <w:rPr>
                        <w:rFonts w:ascii="Cambria Math" w:hAnsi="Cambria Math"/>
                      </w:rPr>
                      <m:t>3</m:t>
                    </m:r>
                  </m:sub>
                </m:sSub>
                <m:r>
                  <m:rPr>
                    <m:sty m:val="p"/>
                  </m:rPr>
                  <w:rPr>
                    <w:rFonts w:ascii="Cambria Math" w:hAnsi="Cambria Math"/>
                  </w:rPr>
                  <m:t>COO</m:t>
                </m:r>
              </m:e>
              <m:sup>
                <m:r>
                  <m:rPr>
                    <m:sty m:val="p"/>
                  </m:rPr>
                  <w:rPr>
                    <w:rFonts w:ascii="Cambria Math" w:hAnsi="Cambria Math"/>
                  </w:rPr>
                  <m:t>-</m:t>
                </m:r>
              </m:sup>
            </m:sSup>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2</m:t>
                    </m:r>
                  </m:sub>
                </m:sSub>
                <m:r>
                  <m:rPr>
                    <m:sty m:val="p"/>
                  </m:rPr>
                  <w:rPr>
                    <w:rFonts w:ascii="Cambria Math" w:hAnsi="Cambria Math"/>
                  </w:rPr>
                  <m:t>H</m:t>
                </m:r>
              </m:e>
              <m:sub>
                <m:r>
                  <m:rPr>
                    <m:sty m:val="p"/>
                  </m:rPr>
                  <w:rPr>
                    <w:rFonts w:ascii="Cambria Math" w:hAnsi="Cambria Math"/>
                  </w:rPr>
                  <m:t>5</m:t>
                </m:r>
              </m:sub>
            </m:sSub>
            <m:r>
              <m:rPr>
                <m:sty m:val="p"/>
              </m:rPr>
              <w:rPr>
                <w:rFonts w:ascii="Cambria Math" w:hAnsi="Cambria Math"/>
              </w:rPr>
              <m:t>OH</m:t>
            </m:r>
          </m:e>
          <m:sub>
            <m:r>
              <m:rPr>
                <m:sty m:val="p"/>
              </m:rPr>
              <w:rPr>
                <w:rFonts w:ascii="Cambria Math" w:hAnsi="Cambria Math"/>
              </w:rPr>
              <m:t>(aq)</m:t>
            </m:r>
          </m:sub>
        </m:sSub>
      </m:oMath>
    </w:p>
    <w:p w:rsidR="00CE600D" w:rsidRDefault="00CE600D" w:rsidP="00CE600D">
      <w:pPr>
        <w:tabs>
          <w:tab w:val="left" w:pos="1276"/>
          <w:tab w:val="left" w:pos="1985"/>
        </w:tabs>
        <w:ind w:left="1985" w:hanging="1985"/>
        <w:rPr>
          <w:rFonts w:eastAsiaTheme="minorEastAsia"/>
        </w:rPr>
      </w:pPr>
      <w:r>
        <w:rPr>
          <w:rFonts w:eastAsiaTheme="minorEastAsia"/>
        </w:rPr>
        <w:tab/>
      </w:r>
      <w:r>
        <w:rPr>
          <w:rFonts w:eastAsiaTheme="minorEastAsia"/>
        </w:rPr>
        <w:tab/>
        <w:t>Durch die gelösten Ionen ist die Lösung elektrisch leitfähig. Die elektrische Leitfähigkeit L kann aus den gemessenen Größen der Spannung und Stromstärke ermittelt werden.</w:t>
      </w:r>
    </w:p>
    <w:p w:rsidR="00CE600D" w:rsidRPr="00520469" w:rsidRDefault="00CE600D" w:rsidP="00CE600D">
      <w:pPr>
        <w:tabs>
          <w:tab w:val="left" w:pos="1276"/>
          <w:tab w:val="left" w:pos="1985"/>
        </w:tabs>
        <w:ind w:left="1985" w:hanging="1985"/>
        <w:jc w:val="center"/>
        <w:rPr>
          <w:rFonts w:eastAsiaTheme="minorEastAsia"/>
        </w:rPr>
      </w:pPr>
      <m:oMathPara>
        <m:oMath>
          <m:r>
            <w:rPr>
              <w:rFonts w:ascii="Cambria Math" w:hAnsi="Cambria Math"/>
            </w:rPr>
            <m:t>L [</m:t>
          </m:r>
          <m:r>
            <m:rPr>
              <m:sty m:val="p"/>
            </m:rPr>
            <w:rPr>
              <w:rFonts w:ascii="Cambria Math" w:hAnsi="Cambria Math"/>
            </w:rPr>
            <m:t>S</m:t>
          </m:r>
          <m:r>
            <w:rPr>
              <w:rFonts w:ascii="Cambria Math" w:hAnsi="Cambria Math"/>
            </w:rPr>
            <m:t>]=</m:t>
          </m:r>
          <m:f>
            <m:fPr>
              <m:ctrlPr>
                <w:rPr>
                  <w:rFonts w:ascii="Cambria Math" w:hAnsi="Cambria Math"/>
                </w:rPr>
              </m:ctrlPr>
            </m:fPr>
            <m:num>
              <m:r>
                <m:rPr>
                  <m:sty m:val="p"/>
                </m:rPr>
                <w:rPr>
                  <w:rFonts w:ascii="Cambria Math" w:hAnsi="Cambria Math"/>
                </w:rPr>
                <m:t>1</m:t>
              </m:r>
            </m:num>
            <m:den>
              <m:r>
                <w:rPr>
                  <w:rFonts w:ascii="Cambria Math" w:hAnsi="Cambria Math"/>
                </w:rPr>
                <m:t>R</m:t>
              </m:r>
              <m:r>
                <m:rPr>
                  <m:sty m:val="p"/>
                </m:rPr>
                <w:rPr>
                  <w:rFonts w:ascii="Cambria Math" w:hAnsi="Cambria Math"/>
                </w:rPr>
                <m:t xml:space="preserve"> [Ω]</m:t>
              </m:r>
            </m:den>
          </m:f>
          <m:r>
            <m:rPr>
              <m:sty m:val="p"/>
            </m:rPr>
            <w:rPr>
              <w:rFonts w:ascii="Cambria Math" w:hAnsi="Cambria Math"/>
            </w:rPr>
            <m:t>=</m:t>
          </m:r>
          <m:f>
            <m:fPr>
              <m:ctrlPr>
                <w:rPr>
                  <w:rFonts w:ascii="Cambria Math" w:hAnsi="Cambria Math"/>
                </w:rPr>
              </m:ctrlPr>
            </m:fPr>
            <m:num>
              <m:r>
                <w:rPr>
                  <w:rFonts w:ascii="Cambria Math" w:hAnsi="Cambria Math"/>
                </w:rPr>
                <m:t>I</m:t>
              </m:r>
              <m:r>
                <m:rPr>
                  <m:sty m:val="p"/>
                </m:rPr>
                <w:rPr>
                  <w:rFonts w:ascii="Cambria Math" w:hAnsi="Cambria Math"/>
                </w:rPr>
                <m:t xml:space="preserve"> [A]</m:t>
              </m:r>
            </m:num>
            <m:den>
              <m:r>
                <w:rPr>
                  <w:rFonts w:ascii="Cambria Math" w:hAnsi="Cambria Math"/>
                </w:rPr>
                <m:t>U</m:t>
              </m:r>
              <m:r>
                <m:rPr>
                  <m:sty m:val="p"/>
                </m:rPr>
                <w:rPr>
                  <w:rFonts w:ascii="Cambria Math" w:hAnsi="Cambria Math"/>
                </w:rPr>
                <m:t xml:space="preserve"> [V]</m:t>
              </m:r>
            </m:den>
          </m:f>
        </m:oMath>
      </m:oMathPara>
    </w:p>
    <w:p w:rsidR="00CE600D" w:rsidRDefault="00CE600D" w:rsidP="00CE600D">
      <w:pPr>
        <w:pStyle w:val="Beschriftung"/>
        <w:keepNext/>
      </w:pPr>
      <w:r>
        <w:t xml:space="preserve">Tabelle </w:t>
      </w:r>
      <w:fldSimple w:instr=" SEQ Tabelle \* ARABIC ">
        <w:r>
          <w:rPr>
            <w:noProof/>
          </w:rPr>
          <w:t>2</w:t>
        </w:r>
      </w:fldSimple>
      <w:r>
        <w:t>: Werte der elektrischen Leitfähigkeit in Abhängigkeit der Zeit bei den zwei Versuchstemperaturen</w:t>
      </w:r>
    </w:p>
    <w:tbl>
      <w:tblPr>
        <w:tblStyle w:val="Tabellenraster"/>
        <w:tblW w:w="3235" w:type="pct"/>
        <w:jc w:val="center"/>
        <w:tblLook w:val="04A0" w:firstRow="1" w:lastRow="0" w:firstColumn="1" w:lastColumn="0" w:noHBand="0" w:noVBand="1"/>
      </w:tblPr>
      <w:tblGrid>
        <w:gridCol w:w="1243"/>
        <w:gridCol w:w="1336"/>
        <w:gridCol w:w="558"/>
        <w:gridCol w:w="1246"/>
        <w:gridCol w:w="1480"/>
      </w:tblGrid>
      <w:tr w:rsidR="00CE600D" w:rsidRPr="00E27B78" w:rsidTr="00E27B78">
        <w:trPr>
          <w:trHeight w:val="283"/>
          <w:jc w:val="center"/>
        </w:trPr>
        <w:tc>
          <w:tcPr>
            <w:tcW w:w="2199" w:type="pct"/>
            <w:gridSpan w:val="2"/>
            <w:vAlign w:val="center"/>
          </w:tcPr>
          <w:p w:rsidR="00CE600D" w:rsidRPr="00E27B78" w:rsidRDefault="00CE600D" w:rsidP="00E27B78">
            <w:pPr>
              <w:pStyle w:val="KeinLeerraum"/>
              <w:jc w:val="center"/>
              <w:rPr>
                <w:sz w:val="18"/>
                <w:szCs w:val="18"/>
              </w:rPr>
            </w:pPr>
            <w:r w:rsidRPr="00E27B78">
              <w:rPr>
                <w:sz w:val="18"/>
                <w:szCs w:val="18"/>
              </w:rPr>
              <w:t>33 °C</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2325" w:type="pct"/>
            <w:gridSpan w:val="2"/>
            <w:vAlign w:val="center"/>
          </w:tcPr>
          <w:p w:rsidR="00CE600D" w:rsidRPr="00E27B78" w:rsidRDefault="00CE600D" w:rsidP="00E27B78">
            <w:pPr>
              <w:pStyle w:val="KeinLeerraum"/>
              <w:jc w:val="center"/>
              <w:rPr>
                <w:sz w:val="18"/>
                <w:szCs w:val="18"/>
              </w:rPr>
            </w:pPr>
            <w:r w:rsidRPr="00E27B78">
              <w:rPr>
                <w:sz w:val="18"/>
                <w:szCs w:val="18"/>
              </w:rPr>
              <w:t>43°C</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i/>
                <w:sz w:val="18"/>
                <w:szCs w:val="18"/>
              </w:rPr>
            </w:pPr>
            <w:r w:rsidRPr="00E27B78">
              <w:rPr>
                <w:i/>
                <w:sz w:val="18"/>
                <w:szCs w:val="18"/>
              </w:rPr>
              <w:t>t</w:t>
            </w:r>
          </w:p>
        </w:tc>
        <w:tc>
          <w:tcPr>
            <w:tcW w:w="1139" w:type="pct"/>
            <w:vAlign w:val="center"/>
          </w:tcPr>
          <w:p w:rsidR="00CE600D" w:rsidRPr="00E27B78" w:rsidRDefault="00CE600D" w:rsidP="00E27B78">
            <w:pPr>
              <w:pStyle w:val="KeinLeerraum"/>
              <w:jc w:val="center"/>
              <w:rPr>
                <w:i/>
                <w:sz w:val="18"/>
                <w:szCs w:val="18"/>
              </w:rPr>
            </w:pPr>
            <w:r w:rsidRPr="00E27B78">
              <w:rPr>
                <w:i/>
                <w:sz w:val="18"/>
                <w:szCs w:val="18"/>
              </w:rPr>
              <w:t xml:space="preserve">L </w:t>
            </w:r>
            <w:r w:rsidRPr="00E27B78">
              <w:rPr>
                <w:sz w:val="18"/>
                <w:szCs w:val="18"/>
              </w:rPr>
              <w:t>[</w:t>
            </w:r>
            <w:proofErr w:type="spellStart"/>
            <w:r w:rsidRPr="00E27B78">
              <w:rPr>
                <w:sz w:val="18"/>
                <w:szCs w:val="18"/>
              </w:rPr>
              <w:t>mS</w:t>
            </w:r>
            <w:proofErr w:type="spellEnd"/>
            <w:r w:rsidRPr="00E27B78">
              <w:rPr>
                <w:sz w:val="18"/>
                <w:szCs w:val="18"/>
              </w:rPr>
              <w:t>]</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i/>
                <w:sz w:val="18"/>
                <w:szCs w:val="18"/>
              </w:rPr>
            </w:pPr>
            <w:r w:rsidRPr="00E27B78">
              <w:rPr>
                <w:i/>
                <w:sz w:val="18"/>
                <w:szCs w:val="18"/>
              </w:rPr>
              <w:t>t</w:t>
            </w:r>
          </w:p>
        </w:tc>
        <w:tc>
          <w:tcPr>
            <w:tcW w:w="1262" w:type="pct"/>
            <w:vAlign w:val="center"/>
          </w:tcPr>
          <w:p w:rsidR="00CE600D" w:rsidRPr="00E27B78" w:rsidRDefault="00CE600D" w:rsidP="00E27B78">
            <w:pPr>
              <w:pStyle w:val="KeinLeerraum"/>
              <w:jc w:val="center"/>
              <w:rPr>
                <w:sz w:val="18"/>
                <w:szCs w:val="18"/>
              </w:rPr>
            </w:pPr>
            <w:r w:rsidRPr="00E27B78">
              <w:rPr>
                <w:i/>
                <w:sz w:val="18"/>
                <w:szCs w:val="18"/>
              </w:rPr>
              <w:t xml:space="preserve">L </w:t>
            </w:r>
            <w:r w:rsidRPr="00E27B78">
              <w:rPr>
                <w:sz w:val="18"/>
                <w:szCs w:val="18"/>
              </w:rPr>
              <w:t>[</w:t>
            </w:r>
            <w:proofErr w:type="spellStart"/>
            <w:r w:rsidRPr="00E27B78">
              <w:rPr>
                <w:sz w:val="18"/>
                <w:szCs w:val="18"/>
              </w:rPr>
              <w:t>mS</w:t>
            </w:r>
            <w:proofErr w:type="spellEnd"/>
            <w:r w:rsidRPr="00E27B78">
              <w:rPr>
                <w:sz w:val="18"/>
                <w:szCs w:val="18"/>
              </w:rPr>
              <w:t>]</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16,47230321</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19,3979442</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20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16,20991254</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30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18,47283407</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56</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15,96209913</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60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18,12591508</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80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15,87463557</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90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17,74524158</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110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15,67055394</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120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17,39766082</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140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15,48104956</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150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17,00729927</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170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15,30612245</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180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16,71532847</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202</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15,11661808</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210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16,45255474</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230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14,9271137</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240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16,21345029</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260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14,75218659</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270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15,99415205</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290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14,56934307</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300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15,82481752</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325</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14,42335766</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330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15,76642336</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350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14,33576642</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360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15,75182482</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380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14,24817518</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390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15,6851312</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410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14,16666667</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420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15,69970845</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440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14,09356725</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450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15,71428571</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472</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14,07027818</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r w:rsidRPr="00E27B78">
              <w:rPr>
                <w:sz w:val="18"/>
                <w:szCs w:val="18"/>
              </w:rPr>
              <w:t>480</w:t>
            </w:r>
          </w:p>
        </w:tc>
        <w:tc>
          <w:tcPr>
            <w:tcW w:w="1262" w:type="pct"/>
            <w:vAlign w:val="center"/>
          </w:tcPr>
          <w:p w:rsidR="00CE600D" w:rsidRPr="00E27B78" w:rsidRDefault="00CE600D" w:rsidP="00E27B78">
            <w:pPr>
              <w:pStyle w:val="KeinLeerraum"/>
              <w:jc w:val="center"/>
              <w:rPr>
                <w:sz w:val="18"/>
                <w:szCs w:val="18"/>
              </w:rPr>
            </w:pPr>
            <w:r w:rsidRPr="00E27B78">
              <w:rPr>
                <w:sz w:val="18"/>
                <w:szCs w:val="18"/>
              </w:rPr>
              <w:t>15,6851312</w:t>
            </w: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500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14,02635432</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p>
        </w:tc>
        <w:tc>
          <w:tcPr>
            <w:tcW w:w="126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530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14,04099561</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p>
        </w:tc>
        <w:tc>
          <w:tcPr>
            <w:tcW w:w="126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560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14,01171303</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p>
        </w:tc>
        <w:tc>
          <w:tcPr>
            <w:tcW w:w="126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590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14,01171303</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p>
        </w:tc>
        <w:tc>
          <w:tcPr>
            <w:tcW w:w="126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620</w:t>
            </w:r>
          </w:p>
        </w:tc>
        <w:tc>
          <w:tcPr>
            <w:tcW w:w="1139" w:type="pct"/>
            <w:vAlign w:val="center"/>
          </w:tcPr>
          <w:p w:rsidR="00E27B78" w:rsidRPr="00E27B78" w:rsidRDefault="00CE600D" w:rsidP="00E27B78">
            <w:pPr>
              <w:pStyle w:val="KeinLeerraum"/>
              <w:jc w:val="center"/>
              <w:rPr>
                <w:sz w:val="18"/>
                <w:szCs w:val="18"/>
              </w:rPr>
            </w:pPr>
            <w:r w:rsidRPr="00E27B78">
              <w:rPr>
                <w:sz w:val="18"/>
                <w:szCs w:val="18"/>
              </w:rPr>
              <w:t>14,0263543</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p>
        </w:tc>
        <w:tc>
          <w:tcPr>
            <w:tcW w:w="1262" w:type="pct"/>
            <w:vAlign w:val="center"/>
          </w:tcPr>
          <w:p w:rsidR="00CE600D" w:rsidRPr="00E27B78" w:rsidRDefault="00CE600D" w:rsidP="00E27B78">
            <w:pPr>
              <w:pStyle w:val="KeinLeerraum"/>
              <w:jc w:val="center"/>
              <w:rPr>
                <w:sz w:val="18"/>
                <w:szCs w:val="18"/>
              </w:rPr>
            </w:pPr>
          </w:p>
        </w:tc>
      </w:tr>
      <w:tr w:rsidR="00CE600D" w:rsidRPr="00E27B78" w:rsidTr="00E27B78">
        <w:trPr>
          <w:trHeight w:val="283"/>
          <w:jc w:val="center"/>
        </w:trPr>
        <w:tc>
          <w:tcPr>
            <w:tcW w:w="1060" w:type="pct"/>
            <w:vAlign w:val="center"/>
          </w:tcPr>
          <w:p w:rsidR="00CE600D" w:rsidRPr="00E27B78" w:rsidRDefault="00CE600D" w:rsidP="00E27B78">
            <w:pPr>
              <w:pStyle w:val="KeinLeerraum"/>
              <w:jc w:val="center"/>
              <w:rPr>
                <w:sz w:val="18"/>
                <w:szCs w:val="18"/>
              </w:rPr>
            </w:pPr>
            <w:r w:rsidRPr="00E27B78">
              <w:rPr>
                <w:sz w:val="18"/>
                <w:szCs w:val="18"/>
              </w:rPr>
              <w:t>650</w:t>
            </w:r>
          </w:p>
        </w:tc>
        <w:tc>
          <w:tcPr>
            <w:tcW w:w="1139" w:type="pct"/>
            <w:vAlign w:val="center"/>
          </w:tcPr>
          <w:p w:rsidR="00CE600D" w:rsidRPr="00E27B78" w:rsidRDefault="00CE600D" w:rsidP="00E27B78">
            <w:pPr>
              <w:pStyle w:val="KeinLeerraum"/>
              <w:jc w:val="center"/>
              <w:rPr>
                <w:sz w:val="18"/>
                <w:szCs w:val="18"/>
              </w:rPr>
            </w:pPr>
            <w:r w:rsidRPr="00E27B78">
              <w:rPr>
                <w:sz w:val="18"/>
                <w:szCs w:val="18"/>
              </w:rPr>
              <w:t>14,0263543</w:t>
            </w:r>
          </w:p>
        </w:tc>
        <w:tc>
          <w:tcPr>
            <w:tcW w:w="476" w:type="pct"/>
            <w:tcBorders>
              <w:top w:val="nil"/>
              <w:bottom w:val="nil"/>
            </w:tcBorders>
            <w:vAlign w:val="center"/>
          </w:tcPr>
          <w:p w:rsidR="00CE600D" w:rsidRPr="00E27B78" w:rsidRDefault="00CE600D" w:rsidP="00E27B78">
            <w:pPr>
              <w:pStyle w:val="KeinLeerraum"/>
              <w:jc w:val="center"/>
              <w:rPr>
                <w:sz w:val="18"/>
                <w:szCs w:val="18"/>
              </w:rPr>
            </w:pPr>
          </w:p>
        </w:tc>
        <w:tc>
          <w:tcPr>
            <w:tcW w:w="1063" w:type="pct"/>
            <w:vAlign w:val="center"/>
          </w:tcPr>
          <w:p w:rsidR="00CE600D" w:rsidRPr="00E27B78" w:rsidRDefault="00CE600D" w:rsidP="00E27B78">
            <w:pPr>
              <w:pStyle w:val="KeinLeerraum"/>
              <w:jc w:val="center"/>
              <w:rPr>
                <w:sz w:val="18"/>
                <w:szCs w:val="18"/>
              </w:rPr>
            </w:pPr>
          </w:p>
        </w:tc>
        <w:tc>
          <w:tcPr>
            <w:tcW w:w="1262" w:type="pct"/>
            <w:vAlign w:val="center"/>
          </w:tcPr>
          <w:p w:rsidR="00CE600D" w:rsidRPr="00E27B78" w:rsidRDefault="00CE600D" w:rsidP="00E27B78">
            <w:pPr>
              <w:pStyle w:val="KeinLeerraum"/>
              <w:jc w:val="center"/>
              <w:rPr>
                <w:sz w:val="18"/>
                <w:szCs w:val="18"/>
              </w:rPr>
            </w:pPr>
          </w:p>
        </w:tc>
      </w:tr>
    </w:tbl>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rPr>
          <w:rFonts w:eastAsiaTheme="minorEastAsia"/>
        </w:rPr>
      </w:pPr>
      <w:r>
        <w:tab/>
      </w:r>
      <w:r>
        <w:tab/>
      </w:r>
      <w:r>
        <w:rPr>
          <w:rFonts w:eastAsiaTheme="minorEastAsia"/>
        </w:rPr>
        <w:t>Zu Beginn (</w:t>
      </w:r>
      <w:r w:rsidRPr="00F5372B">
        <w:rPr>
          <w:rFonts w:eastAsiaTheme="minorEastAsia"/>
          <w:i/>
        </w:rPr>
        <w:t>L</w:t>
      </w:r>
      <w:r w:rsidRPr="00F5372B">
        <w:rPr>
          <w:rFonts w:eastAsiaTheme="minorEastAsia"/>
          <w:vertAlign w:val="subscript"/>
        </w:rPr>
        <w:t>0</w:t>
      </w:r>
      <w:r>
        <w:rPr>
          <w:rFonts w:eastAsiaTheme="minorEastAsia"/>
        </w:rPr>
        <w:t xml:space="preserve">) ist die elektrische Leitfähigkeit der Lösung von den gelösten Ionen der Natronlauge beeinflusst. Da sich die Konzentration der Natriumionen während des Versuch nicht ändert, kann ihr Beitrag zur Leitfähigkeit der Lösung vernachlässigt werden. Mit fortschreitendem </w:t>
      </w:r>
      <w:r>
        <w:rPr>
          <w:rFonts w:eastAsiaTheme="minorEastAsia"/>
        </w:rPr>
        <w:lastRenderedPageBreak/>
        <w:t xml:space="preserve">Reaktionsverlauf werden Hydroxidionen verbraucht und </w:t>
      </w:r>
      <w:proofErr w:type="spellStart"/>
      <w:r>
        <w:rPr>
          <w:rFonts w:eastAsiaTheme="minorEastAsia"/>
        </w:rPr>
        <w:t>Acetationen</w:t>
      </w:r>
      <w:proofErr w:type="spellEnd"/>
      <w:r>
        <w:rPr>
          <w:rFonts w:eastAsiaTheme="minorEastAsia"/>
        </w:rPr>
        <w:t xml:space="preserve"> gebildet. Letztere sind weniger beweglich in der Lösung, daher sinkt die Leitfähigkeit in Abhängigkeit der Zeit (</w:t>
      </w:r>
      <w:proofErr w:type="spellStart"/>
      <w:r w:rsidRPr="00F5372B">
        <w:rPr>
          <w:rFonts w:eastAsiaTheme="minorEastAsia"/>
          <w:i/>
        </w:rPr>
        <w:t>L</w:t>
      </w:r>
      <w:r w:rsidRPr="00F5372B">
        <w:rPr>
          <w:rFonts w:eastAsiaTheme="minorEastAsia"/>
          <w:i/>
          <w:vertAlign w:val="subscript"/>
        </w:rPr>
        <w:t>t</w:t>
      </w:r>
      <w:proofErr w:type="spellEnd"/>
      <w:r>
        <w:rPr>
          <w:rFonts w:eastAsiaTheme="minorEastAsia"/>
        </w:rPr>
        <w:t>). Nach Ablauf der Reaktion bleibt die elektrische Leitfähigkeit wieder nahezu konstant (</w:t>
      </w:r>
      <w:r w:rsidRPr="00F5372B">
        <w:rPr>
          <w:rFonts w:eastAsiaTheme="minorEastAsia"/>
          <w:i/>
        </w:rPr>
        <w:t>L</w:t>
      </w:r>
      <w:r>
        <w:rPr>
          <w:rFonts w:eastAsiaTheme="minorEastAsia"/>
          <w:vertAlign w:val="subscript"/>
        </w:rPr>
        <w:t>∞</w:t>
      </w:r>
      <w:r>
        <w:rPr>
          <w:rFonts w:eastAsiaTheme="minorEastAsia"/>
        </w:rPr>
        <w:t xml:space="preserve">). Die elektrische Leitfähigkeit setzt sich zusammen aus dem Quotienten der messgerätbedingten Zellkonstante </w:t>
      </w:r>
      <w:r w:rsidRPr="00431C5D">
        <w:rPr>
          <w:rFonts w:eastAsiaTheme="minorEastAsia"/>
          <w:i/>
        </w:rPr>
        <w:t>Z</w:t>
      </w:r>
      <w:r>
        <w:rPr>
          <w:rFonts w:eastAsiaTheme="minorEastAsia"/>
        </w:rPr>
        <w:t xml:space="preserve"> und der spezifischen Leitfähigkeit </w:t>
      </w:r>
      <w:r w:rsidRPr="00431C5D">
        <w:rPr>
          <w:rFonts w:eastAsiaTheme="minorEastAsia"/>
          <w:i/>
        </w:rPr>
        <w:t>κ</w:t>
      </w:r>
      <w:r>
        <w:rPr>
          <w:rFonts w:eastAsiaTheme="minorEastAsia"/>
        </w:rPr>
        <w:t xml:space="preserve">. Die spezifische Leitfähigkeit </w:t>
      </w:r>
      <w:r w:rsidRPr="00431C5D">
        <w:rPr>
          <w:rFonts w:eastAsiaTheme="minorEastAsia"/>
          <w:i/>
        </w:rPr>
        <w:t>κ</w:t>
      </w:r>
      <w:r>
        <w:rPr>
          <w:rFonts w:eastAsiaTheme="minorEastAsia"/>
        </w:rPr>
        <w:t xml:space="preserve"> einer Lösung ist abhängig von der molaren Leitfähigkeit </w:t>
      </w:r>
      <w:proofErr w:type="spellStart"/>
      <w:r w:rsidRPr="006D5925">
        <w:rPr>
          <w:rFonts w:eastAsiaTheme="minorEastAsia"/>
          <w:i/>
        </w:rPr>
        <w:t>Λ</w:t>
      </w:r>
      <w:r w:rsidRPr="006D5925">
        <w:rPr>
          <w:rFonts w:eastAsiaTheme="minorEastAsia"/>
          <w:i/>
          <w:vertAlign w:val="subscript"/>
        </w:rPr>
        <w:t>m</w:t>
      </w:r>
      <w:proofErr w:type="spellEnd"/>
      <w:r>
        <w:rPr>
          <w:rFonts w:eastAsiaTheme="minorEastAsia"/>
        </w:rPr>
        <w:t xml:space="preserve"> und der Konzentration der gelösten Stoffe </w:t>
      </w:r>
      <w:r w:rsidRPr="00431C5D">
        <w:rPr>
          <w:rFonts w:eastAsiaTheme="minorEastAsia"/>
          <w:i/>
        </w:rPr>
        <w:t>i</w:t>
      </w:r>
      <w:r>
        <w:rPr>
          <w:rFonts w:eastAsiaTheme="minorEastAsia"/>
        </w:rPr>
        <w:t>.</w:t>
      </w:r>
    </w:p>
    <w:p w:rsidR="00CE600D" w:rsidRDefault="00CE600D" w:rsidP="00CE600D">
      <w:pPr>
        <w:tabs>
          <w:tab w:val="left" w:pos="1276"/>
          <w:tab w:val="left" w:pos="1985"/>
        </w:tabs>
        <w:ind w:left="1985" w:hanging="1985"/>
        <w:rPr>
          <w:rFonts w:eastAsiaTheme="minorEastAsia"/>
        </w:rPr>
      </w:pPr>
      <w:r>
        <w:rPr>
          <w:rFonts w:eastAsiaTheme="minorEastAsia"/>
        </w:rPr>
        <w:tab/>
      </w:r>
      <w:r>
        <w:rPr>
          <w:rFonts w:eastAsiaTheme="minorEastAsia"/>
        </w:rPr>
        <w:tab/>
      </w:r>
      <m:oMath>
        <m:r>
          <w:rPr>
            <w:rFonts w:ascii="Cambria Math" w:eastAsiaTheme="minorEastAsia" w:hAnsi="Cambria Math"/>
          </w:rPr>
          <m:t>κ=</m:t>
        </m:r>
        <m:nary>
          <m:naryPr>
            <m:chr m:val="∑"/>
            <m:limLoc m:val="undOvr"/>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Λ</m:t>
                </m:r>
              </m:e>
              <m:sub>
                <m:r>
                  <w:rPr>
                    <w:rFonts w:ascii="Cambria Math" w:eastAsiaTheme="minorEastAsia" w:hAnsi="Cambria Math"/>
                  </w:rPr>
                  <m:t>m,i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i</m:t>
                </m:r>
              </m:sub>
            </m:sSub>
          </m:e>
        </m:nary>
        <m:r>
          <w:rPr>
            <w:rFonts w:ascii="Cambria Math" w:eastAsiaTheme="minorEastAsia" w:hAnsi="Cambria Math"/>
          </w:rPr>
          <m:t>=L∙Z</m:t>
        </m:r>
      </m:oMath>
    </w:p>
    <w:p w:rsidR="00CE600D" w:rsidRDefault="00CE600D" w:rsidP="00CE600D">
      <w:pPr>
        <w:tabs>
          <w:tab w:val="left" w:pos="1276"/>
          <w:tab w:val="left" w:pos="1985"/>
        </w:tabs>
        <w:ind w:left="1985" w:hanging="1985"/>
        <w:rPr>
          <w:rFonts w:eastAsiaTheme="minorEastAsia"/>
        </w:rPr>
      </w:pPr>
      <w:r>
        <w:rPr>
          <w:rFonts w:eastAsiaTheme="minorEastAsia"/>
        </w:rPr>
        <w:tab/>
      </w:r>
      <w:r>
        <w:rPr>
          <w:rFonts w:eastAsiaTheme="minorEastAsia"/>
        </w:rPr>
        <w:tab/>
        <w:t xml:space="preserve">Nach einsetzen der Leitfähigkeiten und Konzentrationen zu den Zeitpunkten 0, t und ∞, kann die zeitliche Abhängigkeit der Konzentration der </w:t>
      </w:r>
      <w:proofErr w:type="spellStart"/>
      <w:r>
        <w:rPr>
          <w:rFonts w:eastAsiaTheme="minorEastAsia"/>
        </w:rPr>
        <w:t>Acetationen</w:t>
      </w:r>
      <w:proofErr w:type="spellEnd"/>
      <w:r>
        <w:rPr>
          <w:rFonts w:eastAsiaTheme="minorEastAsia"/>
        </w:rPr>
        <w:t xml:space="preserve"> beschrieben und Anhand der Leitfähigkeitsmesswerte berechnet werden. Dabei ist </w:t>
      </w:r>
      <m:oMath>
        <m:sSub>
          <m:sSubPr>
            <m:ctrlPr>
              <w:rPr>
                <w:rFonts w:ascii="Cambria Math" w:hAnsi="Cambria Math"/>
                <w:i/>
              </w:rPr>
            </m:ctrlPr>
          </m:sSubPr>
          <m:e>
            <m:r>
              <w:rPr>
                <w:rFonts w:ascii="Cambria Math" w:hAnsi="Cambria Math"/>
              </w:rPr>
              <m:t>c</m:t>
            </m:r>
          </m:e>
          <m:sub>
            <m:r>
              <w:rPr>
                <w:rFonts w:ascii="Cambria Math" w:hAnsi="Cambria Math"/>
              </w:rPr>
              <m:t>E,0</m:t>
            </m:r>
          </m:sub>
        </m:sSub>
      </m:oMath>
      <w:r>
        <w:rPr>
          <w:rFonts w:eastAsiaTheme="minorEastAsia"/>
        </w:rPr>
        <w:t xml:space="preserve"> die Ausgangskonzentration des Essigsäureethylesters:</w:t>
      </w:r>
    </w:p>
    <w:p w:rsidR="00CE600D" w:rsidRDefault="00CE600D" w:rsidP="00CE600D">
      <w:pPr>
        <w:tabs>
          <w:tab w:val="left" w:pos="1276"/>
          <w:tab w:val="left" w:pos="1985"/>
        </w:tabs>
        <w:ind w:left="1985" w:hanging="1985"/>
        <w:rPr>
          <w:rFonts w:eastAsiaTheme="minorEastAsia"/>
        </w:rPr>
      </w:pPr>
      <w:r>
        <w:rPr>
          <w:rFonts w:eastAsiaTheme="minorEastAsia"/>
        </w:rPr>
        <w:tab/>
      </w:r>
      <w:r>
        <w:rPr>
          <w:rFonts w:eastAsiaTheme="minorEastAsia"/>
        </w:rPr>
        <w:tab/>
      </w:r>
      <m:oMath>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Ac</m:t>
                </m:r>
              </m:e>
              <m:sup>
                <m:r>
                  <w:rPr>
                    <w:rFonts w:ascii="Cambria Math" w:hAnsi="Cambria Math"/>
                  </w:rPr>
                  <m:t>-</m:t>
                </m:r>
              </m:sup>
            </m:sSup>
            <m:r>
              <w:rPr>
                <w:rFonts w:ascii="Cambria Math" w:hAnsi="Cambria Math"/>
              </w:rPr>
              <m:t>,t</m:t>
            </m:r>
          </m:sub>
        </m:sSub>
        <m:r>
          <w:rPr>
            <w:rFonts w:ascii="Cambria Math" w:eastAsiaTheme="minorEastAsia" w:hAnsi="Cambria Math"/>
          </w:rPr>
          <m:t>=</m:t>
        </m:r>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t</m:t>
                </m:r>
              </m:sub>
            </m:sSub>
          </m:num>
          <m:den>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0</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L</m:t>
                </m:r>
              </m:e>
              <m:sub>
                <m:r>
                  <w:rPr>
                    <w:rFonts w:ascii="Cambria Math" w:eastAsiaTheme="minorEastAsia" w:hAnsi="Cambria Math"/>
                  </w:rPr>
                  <m:t>∞</m:t>
                </m:r>
              </m:sub>
            </m:sSub>
          </m:den>
        </m:f>
        <m:r>
          <w:rPr>
            <w:rFonts w:ascii="Cambria Math" w:eastAsiaTheme="minorEastAsia" w:hAnsi="Cambria Math"/>
          </w:rPr>
          <m:t>∙</m:t>
        </m:r>
        <m:sSub>
          <m:sSubPr>
            <m:ctrlPr>
              <w:rPr>
                <w:rFonts w:ascii="Cambria Math" w:hAnsi="Cambria Math"/>
                <w:i/>
              </w:rPr>
            </m:ctrlPr>
          </m:sSubPr>
          <m:e>
            <m:r>
              <w:rPr>
                <w:rFonts w:ascii="Cambria Math" w:hAnsi="Cambria Math"/>
              </w:rPr>
              <m:t>c</m:t>
            </m:r>
          </m:e>
          <m:sub>
            <m:r>
              <w:rPr>
                <w:rFonts w:ascii="Cambria Math" w:hAnsi="Cambria Math"/>
              </w:rPr>
              <m:t>E,0</m:t>
            </m:r>
          </m:sub>
        </m:sSub>
      </m:oMath>
    </w:p>
    <w:p w:rsidR="00CE600D" w:rsidRDefault="00CE600D" w:rsidP="00CE600D">
      <w:pPr>
        <w:tabs>
          <w:tab w:val="left" w:pos="1276"/>
          <w:tab w:val="left" w:pos="1985"/>
        </w:tabs>
        <w:ind w:left="1985" w:hanging="1985"/>
        <w:rPr>
          <w:rFonts w:eastAsiaTheme="minorEastAsia"/>
        </w:rPr>
      </w:pPr>
      <w:r>
        <w:rPr>
          <w:rFonts w:eastAsiaTheme="minorEastAsia"/>
        </w:rPr>
        <w:tab/>
      </w:r>
      <w:r>
        <w:rPr>
          <w:rFonts w:eastAsiaTheme="minorEastAsia"/>
        </w:rPr>
        <w:tab/>
        <w:t>Die Reaktionsgeschwindigkeit ist die Konzentrationsänderung eines an der Reaktion beteiligten Stoffes in Abhängigkeit der Zeit. In didaktisch reduzierter Näherung wird die durchschnittliche Reaktionsgeschwindigkeit betrachtet. Dabei erhalten Edukte ein negatives Vorzeichen, Produkte ein positives.</w:t>
      </w:r>
    </w:p>
    <w:p w:rsidR="00CE600D" w:rsidRPr="00F5372B" w:rsidRDefault="00CE600D" w:rsidP="00CE600D">
      <w:pPr>
        <w:tabs>
          <w:tab w:val="left" w:pos="1276"/>
          <w:tab w:val="left" w:pos="1985"/>
        </w:tabs>
        <w:ind w:left="1985" w:hanging="1985"/>
        <w:rPr>
          <w:rFonts w:eastAsiaTheme="minorEastAsia"/>
        </w:rPr>
      </w:pPr>
      <m:oMathPara>
        <m:oMath>
          <m:r>
            <w:rPr>
              <w:rFonts w:ascii="Cambria Math" w:hAnsi="Cambria Math"/>
            </w:rPr>
            <m:t>v=</m:t>
          </m:r>
          <m:f>
            <m:fPr>
              <m:ctrlPr>
                <w:rPr>
                  <w:rFonts w:ascii="Cambria Math" w:hAnsi="Cambria Math"/>
                  <w:i/>
                </w:rPr>
              </m:ctrlPr>
            </m:fPr>
            <m:num>
              <m:r>
                <m:rPr>
                  <m:sty m:val="p"/>
                </m:rPr>
                <w:rPr>
                  <w:rFonts w:ascii="Cambria Math" w:hAnsi="Cambria Math"/>
                </w:rPr>
                <m:t>Δ</m:t>
              </m:r>
              <m:r>
                <w:rPr>
                  <w:rFonts w:ascii="Cambria Math" w:hAnsi="Cambria Math"/>
                </w:rPr>
                <m:t>c(</m:t>
              </m:r>
              <m:r>
                <m:rPr>
                  <m:sty m:val="p"/>
                </m:rPr>
                <w:rPr>
                  <w:rFonts w:ascii="Cambria Math" w:hAnsi="Cambria Math"/>
                </w:rPr>
                <m:t>Produkte</m:t>
              </m:r>
              <m:r>
                <w:rPr>
                  <w:rFonts w:ascii="Cambria Math" w:hAnsi="Cambria Math"/>
                </w:rPr>
                <m:t>)</m:t>
              </m:r>
            </m:num>
            <m:den>
              <m:r>
                <m:rPr>
                  <m:sty m:val="p"/>
                </m:rPr>
                <w:rPr>
                  <w:rFonts w:ascii="Cambria Math" w:hAnsi="Cambria Math"/>
                </w:rPr>
                <m:t>Δ</m:t>
              </m:r>
              <m:r>
                <w:rPr>
                  <w:rFonts w:ascii="Cambria Math" w:hAnsi="Cambria Math"/>
                </w:rPr>
                <m:t>t</m:t>
              </m:r>
            </m:den>
          </m:f>
          <m:r>
            <w:rPr>
              <w:rFonts w:ascii="Cambria Math" w:eastAsiaTheme="minorEastAsia" w:hAnsi="Cambria Math"/>
            </w:rPr>
            <m:t>=-</m:t>
          </m:r>
          <m:f>
            <m:fPr>
              <m:ctrlPr>
                <w:rPr>
                  <w:rFonts w:ascii="Cambria Math" w:eastAsiaTheme="minorEastAsia" w:hAnsi="Cambria Math"/>
                  <w:i/>
                </w:rPr>
              </m:ctrlPr>
            </m:fPr>
            <m:num>
              <m:r>
                <m:rPr>
                  <m:sty m:val="p"/>
                </m:rPr>
                <w:rPr>
                  <w:rFonts w:ascii="Cambria Math" w:hAnsi="Cambria Math"/>
                </w:rPr>
                <m:t>Δ</m:t>
              </m:r>
              <m:r>
                <w:rPr>
                  <w:rFonts w:ascii="Cambria Math" w:hAnsi="Cambria Math"/>
                </w:rPr>
                <m:t>c</m:t>
              </m:r>
              <m:d>
                <m:dPr>
                  <m:ctrlPr>
                    <w:rPr>
                      <w:rFonts w:ascii="Cambria Math" w:hAnsi="Cambria Math"/>
                    </w:rPr>
                  </m:ctrlPr>
                </m:dPr>
                <m:e>
                  <m:r>
                    <m:rPr>
                      <m:sty m:val="p"/>
                    </m:rPr>
                    <w:rPr>
                      <w:rFonts w:ascii="Cambria Math" w:hAnsi="Cambria Math"/>
                    </w:rPr>
                    <m:t>Edukte</m:t>
                  </m:r>
                </m:e>
              </m:d>
            </m:num>
            <m:den>
              <m:r>
                <m:rPr>
                  <m:sty m:val="p"/>
                </m:rPr>
                <w:rPr>
                  <w:rFonts w:ascii="Cambria Math" w:hAnsi="Cambria Math"/>
                </w:rPr>
                <m:t>Δ</m:t>
              </m:r>
              <m:r>
                <w:rPr>
                  <w:rFonts w:ascii="Cambria Math" w:hAnsi="Cambria Math"/>
                </w:rPr>
                <m:t>t</m:t>
              </m:r>
            </m:den>
          </m:f>
          <m:r>
            <w:rPr>
              <w:rFonts w:ascii="Cambria Math" w:eastAsiaTheme="minorEastAsia" w:hAnsi="Cambria Math"/>
            </w:rPr>
            <m:t>=</m:t>
          </m:r>
          <m:f>
            <m:fPr>
              <m:ctrlPr>
                <w:rPr>
                  <w:rFonts w:ascii="Cambria Math" w:eastAsiaTheme="minorEastAsia" w:hAnsi="Cambria Math"/>
                  <w:i/>
                </w:rPr>
              </m:ctrlPr>
            </m:fPr>
            <m:num>
              <m:r>
                <m:rPr>
                  <m:sty m:val="p"/>
                </m:rPr>
                <w:rPr>
                  <w:rFonts w:ascii="Cambria Math" w:hAnsi="Cambria Math"/>
                </w:rPr>
                <m:t>Δ</m:t>
              </m:r>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Ac</m:t>
                      </m:r>
                    </m:e>
                    <m:sup>
                      <m:r>
                        <w:rPr>
                          <w:rFonts w:ascii="Cambria Math" w:hAnsi="Cambria Math"/>
                        </w:rPr>
                        <m:t>-</m:t>
                      </m:r>
                    </m:sup>
                  </m:sSup>
                  <m:r>
                    <w:rPr>
                      <w:rFonts w:ascii="Cambria Math" w:hAnsi="Cambria Math"/>
                    </w:rPr>
                    <m:t>,t</m:t>
                  </m:r>
                </m:sub>
              </m:sSub>
            </m:num>
            <m:den>
              <m:r>
                <m:rPr>
                  <m:sty m:val="p"/>
                </m:rPr>
                <w:rPr>
                  <w:rFonts w:ascii="Cambria Math" w:hAnsi="Cambria Math"/>
                </w:rPr>
                <m:t>Δ</m:t>
              </m:r>
              <m:r>
                <w:rPr>
                  <w:rFonts w:ascii="Cambria Math" w:hAnsi="Cambria Math"/>
                </w:rPr>
                <m:t>t</m:t>
              </m:r>
            </m:den>
          </m:f>
        </m:oMath>
      </m:oMathPara>
    </w:p>
    <w:p w:rsidR="00CE600D" w:rsidRDefault="00CE600D" w:rsidP="00CE600D">
      <w:pPr>
        <w:tabs>
          <w:tab w:val="left" w:pos="1276"/>
          <w:tab w:val="left" w:pos="1985"/>
        </w:tabs>
        <w:ind w:left="1985" w:hanging="1985"/>
      </w:pPr>
      <w:r>
        <w:tab/>
      </w:r>
      <w:r>
        <w:tab/>
        <w:t xml:space="preserve">Zur Ermittlung der Reaktionsgeschwindigkeit wird also eine Auftragung der Acetatkonzentration gegen die Zeit benötigt. Die Steigung eines linearen </w:t>
      </w:r>
      <w:proofErr w:type="spellStart"/>
      <w:r>
        <w:t>Fits</w:t>
      </w:r>
      <w:proofErr w:type="spellEnd"/>
      <w:r>
        <w:t xml:space="preserve"> entspricht dann der Geschwindigkeit. Für den linearen Fit ist der Achsenabschnitt in den Nullpunkt gelegt, da die Ausgangskonzentration der </w:t>
      </w:r>
      <w:proofErr w:type="spellStart"/>
      <w:r>
        <w:t>Acetationen</w:t>
      </w:r>
      <w:proofErr w:type="spellEnd"/>
      <w:r>
        <w:t xml:space="preserve"> null sein muss. Aus </w:t>
      </w:r>
      <w:r>
        <w:fldChar w:fldCharType="begin"/>
      </w:r>
      <w:r>
        <w:instrText xml:space="preserve"> REF _Ref458145497 \h </w:instrText>
      </w:r>
      <w:r>
        <w:fldChar w:fldCharType="separate"/>
      </w:r>
      <w:r>
        <w:t xml:space="preserve">Abbildung </w:t>
      </w:r>
      <w:r>
        <w:rPr>
          <w:noProof/>
        </w:rPr>
        <w:t>1</w:t>
      </w:r>
      <w:r>
        <w:fldChar w:fldCharType="end"/>
      </w:r>
      <w:r>
        <w:t xml:space="preserve"> und </w:t>
      </w:r>
      <w:r>
        <w:fldChar w:fldCharType="begin"/>
      </w:r>
      <w:r>
        <w:instrText xml:space="preserve"> REF _Ref458145501 \h </w:instrText>
      </w:r>
      <w:r>
        <w:fldChar w:fldCharType="separate"/>
      </w:r>
      <w:r>
        <w:t xml:space="preserve">Abbildung </w:t>
      </w:r>
      <w:r>
        <w:rPr>
          <w:noProof/>
        </w:rPr>
        <w:t>2</w:t>
      </w:r>
      <w:r>
        <w:fldChar w:fldCharType="end"/>
      </w:r>
      <w:r>
        <w:t xml:space="preserve"> erhält man die Geschwindigkeiten. Die zugehörigen Werte finden sich in </w:t>
      </w:r>
      <w:r>
        <w:fldChar w:fldCharType="begin"/>
      </w:r>
      <w:r>
        <w:instrText xml:space="preserve"> REF _Ref458147242 \h </w:instrText>
      </w:r>
      <w:r>
        <w:fldChar w:fldCharType="separate"/>
      </w:r>
      <w:r>
        <w:t xml:space="preserve">Tabelle </w:t>
      </w:r>
      <w:r>
        <w:rPr>
          <w:noProof/>
        </w:rPr>
        <w:t>3</w:t>
      </w:r>
      <w:r>
        <w:fldChar w:fldCharType="end"/>
      </w:r>
      <w:r>
        <w:t>. Zur Auswertung sind jeweils die letzten Werte vernachlässigt worden, da diese als Nachperiode im Anschluss an die abgelaufene Reaktion angesehen werden können.</w:t>
      </w:r>
    </w:p>
    <w:p w:rsidR="00E27B78" w:rsidRDefault="00E27B78" w:rsidP="00CE600D">
      <w:pPr>
        <w:tabs>
          <w:tab w:val="left" w:pos="1276"/>
          <w:tab w:val="left" w:pos="1985"/>
        </w:tabs>
        <w:ind w:left="1985" w:hanging="1985"/>
      </w:pPr>
    </w:p>
    <w:p w:rsidR="00CE600D" w:rsidRDefault="00CE600D" w:rsidP="00CE600D">
      <w:pPr>
        <w:tabs>
          <w:tab w:val="left" w:pos="1276"/>
          <w:tab w:val="left" w:pos="1985"/>
        </w:tabs>
        <w:ind w:left="1985" w:hanging="1985"/>
        <w:rPr>
          <w:rFonts w:eastAsiaTheme="minorEastAsia"/>
        </w:rPr>
      </w:pPr>
      <w:r>
        <w:lastRenderedPageBreak/>
        <w:tab/>
      </w:r>
      <w:r>
        <w:tab/>
      </w:r>
      <m:oMath>
        <m:r>
          <w:rPr>
            <w:rFonts w:ascii="Cambria Math" w:hAnsi="Cambria Math"/>
          </w:rPr>
          <m:t>v(33 °C)=1,1∙</m:t>
        </m:r>
        <m:sSup>
          <m:sSupPr>
            <m:ctrlPr>
              <w:rPr>
                <w:rFonts w:ascii="Cambria Math" w:hAnsi="Cambria Math"/>
                <w:i/>
              </w:rPr>
            </m:ctrlPr>
          </m:sSupPr>
          <m:e>
            <m:r>
              <w:rPr>
                <w:rFonts w:ascii="Cambria Math" w:hAnsi="Cambria Math"/>
              </w:rPr>
              <m:t>10</m:t>
            </m:r>
          </m:e>
          <m:sup>
            <m:r>
              <w:rPr>
                <w:rFonts w:ascii="Cambria Math" w:hAnsi="Cambria Math"/>
              </w:rPr>
              <m:t>-4</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L∙s</m:t>
            </m:r>
          </m:den>
        </m:f>
      </m:oMath>
    </w:p>
    <w:p w:rsidR="00CE600D" w:rsidRDefault="00CE600D" w:rsidP="00CE600D">
      <w:pPr>
        <w:tabs>
          <w:tab w:val="left" w:pos="1276"/>
          <w:tab w:val="left" w:pos="1985"/>
        </w:tabs>
        <w:ind w:left="1985" w:hanging="1985"/>
        <w:rPr>
          <w:rFonts w:eastAsiaTheme="minorEastAsia"/>
        </w:rPr>
      </w:pPr>
      <w:r>
        <w:tab/>
      </w:r>
      <w:r>
        <w:tab/>
      </w:r>
      <m:oMath>
        <m:r>
          <w:rPr>
            <w:rFonts w:ascii="Cambria Math" w:hAnsi="Cambria Math"/>
          </w:rPr>
          <m:t>v(43 °C)=1,6∙</m:t>
        </m:r>
        <m:sSup>
          <m:sSupPr>
            <m:ctrlPr>
              <w:rPr>
                <w:rFonts w:ascii="Cambria Math" w:hAnsi="Cambria Math"/>
                <w:i/>
              </w:rPr>
            </m:ctrlPr>
          </m:sSupPr>
          <m:e>
            <m:r>
              <w:rPr>
                <w:rFonts w:ascii="Cambria Math" w:hAnsi="Cambria Math"/>
              </w:rPr>
              <m:t>10</m:t>
            </m:r>
          </m:e>
          <m:sup>
            <m:r>
              <w:rPr>
                <w:rFonts w:ascii="Cambria Math" w:hAnsi="Cambria Math"/>
              </w:rPr>
              <m:t>-4</m:t>
            </m:r>
          </m:sup>
        </m:sSup>
        <m:f>
          <m:fPr>
            <m:ctrlPr>
              <w:rPr>
                <w:rFonts w:ascii="Cambria Math" w:hAnsi="Cambria Math"/>
              </w:rPr>
            </m:ctrlPr>
          </m:fPr>
          <m:num>
            <m:r>
              <m:rPr>
                <m:sty m:val="p"/>
              </m:rPr>
              <w:rPr>
                <w:rFonts w:ascii="Cambria Math" w:hAnsi="Cambria Math"/>
              </w:rPr>
              <m:t>mol</m:t>
            </m:r>
          </m:num>
          <m:den>
            <m:r>
              <m:rPr>
                <m:sty m:val="p"/>
              </m:rPr>
              <w:rPr>
                <w:rFonts w:ascii="Cambria Math" w:hAnsi="Cambria Math"/>
              </w:rPr>
              <m:t>L∙s</m:t>
            </m:r>
          </m:den>
        </m:f>
      </m:oMath>
    </w:p>
    <w:p w:rsidR="00CE600D" w:rsidRDefault="00CE600D" w:rsidP="00CE600D">
      <w:pPr>
        <w:tabs>
          <w:tab w:val="left" w:pos="1276"/>
          <w:tab w:val="left" w:pos="1985"/>
        </w:tabs>
        <w:ind w:left="1985" w:hanging="1985"/>
      </w:pPr>
      <w:r>
        <w:tab/>
      </w:r>
      <w:r>
        <w:tab/>
        <w:t>Nach der RGT-Regel sollte mit einer Temperaturerhöhung um 10 °C eine Verdopplung der Reaktionsgeschwindigkeit erreicht werden, was hier nicht gezeigt werden konnte. Bei häufigerer Durchführung sollte sich dieser Fehler etwas korrigieren lassen.</w:t>
      </w:r>
    </w:p>
    <w:p w:rsidR="00CE600D" w:rsidRDefault="00CE600D" w:rsidP="00CE600D">
      <w:pPr>
        <w:pStyle w:val="Beschriftung"/>
        <w:keepNext/>
      </w:pPr>
      <w:bookmarkStart w:id="1" w:name="_Ref458147242"/>
      <w:r>
        <w:t xml:space="preserve">Tabelle </w:t>
      </w:r>
      <w:fldSimple w:instr=" SEQ Tabelle \* ARABIC ">
        <w:r>
          <w:rPr>
            <w:noProof/>
          </w:rPr>
          <w:t>3</w:t>
        </w:r>
      </w:fldSimple>
      <w:bookmarkEnd w:id="1"/>
      <w:r>
        <w:t>: Wertetabelle zur Ermittlung der Verseifungsgeschwindigkeit.</w:t>
      </w:r>
    </w:p>
    <w:tbl>
      <w:tblPr>
        <w:tblStyle w:val="Tabellenraster"/>
        <w:tblW w:w="5000" w:type="pct"/>
        <w:jc w:val="center"/>
        <w:tblLook w:val="04A0" w:firstRow="1" w:lastRow="0" w:firstColumn="1" w:lastColumn="0" w:noHBand="0" w:noVBand="1"/>
      </w:tblPr>
      <w:tblGrid>
        <w:gridCol w:w="1911"/>
        <w:gridCol w:w="2099"/>
        <w:gridCol w:w="854"/>
        <w:gridCol w:w="1918"/>
        <w:gridCol w:w="2280"/>
      </w:tblGrid>
      <w:tr w:rsidR="00CE600D" w:rsidRPr="00520469" w:rsidTr="00E27B78">
        <w:trPr>
          <w:trHeight w:val="340"/>
          <w:jc w:val="center"/>
        </w:trPr>
        <w:tc>
          <w:tcPr>
            <w:tcW w:w="2213" w:type="pct"/>
            <w:gridSpan w:val="2"/>
            <w:vAlign w:val="center"/>
          </w:tcPr>
          <w:p w:rsidR="00CE600D" w:rsidRPr="00520469" w:rsidRDefault="00CE600D" w:rsidP="00E27B78">
            <w:pPr>
              <w:pStyle w:val="KeinLeerraum"/>
              <w:jc w:val="center"/>
            </w:pPr>
            <w:bookmarkStart w:id="2" w:name="_GoBack"/>
            <w:r w:rsidRPr="00520469">
              <w:t>33 °C</w:t>
            </w:r>
          </w:p>
        </w:tc>
        <w:tc>
          <w:tcPr>
            <w:tcW w:w="471" w:type="pct"/>
            <w:tcBorders>
              <w:top w:val="nil"/>
              <w:bottom w:val="nil"/>
            </w:tcBorders>
            <w:vAlign w:val="center"/>
          </w:tcPr>
          <w:p w:rsidR="00CE600D" w:rsidRPr="00520469" w:rsidRDefault="00CE600D" w:rsidP="00E27B78">
            <w:pPr>
              <w:pStyle w:val="KeinLeerraum"/>
              <w:jc w:val="center"/>
            </w:pPr>
          </w:p>
        </w:tc>
        <w:tc>
          <w:tcPr>
            <w:tcW w:w="2316" w:type="pct"/>
            <w:gridSpan w:val="2"/>
            <w:vAlign w:val="center"/>
          </w:tcPr>
          <w:p w:rsidR="00CE600D" w:rsidRPr="00520469" w:rsidRDefault="00CE600D" w:rsidP="00E27B78">
            <w:pPr>
              <w:pStyle w:val="KeinLeerraum"/>
              <w:jc w:val="center"/>
            </w:pPr>
            <w:r w:rsidRPr="00520469">
              <w:t>43°C</w:t>
            </w:r>
          </w:p>
        </w:tc>
      </w:tr>
      <w:tr w:rsidR="00CE600D" w:rsidRPr="00520469" w:rsidTr="00E27B78">
        <w:trPr>
          <w:trHeight w:val="340"/>
          <w:jc w:val="center"/>
        </w:trPr>
        <w:tc>
          <w:tcPr>
            <w:tcW w:w="1055" w:type="pct"/>
            <w:vAlign w:val="center"/>
          </w:tcPr>
          <w:p w:rsidR="00CE600D" w:rsidRPr="003D7D1E" w:rsidRDefault="00CE600D" w:rsidP="00E27B78">
            <w:pPr>
              <w:pStyle w:val="KeinLeerraum"/>
              <w:jc w:val="center"/>
            </w:pPr>
            <w:r>
              <w:rPr>
                <w:i/>
              </w:rPr>
              <w:t>t</w:t>
            </w:r>
            <w:r>
              <w:t xml:space="preserve"> [s]</w:t>
            </w:r>
          </w:p>
        </w:tc>
        <w:tc>
          <w:tcPr>
            <w:tcW w:w="1158" w:type="pct"/>
            <w:vAlign w:val="center"/>
          </w:tcPr>
          <w:p w:rsidR="00CE600D" w:rsidRPr="00520469" w:rsidRDefault="00CE600D" w:rsidP="00E27B78">
            <w:pPr>
              <w:pStyle w:val="KeinLeerraum"/>
              <w:jc w:val="center"/>
              <w:rPr>
                <w:i/>
              </w:rPr>
            </w:pPr>
            <w:r>
              <w:rPr>
                <w:i/>
              </w:rPr>
              <w:t xml:space="preserve">c </w:t>
            </w:r>
            <w:r w:rsidRPr="00520469">
              <w:t>[</w:t>
            </w:r>
            <w:proofErr w:type="spellStart"/>
            <w:r>
              <w:t>mol</w:t>
            </w:r>
            <w:proofErr w:type="spellEnd"/>
            <w:r>
              <w:t>/L</w:t>
            </w:r>
            <w:r w:rsidRPr="00520469">
              <w:t>]</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3D7D1E" w:rsidRDefault="00CE600D" w:rsidP="00E27B78">
            <w:pPr>
              <w:pStyle w:val="KeinLeerraum"/>
              <w:jc w:val="center"/>
            </w:pPr>
            <w:r>
              <w:rPr>
                <w:i/>
              </w:rPr>
              <w:t>t</w:t>
            </w:r>
            <w:r>
              <w:t xml:space="preserve"> [s]</w:t>
            </w:r>
          </w:p>
        </w:tc>
        <w:tc>
          <w:tcPr>
            <w:tcW w:w="1258" w:type="pct"/>
            <w:vAlign w:val="center"/>
          </w:tcPr>
          <w:p w:rsidR="00CE600D" w:rsidRPr="00520469" w:rsidRDefault="00CE600D" w:rsidP="00E27B78">
            <w:pPr>
              <w:pStyle w:val="KeinLeerraum"/>
              <w:jc w:val="center"/>
            </w:pPr>
            <w:r w:rsidRPr="00520469">
              <w:rPr>
                <w:i/>
              </w:rPr>
              <w:t>L</w:t>
            </w:r>
            <w:r>
              <w:rPr>
                <w:i/>
              </w:rPr>
              <w:t xml:space="preserve"> </w:t>
            </w:r>
            <w:r>
              <w:t>[</w:t>
            </w:r>
            <w:proofErr w:type="spellStart"/>
            <w:r>
              <w:t>mol</w:t>
            </w:r>
            <w:proofErr w:type="spellEnd"/>
            <w:r>
              <w:t>/L]</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0</w:t>
            </w:r>
          </w:p>
        </w:tc>
        <w:tc>
          <w:tcPr>
            <w:tcW w:w="1158" w:type="pct"/>
            <w:vAlign w:val="center"/>
          </w:tcPr>
          <w:p w:rsidR="00CE600D" w:rsidRPr="0003705E" w:rsidRDefault="00CE600D" w:rsidP="00E27B78">
            <w:pPr>
              <w:pStyle w:val="KeinLeerraum"/>
              <w:jc w:val="center"/>
            </w:pPr>
            <w:r w:rsidRPr="0003705E">
              <w:t>0</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0</w:t>
            </w:r>
          </w:p>
        </w:tc>
        <w:tc>
          <w:tcPr>
            <w:tcW w:w="1258" w:type="pct"/>
            <w:vAlign w:val="center"/>
          </w:tcPr>
          <w:p w:rsidR="00CE600D" w:rsidRPr="0003705E" w:rsidRDefault="00CE600D" w:rsidP="00E27B78">
            <w:pPr>
              <w:pStyle w:val="KeinLeerraum"/>
              <w:jc w:val="center"/>
            </w:pPr>
            <w:r w:rsidRPr="0003705E">
              <w:t>0</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20</w:t>
            </w:r>
          </w:p>
        </w:tc>
        <w:tc>
          <w:tcPr>
            <w:tcW w:w="1158" w:type="pct"/>
            <w:vAlign w:val="center"/>
          </w:tcPr>
          <w:p w:rsidR="00CE600D" w:rsidRPr="0003705E" w:rsidRDefault="00CE600D" w:rsidP="00E27B78">
            <w:pPr>
              <w:pStyle w:val="KeinLeerraum"/>
              <w:jc w:val="center"/>
            </w:pPr>
            <w:r w:rsidRPr="0003705E">
              <w:t>0,0047735</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30</w:t>
            </w:r>
          </w:p>
        </w:tc>
        <w:tc>
          <w:tcPr>
            <w:tcW w:w="1258" w:type="pct"/>
            <w:vAlign w:val="center"/>
          </w:tcPr>
          <w:p w:rsidR="00CE600D" w:rsidRPr="0003705E" w:rsidRDefault="00CE600D" w:rsidP="00E27B78">
            <w:pPr>
              <w:pStyle w:val="KeinLeerraum"/>
              <w:jc w:val="center"/>
            </w:pPr>
            <w:r w:rsidRPr="0003705E">
              <w:t>0,01115368</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56</w:t>
            </w:r>
          </w:p>
        </w:tc>
        <w:tc>
          <w:tcPr>
            <w:tcW w:w="1158" w:type="pct"/>
            <w:vAlign w:val="center"/>
          </w:tcPr>
          <w:p w:rsidR="00CE600D" w:rsidRPr="0003705E" w:rsidRDefault="00CE600D" w:rsidP="00E27B78">
            <w:pPr>
              <w:pStyle w:val="KeinLeerraum"/>
              <w:jc w:val="center"/>
            </w:pPr>
            <w:r w:rsidRPr="0003705E">
              <w:t>0,0092818</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60</w:t>
            </w:r>
          </w:p>
        </w:tc>
        <w:tc>
          <w:tcPr>
            <w:tcW w:w="1258" w:type="pct"/>
            <w:vAlign w:val="center"/>
          </w:tcPr>
          <w:p w:rsidR="00CE600D" w:rsidRPr="0003705E" w:rsidRDefault="00CE600D" w:rsidP="00E27B78">
            <w:pPr>
              <w:pStyle w:val="KeinLeerraum"/>
              <w:jc w:val="center"/>
            </w:pPr>
            <w:r w:rsidRPr="0003705E">
              <w:t>0,01533634</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80</w:t>
            </w:r>
          </w:p>
        </w:tc>
        <w:tc>
          <w:tcPr>
            <w:tcW w:w="1158" w:type="pct"/>
            <w:vAlign w:val="center"/>
          </w:tcPr>
          <w:p w:rsidR="00CE600D" w:rsidRPr="0003705E" w:rsidRDefault="00CE600D" w:rsidP="00E27B78">
            <w:pPr>
              <w:pStyle w:val="KeinLeerraum"/>
              <w:jc w:val="center"/>
            </w:pPr>
            <w:r w:rsidRPr="0003705E">
              <w:t>0,01087297</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90</w:t>
            </w:r>
          </w:p>
        </w:tc>
        <w:tc>
          <w:tcPr>
            <w:tcW w:w="1258" w:type="pct"/>
            <w:vAlign w:val="center"/>
          </w:tcPr>
          <w:p w:rsidR="00CE600D" w:rsidRPr="0003705E" w:rsidRDefault="00CE600D" w:rsidP="00E27B78">
            <w:pPr>
              <w:pStyle w:val="KeinLeerraum"/>
              <w:jc w:val="center"/>
            </w:pPr>
            <w:r w:rsidRPr="0003705E">
              <w:t>0,01992597</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110</w:t>
            </w:r>
          </w:p>
        </w:tc>
        <w:tc>
          <w:tcPr>
            <w:tcW w:w="1158" w:type="pct"/>
            <w:vAlign w:val="center"/>
          </w:tcPr>
          <w:p w:rsidR="00CE600D" w:rsidRPr="0003705E" w:rsidRDefault="00CE600D" w:rsidP="00E27B78">
            <w:pPr>
              <w:pStyle w:val="KeinLeerraum"/>
              <w:jc w:val="center"/>
            </w:pPr>
            <w:r w:rsidRPr="0003705E">
              <w:t>0,01458569</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120</w:t>
            </w:r>
          </w:p>
        </w:tc>
        <w:tc>
          <w:tcPr>
            <w:tcW w:w="1258" w:type="pct"/>
            <w:vAlign w:val="center"/>
          </w:tcPr>
          <w:p w:rsidR="00CE600D" w:rsidRPr="0003705E" w:rsidRDefault="00CE600D" w:rsidP="00E27B78">
            <w:pPr>
              <w:pStyle w:val="KeinLeerraum"/>
              <w:jc w:val="center"/>
            </w:pPr>
            <w:r w:rsidRPr="0003705E">
              <w:t>0,02411661</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140</w:t>
            </w:r>
          </w:p>
        </w:tc>
        <w:tc>
          <w:tcPr>
            <w:tcW w:w="1158" w:type="pct"/>
            <w:vAlign w:val="center"/>
          </w:tcPr>
          <w:p w:rsidR="00CE600D" w:rsidRPr="0003705E" w:rsidRDefault="00CE600D" w:rsidP="00E27B78">
            <w:pPr>
              <w:pStyle w:val="KeinLeerraum"/>
              <w:jc w:val="center"/>
            </w:pPr>
            <w:r w:rsidRPr="0003705E">
              <w:t>0,01803322</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150</w:t>
            </w:r>
          </w:p>
        </w:tc>
        <w:tc>
          <w:tcPr>
            <w:tcW w:w="1258" w:type="pct"/>
            <w:vAlign w:val="center"/>
          </w:tcPr>
          <w:p w:rsidR="00CE600D" w:rsidRPr="0003705E" w:rsidRDefault="00CE600D" w:rsidP="00E27B78">
            <w:pPr>
              <w:pStyle w:val="KeinLeerraum"/>
              <w:jc w:val="center"/>
            </w:pPr>
            <w:r w:rsidRPr="0003705E">
              <w:t>0,02882304</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170</w:t>
            </w:r>
          </w:p>
        </w:tc>
        <w:tc>
          <w:tcPr>
            <w:tcW w:w="1158" w:type="pct"/>
            <w:vAlign w:val="center"/>
          </w:tcPr>
          <w:p w:rsidR="00CE600D" w:rsidRPr="0003705E" w:rsidRDefault="00CE600D" w:rsidP="00E27B78">
            <w:pPr>
              <w:pStyle w:val="KeinLeerraum"/>
              <w:jc w:val="center"/>
            </w:pPr>
            <w:r w:rsidRPr="0003705E">
              <w:t>0,02121555</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180</w:t>
            </w:r>
          </w:p>
        </w:tc>
        <w:tc>
          <w:tcPr>
            <w:tcW w:w="1258" w:type="pct"/>
            <w:vAlign w:val="center"/>
          </w:tcPr>
          <w:p w:rsidR="00CE600D" w:rsidRPr="0003705E" w:rsidRDefault="00CE600D" w:rsidP="00E27B78">
            <w:pPr>
              <w:pStyle w:val="KeinLeerraum"/>
              <w:jc w:val="center"/>
            </w:pPr>
            <w:r w:rsidRPr="0003705E">
              <w:t>0,03234321</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202</w:t>
            </w:r>
          </w:p>
        </w:tc>
        <w:tc>
          <w:tcPr>
            <w:tcW w:w="1158" w:type="pct"/>
            <w:vAlign w:val="center"/>
          </w:tcPr>
          <w:p w:rsidR="00CE600D" w:rsidRPr="0003705E" w:rsidRDefault="00CE600D" w:rsidP="00E27B78">
            <w:pPr>
              <w:pStyle w:val="KeinLeerraum"/>
              <w:jc w:val="center"/>
            </w:pPr>
            <w:r w:rsidRPr="0003705E">
              <w:t>0,02466308</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210</w:t>
            </w:r>
          </w:p>
        </w:tc>
        <w:tc>
          <w:tcPr>
            <w:tcW w:w="1258" w:type="pct"/>
            <w:vAlign w:val="center"/>
          </w:tcPr>
          <w:p w:rsidR="00CE600D" w:rsidRPr="0003705E" w:rsidRDefault="00CE600D" w:rsidP="00E27B78">
            <w:pPr>
              <w:pStyle w:val="KeinLeerraum"/>
              <w:jc w:val="center"/>
            </w:pPr>
            <w:r w:rsidRPr="0003705E">
              <w:t>0,03551137</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230</w:t>
            </w:r>
          </w:p>
        </w:tc>
        <w:tc>
          <w:tcPr>
            <w:tcW w:w="1158" w:type="pct"/>
            <w:vAlign w:val="center"/>
          </w:tcPr>
          <w:p w:rsidR="00CE600D" w:rsidRPr="0003705E" w:rsidRDefault="00CE600D" w:rsidP="00E27B78">
            <w:pPr>
              <w:pStyle w:val="KeinLeerraum"/>
              <w:jc w:val="center"/>
            </w:pPr>
            <w:r w:rsidRPr="0003705E">
              <w:t>0,02811061</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240</w:t>
            </w:r>
          </w:p>
        </w:tc>
        <w:tc>
          <w:tcPr>
            <w:tcW w:w="1258" w:type="pct"/>
            <w:vAlign w:val="center"/>
          </w:tcPr>
          <w:p w:rsidR="00CE600D" w:rsidRPr="0003705E" w:rsidRDefault="00CE600D" w:rsidP="00E27B78">
            <w:pPr>
              <w:pStyle w:val="KeinLeerraum"/>
              <w:jc w:val="center"/>
            </w:pPr>
            <w:r w:rsidRPr="0003705E">
              <w:t>0,03839415</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260</w:t>
            </w:r>
          </w:p>
        </w:tc>
        <w:tc>
          <w:tcPr>
            <w:tcW w:w="1158" w:type="pct"/>
            <w:vAlign w:val="center"/>
          </w:tcPr>
          <w:p w:rsidR="00CE600D" w:rsidRPr="0003705E" w:rsidRDefault="00CE600D" w:rsidP="00E27B78">
            <w:pPr>
              <w:pStyle w:val="KeinLeerraum"/>
              <w:jc w:val="center"/>
            </w:pPr>
            <w:r w:rsidRPr="0003705E">
              <w:t>0,03129294</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270</w:t>
            </w:r>
          </w:p>
        </w:tc>
        <w:tc>
          <w:tcPr>
            <w:tcW w:w="1258" w:type="pct"/>
            <w:vAlign w:val="center"/>
          </w:tcPr>
          <w:p w:rsidR="00CE600D" w:rsidRPr="0003705E" w:rsidRDefault="00CE600D" w:rsidP="00E27B78">
            <w:pPr>
              <w:pStyle w:val="KeinLeerraum"/>
              <w:jc w:val="center"/>
            </w:pPr>
            <w:r w:rsidRPr="0003705E">
              <w:t>0,04103814</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290</w:t>
            </w:r>
          </w:p>
        </w:tc>
        <w:tc>
          <w:tcPr>
            <w:tcW w:w="1158" w:type="pct"/>
            <w:vAlign w:val="center"/>
          </w:tcPr>
          <w:p w:rsidR="00CE600D" w:rsidRPr="0003705E" w:rsidRDefault="00CE600D" w:rsidP="00E27B78">
            <w:pPr>
              <w:pStyle w:val="KeinLeerraum"/>
              <w:jc w:val="center"/>
            </w:pPr>
            <w:r w:rsidRPr="0003705E">
              <w:t>0,03461929</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300</w:t>
            </w:r>
          </w:p>
        </w:tc>
        <w:tc>
          <w:tcPr>
            <w:tcW w:w="1258" w:type="pct"/>
            <w:vAlign w:val="center"/>
          </w:tcPr>
          <w:p w:rsidR="00CE600D" w:rsidRPr="0003705E" w:rsidRDefault="00CE600D" w:rsidP="00E27B78">
            <w:pPr>
              <w:pStyle w:val="KeinLeerraum"/>
              <w:jc w:val="center"/>
            </w:pPr>
            <w:r w:rsidRPr="0003705E">
              <w:t>0,04307974</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325</w:t>
            </w:r>
          </w:p>
        </w:tc>
        <w:tc>
          <w:tcPr>
            <w:tcW w:w="1158" w:type="pct"/>
            <w:vAlign w:val="center"/>
          </w:tcPr>
          <w:p w:rsidR="00CE600D" w:rsidRPr="0003705E" w:rsidRDefault="00CE600D" w:rsidP="00E27B78">
            <w:pPr>
              <w:pStyle w:val="KeinLeerraum"/>
              <w:jc w:val="center"/>
            </w:pPr>
            <w:r w:rsidRPr="0003705E">
              <w:t>0,0372751</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330</w:t>
            </w:r>
          </w:p>
        </w:tc>
        <w:tc>
          <w:tcPr>
            <w:tcW w:w="1258" w:type="pct"/>
            <w:vAlign w:val="center"/>
          </w:tcPr>
          <w:p w:rsidR="00CE600D" w:rsidRPr="0003705E" w:rsidRDefault="00CE600D" w:rsidP="00E27B78">
            <w:pPr>
              <w:pStyle w:val="KeinLeerraum"/>
              <w:jc w:val="center"/>
            </w:pPr>
            <w:r w:rsidRPr="0003705E">
              <w:t>0,04378377</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350</w:t>
            </w:r>
          </w:p>
        </w:tc>
        <w:tc>
          <w:tcPr>
            <w:tcW w:w="1158" w:type="pct"/>
            <w:vAlign w:val="center"/>
          </w:tcPr>
          <w:p w:rsidR="00CE600D" w:rsidRPr="0003705E" w:rsidRDefault="00CE600D" w:rsidP="00E27B78">
            <w:pPr>
              <w:pStyle w:val="KeinLeerraum"/>
              <w:jc w:val="center"/>
            </w:pPr>
            <w:r w:rsidRPr="0003705E">
              <w:t>0,03886859</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360</w:t>
            </w:r>
          </w:p>
        </w:tc>
        <w:tc>
          <w:tcPr>
            <w:tcW w:w="1258" w:type="pct"/>
            <w:vAlign w:val="center"/>
          </w:tcPr>
          <w:p w:rsidR="00CE600D" w:rsidRPr="0003705E" w:rsidRDefault="00CE600D" w:rsidP="00E27B78">
            <w:pPr>
              <w:pStyle w:val="KeinLeerraum"/>
              <w:jc w:val="center"/>
            </w:pPr>
            <w:r w:rsidRPr="0003705E">
              <w:t>0,04395978</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380</w:t>
            </w:r>
          </w:p>
        </w:tc>
        <w:tc>
          <w:tcPr>
            <w:tcW w:w="1158" w:type="pct"/>
            <w:vAlign w:val="center"/>
          </w:tcPr>
          <w:p w:rsidR="00CE600D" w:rsidRPr="0003705E" w:rsidRDefault="00CE600D" w:rsidP="00E27B78">
            <w:pPr>
              <w:pStyle w:val="KeinLeerraum"/>
              <w:jc w:val="center"/>
            </w:pPr>
            <w:r w:rsidRPr="0003705E">
              <w:t>0,04046208</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390</w:t>
            </w:r>
          </w:p>
        </w:tc>
        <w:tc>
          <w:tcPr>
            <w:tcW w:w="1258" w:type="pct"/>
            <w:vAlign w:val="center"/>
          </w:tcPr>
          <w:p w:rsidR="00CE600D" w:rsidRPr="0003705E" w:rsidRDefault="00CE600D" w:rsidP="00E27B78">
            <w:pPr>
              <w:pStyle w:val="KeinLeerraum"/>
              <w:jc w:val="center"/>
            </w:pPr>
            <w:r w:rsidRPr="0003705E">
              <w:t>0,04476388</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410</w:t>
            </w:r>
          </w:p>
        </w:tc>
        <w:tc>
          <w:tcPr>
            <w:tcW w:w="1158" w:type="pct"/>
            <w:vAlign w:val="center"/>
          </w:tcPr>
          <w:p w:rsidR="00CE600D" w:rsidRPr="0003705E" w:rsidRDefault="00CE600D" w:rsidP="00E27B78">
            <w:pPr>
              <w:pStyle w:val="KeinLeerraum"/>
              <w:jc w:val="center"/>
            </w:pPr>
            <w:r w:rsidRPr="0003705E">
              <w:t>0,04194491</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420</w:t>
            </w:r>
          </w:p>
        </w:tc>
        <w:tc>
          <w:tcPr>
            <w:tcW w:w="1258" w:type="pct"/>
            <w:vAlign w:val="center"/>
          </w:tcPr>
          <w:p w:rsidR="00CE600D" w:rsidRPr="0003705E" w:rsidRDefault="00CE600D" w:rsidP="00E27B78">
            <w:pPr>
              <w:pStyle w:val="KeinLeerraum"/>
              <w:jc w:val="center"/>
            </w:pPr>
            <w:r w:rsidRPr="0003705E">
              <w:t>0,04458813</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440</w:t>
            </w:r>
          </w:p>
        </w:tc>
        <w:tc>
          <w:tcPr>
            <w:tcW w:w="1158" w:type="pct"/>
            <w:vAlign w:val="center"/>
          </w:tcPr>
          <w:p w:rsidR="00CE600D" w:rsidRPr="0003705E" w:rsidRDefault="00CE600D" w:rsidP="00E27B78">
            <w:pPr>
              <w:pStyle w:val="KeinLeerraum"/>
              <w:jc w:val="center"/>
            </w:pPr>
            <w:r w:rsidRPr="0003705E">
              <w:t>0,04327476</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450</w:t>
            </w:r>
          </w:p>
        </w:tc>
        <w:tc>
          <w:tcPr>
            <w:tcW w:w="1258" w:type="pct"/>
            <w:vAlign w:val="center"/>
          </w:tcPr>
          <w:p w:rsidR="00CE600D" w:rsidRPr="0003705E" w:rsidRDefault="00CE600D" w:rsidP="00E27B78">
            <w:pPr>
              <w:pStyle w:val="KeinLeerraum"/>
              <w:jc w:val="center"/>
            </w:pPr>
            <w:r w:rsidRPr="0003705E">
              <w:t>0,04441238</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472</w:t>
            </w:r>
          </w:p>
        </w:tc>
        <w:tc>
          <w:tcPr>
            <w:tcW w:w="1158" w:type="pct"/>
            <w:vAlign w:val="center"/>
          </w:tcPr>
          <w:p w:rsidR="00CE600D" w:rsidRPr="0003705E" w:rsidRDefault="00CE600D" w:rsidP="00E27B78">
            <w:pPr>
              <w:pStyle w:val="KeinLeerraum"/>
              <w:jc w:val="center"/>
            </w:pPr>
            <w:r w:rsidRPr="0003705E">
              <w:t>0,04369844</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r w:rsidRPr="00520469">
              <w:t>480</w:t>
            </w:r>
          </w:p>
        </w:tc>
        <w:tc>
          <w:tcPr>
            <w:tcW w:w="1258" w:type="pct"/>
            <w:vAlign w:val="center"/>
          </w:tcPr>
          <w:p w:rsidR="00CE600D" w:rsidRPr="0003705E" w:rsidRDefault="00CE600D" w:rsidP="00E27B78">
            <w:pPr>
              <w:pStyle w:val="KeinLeerraum"/>
              <w:jc w:val="center"/>
            </w:pPr>
            <w:r w:rsidRPr="0003705E">
              <w:t>0,04476388</w:t>
            </w: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500</w:t>
            </w:r>
          </w:p>
        </w:tc>
        <w:tc>
          <w:tcPr>
            <w:tcW w:w="1158" w:type="pct"/>
            <w:vAlign w:val="center"/>
          </w:tcPr>
          <w:p w:rsidR="00CE600D" w:rsidRPr="0003705E" w:rsidRDefault="00CE600D" w:rsidP="00E27B78">
            <w:pPr>
              <w:pStyle w:val="KeinLeerraum"/>
              <w:jc w:val="center"/>
            </w:pPr>
            <w:r w:rsidRPr="0003705E">
              <w:t>0,04449752</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p>
        </w:tc>
        <w:tc>
          <w:tcPr>
            <w:tcW w:w="1258" w:type="pct"/>
            <w:vAlign w:val="center"/>
          </w:tcPr>
          <w:p w:rsidR="00CE600D" w:rsidRPr="00520469" w:rsidRDefault="00CE600D" w:rsidP="00E27B78">
            <w:pPr>
              <w:pStyle w:val="KeinLeerraum"/>
              <w:jc w:val="center"/>
            </w:pP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530</w:t>
            </w:r>
          </w:p>
        </w:tc>
        <w:tc>
          <w:tcPr>
            <w:tcW w:w="1158" w:type="pct"/>
            <w:vAlign w:val="center"/>
          </w:tcPr>
          <w:p w:rsidR="00CE600D" w:rsidRPr="0003705E" w:rsidRDefault="00CE600D" w:rsidP="00E27B78">
            <w:pPr>
              <w:pStyle w:val="KeinLeerraum"/>
              <w:jc w:val="center"/>
            </w:pPr>
            <w:r w:rsidRPr="0003705E">
              <w:t>0,04423116</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p>
        </w:tc>
        <w:tc>
          <w:tcPr>
            <w:tcW w:w="1258" w:type="pct"/>
            <w:vAlign w:val="center"/>
          </w:tcPr>
          <w:p w:rsidR="00CE600D" w:rsidRPr="00520469" w:rsidRDefault="00CE600D" w:rsidP="00E27B78">
            <w:pPr>
              <w:pStyle w:val="KeinLeerraum"/>
              <w:jc w:val="center"/>
            </w:pP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560</w:t>
            </w:r>
          </w:p>
        </w:tc>
        <w:tc>
          <w:tcPr>
            <w:tcW w:w="1158" w:type="pct"/>
            <w:vAlign w:val="center"/>
          </w:tcPr>
          <w:p w:rsidR="00CE600D" w:rsidRPr="0003705E" w:rsidRDefault="00CE600D" w:rsidP="00E27B78">
            <w:pPr>
              <w:pStyle w:val="KeinLeerraum"/>
              <w:jc w:val="center"/>
            </w:pPr>
            <w:r w:rsidRPr="0003705E">
              <w:t>0,04476388</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p>
        </w:tc>
        <w:tc>
          <w:tcPr>
            <w:tcW w:w="1258" w:type="pct"/>
            <w:vAlign w:val="center"/>
          </w:tcPr>
          <w:p w:rsidR="00CE600D" w:rsidRPr="00520469" w:rsidRDefault="00CE600D" w:rsidP="00E27B78">
            <w:pPr>
              <w:pStyle w:val="KeinLeerraum"/>
              <w:jc w:val="center"/>
            </w:pP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590</w:t>
            </w:r>
          </w:p>
        </w:tc>
        <w:tc>
          <w:tcPr>
            <w:tcW w:w="1158" w:type="pct"/>
            <w:vAlign w:val="center"/>
          </w:tcPr>
          <w:p w:rsidR="00CE600D" w:rsidRPr="0003705E" w:rsidRDefault="00CE600D" w:rsidP="00E27B78">
            <w:pPr>
              <w:pStyle w:val="KeinLeerraum"/>
              <w:jc w:val="center"/>
            </w:pPr>
            <w:r w:rsidRPr="0003705E">
              <w:t>0,04476388</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p>
        </w:tc>
        <w:tc>
          <w:tcPr>
            <w:tcW w:w="1258" w:type="pct"/>
            <w:vAlign w:val="center"/>
          </w:tcPr>
          <w:p w:rsidR="00CE600D" w:rsidRPr="00520469" w:rsidRDefault="00CE600D" w:rsidP="00E27B78">
            <w:pPr>
              <w:pStyle w:val="KeinLeerraum"/>
              <w:jc w:val="center"/>
            </w:pP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620</w:t>
            </w:r>
          </w:p>
        </w:tc>
        <w:tc>
          <w:tcPr>
            <w:tcW w:w="1158" w:type="pct"/>
            <w:vAlign w:val="center"/>
          </w:tcPr>
          <w:p w:rsidR="00CE600D" w:rsidRPr="0003705E" w:rsidRDefault="00CE600D" w:rsidP="00E27B78">
            <w:pPr>
              <w:pStyle w:val="KeinLeerraum"/>
              <w:jc w:val="center"/>
            </w:pPr>
            <w:r w:rsidRPr="0003705E">
              <w:t>0,04449752</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p>
        </w:tc>
        <w:tc>
          <w:tcPr>
            <w:tcW w:w="1258" w:type="pct"/>
            <w:vAlign w:val="center"/>
          </w:tcPr>
          <w:p w:rsidR="00CE600D" w:rsidRPr="00520469" w:rsidRDefault="00CE600D" w:rsidP="00E27B78">
            <w:pPr>
              <w:pStyle w:val="KeinLeerraum"/>
              <w:jc w:val="center"/>
            </w:pPr>
          </w:p>
        </w:tc>
      </w:tr>
      <w:tr w:rsidR="00CE600D" w:rsidRPr="00520469" w:rsidTr="00E27B78">
        <w:trPr>
          <w:trHeight w:val="340"/>
          <w:jc w:val="center"/>
        </w:trPr>
        <w:tc>
          <w:tcPr>
            <w:tcW w:w="1055" w:type="pct"/>
            <w:vAlign w:val="center"/>
          </w:tcPr>
          <w:p w:rsidR="00CE600D" w:rsidRPr="00520469" w:rsidRDefault="00CE600D" w:rsidP="00E27B78">
            <w:pPr>
              <w:pStyle w:val="KeinLeerraum"/>
              <w:jc w:val="center"/>
            </w:pPr>
            <w:r w:rsidRPr="00520469">
              <w:t>650</w:t>
            </w:r>
          </w:p>
        </w:tc>
        <w:tc>
          <w:tcPr>
            <w:tcW w:w="1158" w:type="pct"/>
            <w:vAlign w:val="center"/>
          </w:tcPr>
          <w:p w:rsidR="00CE600D" w:rsidRPr="0003705E" w:rsidRDefault="00CE600D" w:rsidP="00E27B78">
            <w:pPr>
              <w:pStyle w:val="KeinLeerraum"/>
              <w:jc w:val="center"/>
            </w:pPr>
            <w:r w:rsidRPr="0003705E">
              <w:t>0,04449752</w:t>
            </w:r>
          </w:p>
        </w:tc>
        <w:tc>
          <w:tcPr>
            <w:tcW w:w="471" w:type="pct"/>
            <w:tcBorders>
              <w:top w:val="nil"/>
              <w:bottom w:val="nil"/>
            </w:tcBorders>
            <w:vAlign w:val="center"/>
          </w:tcPr>
          <w:p w:rsidR="00CE600D" w:rsidRPr="00520469" w:rsidRDefault="00CE600D" w:rsidP="00E27B78">
            <w:pPr>
              <w:pStyle w:val="KeinLeerraum"/>
              <w:jc w:val="center"/>
            </w:pPr>
          </w:p>
        </w:tc>
        <w:tc>
          <w:tcPr>
            <w:tcW w:w="1058" w:type="pct"/>
            <w:vAlign w:val="center"/>
          </w:tcPr>
          <w:p w:rsidR="00CE600D" w:rsidRPr="00520469" w:rsidRDefault="00CE600D" w:rsidP="00E27B78">
            <w:pPr>
              <w:pStyle w:val="KeinLeerraum"/>
              <w:jc w:val="center"/>
            </w:pPr>
          </w:p>
        </w:tc>
        <w:tc>
          <w:tcPr>
            <w:tcW w:w="1258" w:type="pct"/>
            <w:vAlign w:val="center"/>
          </w:tcPr>
          <w:p w:rsidR="00CE600D" w:rsidRPr="00520469" w:rsidRDefault="00CE600D" w:rsidP="00E27B78">
            <w:pPr>
              <w:pStyle w:val="KeinLeerraum"/>
              <w:jc w:val="center"/>
            </w:pPr>
          </w:p>
        </w:tc>
      </w:tr>
      <w:bookmarkEnd w:id="2"/>
    </w:tbl>
    <w:p w:rsidR="00CE600D" w:rsidRDefault="00CE600D" w:rsidP="00CE600D">
      <w:pPr>
        <w:tabs>
          <w:tab w:val="left" w:pos="1276"/>
          <w:tab w:val="left" w:pos="1985"/>
        </w:tabs>
        <w:ind w:left="1985" w:hanging="1985"/>
      </w:pPr>
      <w:r>
        <w:br w:type="page"/>
      </w:r>
    </w:p>
    <w:p w:rsidR="00CE600D" w:rsidRDefault="00CE600D" w:rsidP="00CE600D">
      <w:pPr>
        <w:tabs>
          <w:tab w:val="left" w:pos="1276"/>
          <w:tab w:val="left" w:pos="1985"/>
        </w:tabs>
        <w:ind w:left="1985" w:hanging="1985"/>
      </w:pPr>
      <w:r>
        <w:rPr>
          <w:noProof/>
          <w:lang w:eastAsia="de-DE"/>
        </w:rPr>
        <w:lastRenderedPageBreak/>
        <w:drawing>
          <wp:anchor distT="0" distB="0" distL="114300" distR="114300" simplePos="0" relativeHeight="251660288" behindDoc="0" locked="0" layoutInCell="1" allowOverlap="1" wp14:anchorId="269EC38F" wp14:editId="33C1095C">
            <wp:simplePos x="0" y="0"/>
            <wp:positionH relativeFrom="margin">
              <wp:align>left</wp:align>
            </wp:positionH>
            <wp:positionV relativeFrom="paragraph">
              <wp:posOffset>-772</wp:posOffset>
            </wp:positionV>
            <wp:extent cx="5760720" cy="3441700"/>
            <wp:effectExtent l="0" t="0" r="11430" b="6350"/>
            <wp:wrapNone/>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r>
        <w:rPr>
          <w:noProof/>
          <w:lang w:eastAsia="de-DE"/>
        </w:rPr>
        <mc:AlternateContent>
          <mc:Choice Requires="wps">
            <w:drawing>
              <wp:anchor distT="0" distB="0" distL="114300" distR="114300" simplePos="0" relativeHeight="251662336" behindDoc="0" locked="0" layoutInCell="1" allowOverlap="1" wp14:anchorId="0F90E20C" wp14:editId="443C8EBF">
                <wp:simplePos x="0" y="0"/>
                <wp:positionH relativeFrom="margin">
                  <wp:align>left</wp:align>
                </wp:positionH>
                <wp:positionV relativeFrom="paragraph">
                  <wp:posOffset>189413</wp:posOffset>
                </wp:positionV>
                <wp:extent cx="5760720" cy="635"/>
                <wp:effectExtent l="0" t="0" r="0" b="5715"/>
                <wp:wrapNone/>
                <wp:docPr id="7" name="Textfeld 7"/>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rsidR="00CE600D" w:rsidRPr="007F6976" w:rsidRDefault="00CE600D" w:rsidP="00CE600D">
                            <w:pPr>
                              <w:pStyle w:val="Beschriftung"/>
                              <w:rPr>
                                <w:noProof/>
                                <w:color w:val="171717" w:themeColor="background2" w:themeShade="1A"/>
                              </w:rPr>
                            </w:pPr>
                            <w:bookmarkStart w:id="3" w:name="_Ref458145497"/>
                            <w:r>
                              <w:t xml:space="preserve">Abbildung </w:t>
                            </w:r>
                            <w:fldSimple w:instr=" SEQ Abbildung \* ARABIC ">
                              <w:r>
                                <w:rPr>
                                  <w:noProof/>
                                </w:rPr>
                                <w:t>1</w:t>
                              </w:r>
                            </w:fldSimple>
                            <w:bookmarkEnd w:id="3"/>
                            <w:r>
                              <w:t>: Auftragung der Acetatkonzentration gegen die Zeit bei 33 °C Reaktionstemperatur.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F90E20C" id="Textfeld 7" o:spid="_x0000_s1027" type="#_x0000_t202" style="position:absolute;left:0;text-align:left;margin-left:0;margin-top:14.9pt;width:453.6pt;height:.05pt;z-index:2516623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" stroked="f">
                <v:textbox style="mso-fit-shape-to-text:t" inset="0,0,0,0">
                  <w:txbxContent>
                    <w:p w:rsidR="00CE600D" w:rsidRPr="007F6976" w:rsidRDefault="00CE600D" w:rsidP="00CE600D">
                      <w:pPr>
                        <w:pStyle w:val="Beschriftung"/>
                        <w:rPr>
                          <w:noProof/>
                          <w:color w:val="171717" w:themeColor="background2" w:themeShade="1A"/>
                        </w:rPr>
                      </w:pPr>
                      <w:bookmarkStart w:id="4" w:name="_Ref458145497"/>
                      <w:r>
                        <w:t xml:space="preserve">Abbildung </w:t>
                      </w:r>
                      <w:fldSimple w:instr=" SEQ Abbildung \* ARABIC ">
                        <w:r>
                          <w:rPr>
                            <w:noProof/>
                          </w:rPr>
                          <w:t>1</w:t>
                        </w:r>
                      </w:fldSimple>
                      <w:bookmarkEnd w:id="4"/>
                      <w:r>
                        <w:t>: Auftragung der Acetatkonzentration gegen die Zeit bei 33 °C Reaktionstemperatur.</w:t>
                      </w:r>
                    </w:p>
                  </w:txbxContent>
                </v:textbox>
                <w10:wrap anchorx="margin"/>
              </v:shape>
            </w:pict>
          </mc:Fallback>
        </mc:AlternateContent>
      </w:r>
    </w:p>
    <w:p w:rsidR="00CE600D" w:rsidRDefault="00CE600D" w:rsidP="00CE600D">
      <w:pPr>
        <w:tabs>
          <w:tab w:val="left" w:pos="1276"/>
          <w:tab w:val="left" w:pos="1985"/>
        </w:tabs>
        <w:ind w:left="1985" w:hanging="1985"/>
      </w:pPr>
    </w:p>
    <w:p w:rsidR="00CE600D" w:rsidRDefault="00CE600D" w:rsidP="00CE600D">
      <w:pPr>
        <w:tabs>
          <w:tab w:val="left" w:pos="1276"/>
          <w:tab w:val="left" w:pos="1985"/>
        </w:tabs>
        <w:ind w:left="1985" w:hanging="1985"/>
      </w:pPr>
      <w:r>
        <w:rPr>
          <w:noProof/>
          <w:lang w:eastAsia="de-DE"/>
        </w:rPr>
        <w:drawing>
          <wp:anchor distT="0" distB="0" distL="114300" distR="114300" simplePos="0" relativeHeight="251661312" behindDoc="0" locked="0" layoutInCell="1" allowOverlap="1" wp14:anchorId="623D0B8D" wp14:editId="5AF11C14">
            <wp:simplePos x="0" y="0"/>
            <wp:positionH relativeFrom="column">
              <wp:posOffset>43758</wp:posOffset>
            </wp:positionH>
            <wp:positionV relativeFrom="paragraph">
              <wp:posOffset>76763</wp:posOffset>
            </wp:positionV>
            <wp:extent cx="5760720" cy="3456305"/>
            <wp:effectExtent l="0" t="0" r="11430" b="10795"/>
            <wp:wrapNone/>
            <wp:docPr id="4" name="Diagram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rsidR="00CE600D" w:rsidRDefault="00CE600D" w:rsidP="00CE600D">
      <w:pPr>
        <w:spacing w:line="276" w:lineRule="auto"/>
        <w:jc w:val="left"/>
      </w:pPr>
      <w:r>
        <w:rPr>
          <w:noProof/>
          <w:lang w:eastAsia="de-DE"/>
        </w:rPr>
        <mc:AlternateContent>
          <mc:Choice Requires="wps">
            <w:drawing>
              <wp:anchor distT="0" distB="0" distL="114300" distR="114300" simplePos="0" relativeHeight="251663360" behindDoc="0" locked="0" layoutInCell="1" allowOverlap="1" wp14:anchorId="6ECF0EC5" wp14:editId="18767DCD">
                <wp:simplePos x="0" y="0"/>
                <wp:positionH relativeFrom="column">
                  <wp:posOffset>51454</wp:posOffset>
                </wp:positionH>
                <wp:positionV relativeFrom="paragraph">
                  <wp:posOffset>3303503</wp:posOffset>
                </wp:positionV>
                <wp:extent cx="5760720" cy="635"/>
                <wp:effectExtent l="0" t="0" r="0" b="5715"/>
                <wp:wrapNone/>
                <wp:docPr id="11" name="Textfeld 11"/>
                <wp:cNvGraphicFramePr/>
                <a:graphic xmlns:a="http://schemas.openxmlformats.org/drawingml/2006/main">
                  <a:graphicData uri="http://schemas.microsoft.com/office/word/2010/wordprocessingShape">
                    <wps:wsp>
                      <wps:cNvSpPr txBox="1"/>
                      <wps:spPr>
                        <a:xfrm>
                          <a:off x="0" y="0"/>
                          <a:ext cx="5760720" cy="635"/>
                        </a:xfrm>
                        <a:prstGeom prst="rect">
                          <a:avLst/>
                        </a:prstGeom>
                        <a:solidFill>
                          <a:prstClr val="white"/>
                        </a:solidFill>
                        <a:ln>
                          <a:noFill/>
                        </a:ln>
                      </wps:spPr>
                      <wps:txbx>
                        <w:txbxContent>
                          <w:p w:rsidR="00CE600D" w:rsidRPr="0068505A" w:rsidRDefault="00CE600D" w:rsidP="00CE600D">
                            <w:pPr>
                              <w:pStyle w:val="Beschriftung"/>
                              <w:rPr>
                                <w:noProof/>
                                <w:color w:val="171717" w:themeColor="background2" w:themeShade="1A"/>
                              </w:rPr>
                            </w:pPr>
                            <w:bookmarkStart w:id="5" w:name="_Ref458145501"/>
                            <w:r>
                              <w:t xml:space="preserve">Abbildung </w:t>
                            </w:r>
                            <w:fldSimple w:instr=" SEQ Abbildung \* ARABIC ">
                              <w:r>
                                <w:rPr>
                                  <w:noProof/>
                                </w:rPr>
                                <w:t>2</w:t>
                              </w:r>
                            </w:fldSimple>
                            <w:bookmarkEnd w:id="5"/>
                            <w:r>
                              <w:t>: Auftragung der Acetatkonzentration gegen die Zeit bei 43 °C Reaktionstemperatur.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ECF0EC5" id="Textfeld 11" o:spid="_x0000_s1028" type="#_x0000_t202" style="position:absolute;margin-left:4.05pt;margin-top:260.1pt;width:453.6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" stroked="f">
                <v:textbox style="mso-fit-shape-to-text:t" inset="0,0,0,0">
                  <w:txbxContent>
                    <w:p w:rsidR="00CE600D" w:rsidRPr="0068505A" w:rsidRDefault="00CE600D" w:rsidP="00CE600D">
                      <w:pPr>
                        <w:pStyle w:val="Beschriftung"/>
                        <w:rPr>
                          <w:noProof/>
                          <w:color w:val="171717" w:themeColor="background2" w:themeShade="1A"/>
                        </w:rPr>
                      </w:pPr>
                      <w:bookmarkStart w:id="6" w:name="_Ref458145501"/>
                      <w:r>
                        <w:t xml:space="preserve">Abbildung </w:t>
                      </w:r>
                      <w:fldSimple w:instr=" SEQ Abbildung \* ARABIC ">
                        <w:r>
                          <w:rPr>
                            <w:noProof/>
                          </w:rPr>
                          <w:t>2</w:t>
                        </w:r>
                      </w:fldSimple>
                      <w:bookmarkEnd w:id="6"/>
                      <w:r>
                        <w:t>: Auftragung der Acetatkonzentration gegen die Zeit bei 43 °C Reaktionstemperatur.</w:t>
                      </w:r>
                    </w:p>
                  </w:txbxContent>
                </v:textbox>
              </v:shape>
            </w:pict>
          </mc:Fallback>
        </mc:AlternateContent>
      </w:r>
      <w:r>
        <w:br w:type="page"/>
      </w:r>
    </w:p>
    <w:p w:rsidR="00CE600D" w:rsidRDefault="00CE600D" w:rsidP="00CE600D">
      <w:pPr>
        <w:tabs>
          <w:tab w:val="left" w:pos="1985"/>
        </w:tabs>
        <w:ind w:left="1985" w:hanging="1985"/>
        <w:jc w:val="left"/>
      </w:pPr>
      <w:r>
        <w:lastRenderedPageBreak/>
        <w:t>Entsorgung:</w:t>
      </w:r>
      <w:r>
        <w:tab/>
        <w:t>Die Lösungen können mit Wasser verdünnt über den Abfluss entsorgt werden.</w:t>
      </w:r>
    </w:p>
    <w:p w:rsidR="00CE600D" w:rsidRDefault="00CE600D" w:rsidP="00CE600D">
      <w:pPr>
        <w:ind w:left="1985" w:hanging="1985"/>
        <w:jc w:val="left"/>
      </w:pPr>
      <w:r>
        <w:t>Literatur:</w:t>
      </w:r>
      <w:r>
        <w:tab/>
      </w:r>
      <w:proofErr w:type="spellStart"/>
      <w:r>
        <w:t>Eckhold</w:t>
      </w:r>
      <w:proofErr w:type="spellEnd"/>
      <w:r>
        <w:t xml:space="preserve">, G.; </w:t>
      </w:r>
      <w:proofErr w:type="spellStart"/>
      <w:r>
        <w:t>Hoyermann</w:t>
      </w:r>
      <w:proofErr w:type="spellEnd"/>
      <w:r>
        <w:t xml:space="preserve">, K.; </w:t>
      </w:r>
      <w:proofErr w:type="spellStart"/>
      <w:r>
        <w:t>Suhm</w:t>
      </w:r>
      <w:proofErr w:type="spellEnd"/>
      <w:r>
        <w:t>, M.; Hold, M. (2014): Versuchsanleitungen zum Praktikum Physikalische Chemie I für Lehramtskandidaten. Modul B.Che.4302. Georg-August-Universität Göttingen.</w:t>
      </w:r>
    </w:p>
    <w:p w:rsidR="00CE600D" w:rsidRDefault="00CE600D" w:rsidP="00CE600D">
      <w:pPr>
        <w:ind w:left="1985" w:hanging="1985"/>
        <w:jc w:val="left"/>
      </w:pPr>
      <w:r>
        <w:tab/>
        <w:t xml:space="preserve">Brown, Theodore L.; </w:t>
      </w:r>
      <w:proofErr w:type="spellStart"/>
      <w:r>
        <w:t>LeMay</w:t>
      </w:r>
      <w:proofErr w:type="spellEnd"/>
      <w:r>
        <w:t xml:space="preserve">, Harold Eugene; </w:t>
      </w:r>
      <w:proofErr w:type="spellStart"/>
      <w:r>
        <w:t>Bursten</w:t>
      </w:r>
      <w:proofErr w:type="spellEnd"/>
      <w:r>
        <w:t xml:space="preserve">, Bruce Edward; </w:t>
      </w:r>
      <w:proofErr w:type="spellStart"/>
      <w:r>
        <w:t>Robl</w:t>
      </w:r>
      <w:proofErr w:type="spellEnd"/>
      <w:r>
        <w:t>, Christian (2011): Chemie. Studieren kompakt. 10., aktualisierte Aufl. München: Pearson</w:t>
      </w:r>
    </w:p>
    <w:p w:rsidR="00CE600D" w:rsidRDefault="00CE600D" w:rsidP="00CE600D">
      <w:pPr>
        <w:tabs>
          <w:tab w:val="left" w:pos="1701"/>
          <w:tab w:val="left" w:pos="1985"/>
        </w:tabs>
        <w:ind w:left="1980" w:hanging="1980"/>
      </w:pPr>
      <w:r>
        <w:rPr>
          <w:noProof/>
          <w:lang w:eastAsia="de-DE"/>
        </w:rPr>
        <mc:AlternateContent>
          <mc:Choice Requires="wps">
            <w:drawing>
              <wp:inline distT="0" distB="0" distL="0" distR="0" wp14:anchorId="14C4DA0C" wp14:editId="5EEDB727">
                <wp:extent cx="5873115" cy="787652"/>
                <wp:effectExtent l="0" t="0" r="13335" b="12700"/>
                <wp:docPr id="45"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3115" cy="787652"/>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CE600D" w:rsidRDefault="00CE600D" w:rsidP="00CE600D">
                            <w:pPr>
                              <w:rPr>
                                <w:color w:val="auto"/>
                              </w:rPr>
                            </w:pPr>
                            <w:r w:rsidRPr="00F31EBF">
                              <w:rPr>
                                <w:b/>
                                <w:color w:val="auto"/>
                              </w:rPr>
                              <w:t>Unterrichtsanschlüsse</w:t>
                            </w:r>
                            <w:r>
                              <w:rPr>
                                <w:b/>
                                <w:color w:val="auto"/>
                              </w:rPr>
                              <w:t>:</w:t>
                            </w:r>
                            <w:r w:rsidRPr="00580AF4">
                              <w:rPr>
                                <w:color w:val="auto"/>
                              </w:rPr>
                              <w:t xml:space="preserve"> </w:t>
                            </w:r>
                            <w:r>
                              <w:rPr>
                                <w:color w:val="auto"/>
                              </w:rPr>
                              <w:t>Dieser Versuch kann gut genutzt werden, um in der Oberstufe die Themengebiete der Kinetik und der organischen Chemie zu verbinden. Es kann die Verseifung eines Esters genutzt werden, um die Reaktionsgeschwindigkeit quantitativ zu ermitteln.</w:t>
                            </w:r>
                          </w:p>
                          <w:p w:rsidR="00CE600D" w:rsidRDefault="00CE600D" w:rsidP="00CE600D">
                            <w:pPr>
                              <w:rPr>
                                <w:color w:val="auto"/>
                              </w:rPr>
                            </w:pPr>
                          </w:p>
                          <w:p w:rsidR="00CE600D" w:rsidRPr="00F31EBF" w:rsidRDefault="00CE600D" w:rsidP="00CE600D">
                            <w:pPr>
                              <w:rPr>
                                <w:color w:val="auto"/>
                              </w:rPr>
                            </w:pPr>
                          </w:p>
                        </w:txbxContent>
                      </wps:txbx>
                      <wps:bodyPr rot="0" vert="horz" wrap="square" lIns="91440" tIns="45720" rIns="91440" bIns="45720" anchor="t" anchorCtr="0" upright="1">
                        <a:noAutofit/>
                      </wps:bodyPr>
                    </wps:wsp>
                  </a:graphicData>
                </a:graphic>
              </wp:inline>
            </w:drawing>
          </mc:Choice>
          <mc:Fallback>
            <w:pict>
              <v:shape w14:anchorId="14C4DA0C" id="Text Box 232" o:spid="_x0000_s1029" type="#_x0000_t202" style="width:462.45pt;height: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" fillcolor="white [3201]" strokecolor="#ed7d31 [3205]" strokeweight="1pt">
                <v:stroke dashstyle="dash"/>
                <v:shadow color="#868686"/>
                <v:textbox>
                  <w:txbxContent>
                    <w:p w:rsidR="00CE600D" w:rsidRDefault="00CE600D" w:rsidP="00CE600D">
                      <w:pPr>
                        <w:rPr>
                          <w:color w:val="auto"/>
                        </w:rPr>
                      </w:pPr>
                      <w:r w:rsidRPr="00F31EBF">
                        <w:rPr>
                          <w:b/>
                          <w:color w:val="auto"/>
                        </w:rPr>
                        <w:t>Unterrichtsanschlüsse</w:t>
                      </w:r>
                      <w:r>
                        <w:rPr>
                          <w:b/>
                          <w:color w:val="auto"/>
                        </w:rPr>
                        <w:t>:</w:t>
                      </w:r>
                      <w:r w:rsidRPr="00580AF4">
                        <w:rPr>
                          <w:color w:val="auto"/>
                        </w:rPr>
                        <w:t xml:space="preserve"> </w:t>
                      </w:r>
                      <w:r>
                        <w:rPr>
                          <w:color w:val="auto"/>
                        </w:rPr>
                        <w:t>Dieser Versuch kann gut genutzt werden, um in der Oberstufe die Themengebiete der Kinetik und der organischen Chemie zu verbinden. Es kann die Verseifung eines Esters genutzt werden, um die Reaktionsgeschwindigkeit quantitativ zu ermitteln.</w:t>
                      </w:r>
                    </w:p>
                    <w:p w:rsidR="00CE600D" w:rsidRDefault="00CE600D" w:rsidP="00CE600D">
                      <w:pPr>
                        <w:rPr>
                          <w:color w:val="auto"/>
                        </w:rPr>
                      </w:pPr>
                    </w:p>
                    <w:p w:rsidR="00CE600D" w:rsidRPr="00F31EBF" w:rsidRDefault="00CE600D" w:rsidP="00CE600D">
                      <w:pPr>
                        <w:rPr>
                          <w:color w:val="auto"/>
                        </w:rPr>
                      </w:pPr>
                    </w:p>
                  </w:txbxContent>
                </v:textbox>
                <w10:anchorlock/>
              </v:shape>
            </w:pict>
          </mc:Fallback>
        </mc:AlternateContent>
      </w:r>
    </w:p>
    <w:p w:rsidR="00CE600D" w:rsidRPr="00896C78" w:rsidRDefault="00CE600D" w:rsidP="00CE600D"/>
    <w:p w:rsidR="00ED41A2" w:rsidRPr="00CE600D" w:rsidRDefault="00ED41A2" w:rsidP="00CE600D"/>
    <w:sectPr w:rsidR="00ED41A2" w:rsidRPr="00CE600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32A"/>
    <w:rsid w:val="00074926"/>
    <w:rsid w:val="000D1C49"/>
    <w:rsid w:val="00656137"/>
    <w:rsid w:val="00CE600D"/>
    <w:rsid w:val="00DE532A"/>
    <w:rsid w:val="00E27B78"/>
    <w:rsid w:val="00ED41A2"/>
    <w:rsid w:val="00F810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36BE5"/>
  <w15:chartTrackingRefBased/>
  <w15:docId w15:val="{1B8B4D82-E3BB-43E4-A416-EF5224F24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532A"/>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E532A"/>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E532A"/>
    <w:pPr>
      <w:keepNext/>
      <w:keepLines/>
      <w:numPr>
        <w:ilvl w:val="1"/>
        <w:numId w:val="1"/>
      </w:numPr>
      <w:spacing w:before="20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qFormat/>
    <w:rsid w:val="00DE532A"/>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532A"/>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532A"/>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532A"/>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532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532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532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32A"/>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532A"/>
    <w:rPr>
      <w:rFonts w:ascii="Cambria" w:eastAsiaTheme="majorEastAsia" w:hAnsi="Cambria"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532A"/>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532A"/>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532A"/>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532A"/>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532A"/>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532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532A"/>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DE532A"/>
    <w:pPr>
      <w:spacing w:line="240" w:lineRule="auto"/>
      <w:jc w:val="center"/>
    </w:pPr>
    <w:rPr>
      <w:bCs/>
      <w:color w:val="auto"/>
      <w:sz w:val="18"/>
      <w:szCs w:val="18"/>
    </w:rPr>
  </w:style>
  <w:style w:type="table" w:styleId="Tabellenraster">
    <w:name w:val="Table Grid"/>
    <w:basedOn w:val="NormaleTabelle"/>
    <w:uiPriority w:val="59"/>
    <w:rsid w:val="00CE60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27B78"/>
    <w:pPr>
      <w:spacing w:after="0" w:line="240" w:lineRule="auto"/>
      <w:jc w:val="both"/>
    </w:pPr>
    <w:rPr>
      <w:rFonts w:ascii="Cambria" w:hAnsi="Cambria"/>
      <w:color w:val="171717" w:themeColor="background2" w:themeShade="1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chart" Target="charts/chart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rian\Dropbox\10.%20Semester\M.Che.4803%20SVP%20Chemie\SVP%20Chemie%202016\11-12%20Messung%20der%20Reaktionsgeschwindigkeit\Verseifungsgeschwindigkei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rian\Dropbox\10.%20Semester\M.Che.4803%20SVP%20Chemie\SVP%20Chemie%202016\11-12%20Messung%20der%20Reaktionsgeschwindigkeit\Verseifungsgeschwindigkei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Reaktionsgeschwindigkeit der Verseifung bei 33°C</a:t>
            </a:r>
          </a:p>
        </c:rich>
      </c:tx>
      <c:overlay val="0"/>
      <c:spPr>
        <a:noFill/>
        <a:ln>
          <a:noFill/>
        </a:ln>
        <a:effectLst/>
      </c:spPr>
    </c:title>
    <c:autoTitleDeleted val="0"/>
    <c:plotArea>
      <c:layout/>
      <c:scatterChart>
        <c:scatterStyle val="lineMarker"/>
        <c:varyColors val="0"/>
        <c:ser>
          <c:idx val="0"/>
          <c:order val="0"/>
          <c:tx>
            <c:v>Reaktionsgeschwindigkeit der Verseifung bei 33°C</c:v>
          </c:tx>
          <c:spPr>
            <a:ln w="25400" cap="rnd">
              <a:noFill/>
              <a:round/>
            </a:ln>
            <a:effectLst/>
          </c:spPr>
          <c:marker>
            <c:symbol val="circle"/>
            <c:size val="5"/>
            <c:spPr>
              <a:solidFill>
                <a:schemeClr val="accent1"/>
              </a:solidFill>
              <a:ln w="9525">
                <a:solidFill>
                  <a:schemeClr val="accent1"/>
                </a:solidFill>
              </a:ln>
              <a:effectLst/>
            </c:spPr>
          </c:marker>
          <c:xVal>
            <c:numRef>
              <c:f>'33°C'!$A$2:$A$24</c:f>
              <c:numCache>
                <c:formatCode>General</c:formatCode>
                <c:ptCount val="23"/>
                <c:pt idx="0">
                  <c:v>0</c:v>
                </c:pt>
                <c:pt idx="1">
                  <c:v>20</c:v>
                </c:pt>
                <c:pt idx="2">
                  <c:v>56</c:v>
                </c:pt>
                <c:pt idx="3">
                  <c:v>80</c:v>
                </c:pt>
                <c:pt idx="4">
                  <c:v>110</c:v>
                </c:pt>
                <c:pt idx="5">
                  <c:v>140</c:v>
                </c:pt>
                <c:pt idx="6">
                  <c:v>170</c:v>
                </c:pt>
                <c:pt idx="7">
                  <c:v>202</c:v>
                </c:pt>
                <c:pt idx="8">
                  <c:v>230</c:v>
                </c:pt>
                <c:pt idx="9">
                  <c:v>260</c:v>
                </c:pt>
                <c:pt idx="10">
                  <c:v>290</c:v>
                </c:pt>
                <c:pt idx="11">
                  <c:v>325</c:v>
                </c:pt>
                <c:pt idx="12">
                  <c:v>350</c:v>
                </c:pt>
                <c:pt idx="13">
                  <c:v>380</c:v>
                </c:pt>
                <c:pt idx="14">
                  <c:v>410</c:v>
                </c:pt>
                <c:pt idx="15">
                  <c:v>440</c:v>
                </c:pt>
                <c:pt idx="16">
                  <c:v>472</c:v>
                </c:pt>
                <c:pt idx="17">
                  <c:v>500</c:v>
                </c:pt>
                <c:pt idx="18">
                  <c:v>530</c:v>
                </c:pt>
                <c:pt idx="19">
                  <c:v>560</c:v>
                </c:pt>
                <c:pt idx="20">
                  <c:v>590</c:v>
                </c:pt>
                <c:pt idx="21">
                  <c:v>620</c:v>
                </c:pt>
                <c:pt idx="22">
                  <c:v>650</c:v>
                </c:pt>
              </c:numCache>
            </c:numRef>
          </c:xVal>
          <c:yVal>
            <c:numRef>
              <c:f>'33°C'!$K$2:$K$24</c:f>
              <c:numCache>
                <c:formatCode>General</c:formatCode>
                <c:ptCount val="23"/>
                <c:pt idx="0">
                  <c:v>0</c:v>
                </c:pt>
                <c:pt idx="1">
                  <c:v>4.7734990604809402E-3</c:v>
                </c:pt>
                <c:pt idx="2">
                  <c:v>9.2818037287129927E-3</c:v>
                </c:pt>
                <c:pt idx="3">
                  <c:v>1.087297008220664E-2</c:v>
                </c:pt>
                <c:pt idx="4">
                  <c:v>1.4585691573691837E-2</c:v>
                </c:pt>
                <c:pt idx="5">
                  <c:v>1.8033218672928085E-2</c:v>
                </c:pt>
                <c:pt idx="6">
                  <c:v>2.1215551379915407E-2</c:v>
                </c:pt>
                <c:pt idx="7">
                  <c:v>2.4663078479151654E-2</c:v>
                </c:pt>
                <c:pt idx="8">
                  <c:v>2.8110605578387932E-2</c:v>
                </c:pt>
                <c:pt idx="9">
                  <c:v>3.1292938285375223E-2</c:v>
                </c:pt>
                <c:pt idx="10">
                  <c:v>3.4619288968883138E-2</c:v>
                </c:pt>
                <c:pt idx="11">
                  <c:v>3.7275104342354287E-2</c:v>
                </c:pt>
                <c:pt idx="12">
                  <c:v>3.8868593566436994E-2</c:v>
                </c:pt>
                <c:pt idx="13">
                  <c:v>4.0462082790519702E-2</c:v>
                </c:pt>
                <c:pt idx="14">
                  <c:v>4.194491304070775E-2</c:v>
                </c:pt>
                <c:pt idx="15">
                  <c:v>4.3274762112950269E-2</c:v>
                </c:pt>
                <c:pt idx="16">
                  <c:v>4.3698444628499297E-2</c:v>
                </c:pt>
                <c:pt idx="17">
                  <c:v>4.4497522314075159E-2</c:v>
                </c:pt>
                <c:pt idx="18">
                  <c:v>4.4231163085549849E-2</c:v>
                </c:pt>
                <c:pt idx="19">
                  <c:v>4.4763881542600435E-2</c:v>
                </c:pt>
                <c:pt idx="20">
                  <c:v>4.4763881542600435E-2</c:v>
                </c:pt>
                <c:pt idx="21">
                  <c:v>4.4497522314075159E-2</c:v>
                </c:pt>
                <c:pt idx="22">
                  <c:v>4.4497522314075159E-2</c:v>
                </c:pt>
              </c:numCache>
            </c:numRef>
          </c:yVal>
          <c:smooth val="0"/>
          <c:extLst>
            <c:ext xmlns:c16="http://schemas.microsoft.com/office/drawing/2014/chart" uri="{C3380CC4-5D6E-409C-BE32-E72D297353CC}">
              <c16:uniqueId val="{00000000-829B-4D14-9007-D4B15081D763}"/>
            </c:ext>
          </c:extLst>
        </c:ser>
        <c:ser>
          <c:idx val="1"/>
          <c:order val="1"/>
          <c:tx>
            <c:v>korrigiert</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intercept val="0"/>
            <c:dispRSqr val="0"/>
            <c:dispEq val="1"/>
            <c:trendlineLbl>
              <c:layout>
                <c:manualLayout>
                  <c:x val="-0.4101125014974788"/>
                  <c:y val="9.8592884222805488E-2"/>
                </c:manualLayout>
              </c:layout>
              <c:numFmt formatCode="#,##0.000000000" sourceLinked="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rendlineLbl>
          </c:trendline>
          <c:xVal>
            <c:numRef>
              <c:f>'33°C'!$A$2:$A$24</c:f>
              <c:numCache>
                <c:formatCode>General</c:formatCode>
                <c:ptCount val="23"/>
                <c:pt idx="0">
                  <c:v>0</c:v>
                </c:pt>
                <c:pt idx="1">
                  <c:v>20</c:v>
                </c:pt>
                <c:pt idx="2">
                  <c:v>56</c:v>
                </c:pt>
                <c:pt idx="3">
                  <c:v>80</c:v>
                </c:pt>
                <c:pt idx="4">
                  <c:v>110</c:v>
                </c:pt>
                <c:pt idx="5">
                  <c:v>140</c:v>
                </c:pt>
                <c:pt idx="6">
                  <c:v>170</c:v>
                </c:pt>
                <c:pt idx="7">
                  <c:v>202</c:v>
                </c:pt>
                <c:pt idx="8">
                  <c:v>230</c:v>
                </c:pt>
                <c:pt idx="9">
                  <c:v>260</c:v>
                </c:pt>
                <c:pt idx="10">
                  <c:v>290</c:v>
                </c:pt>
                <c:pt idx="11">
                  <c:v>325</c:v>
                </c:pt>
                <c:pt idx="12">
                  <c:v>350</c:v>
                </c:pt>
                <c:pt idx="13">
                  <c:v>380</c:v>
                </c:pt>
                <c:pt idx="14">
                  <c:v>410</c:v>
                </c:pt>
                <c:pt idx="15">
                  <c:v>440</c:v>
                </c:pt>
                <c:pt idx="16">
                  <c:v>472</c:v>
                </c:pt>
                <c:pt idx="17">
                  <c:v>500</c:v>
                </c:pt>
                <c:pt idx="18">
                  <c:v>530</c:v>
                </c:pt>
                <c:pt idx="19">
                  <c:v>560</c:v>
                </c:pt>
                <c:pt idx="20">
                  <c:v>590</c:v>
                </c:pt>
                <c:pt idx="21">
                  <c:v>620</c:v>
                </c:pt>
                <c:pt idx="22">
                  <c:v>650</c:v>
                </c:pt>
              </c:numCache>
            </c:numRef>
          </c:xVal>
          <c:yVal>
            <c:numRef>
              <c:f>'33°C'!$L$2:$L$24</c:f>
              <c:numCache>
                <c:formatCode>General</c:formatCode>
                <c:ptCount val="23"/>
                <c:pt idx="0">
                  <c:v>0</c:v>
                </c:pt>
                <c:pt idx="1">
                  <c:v>4.7734990604809402E-3</c:v>
                </c:pt>
                <c:pt idx="2">
                  <c:v>9.2818037287129927E-3</c:v>
                </c:pt>
                <c:pt idx="3">
                  <c:v>1.087297008220664E-2</c:v>
                </c:pt>
                <c:pt idx="4">
                  <c:v>1.4585691573691837E-2</c:v>
                </c:pt>
                <c:pt idx="5">
                  <c:v>1.8033218672928085E-2</c:v>
                </c:pt>
                <c:pt idx="6">
                  <c:v>2.1215551379915407E-2</c:v>
                </c:pt>
                <c:pt idx="7">
                  <c:v>2.4663078479151654E-2</c:v>
                </c:pt>
                <c:pt idx="8">
                  <c:v>2.8110605578387932E-2</c:v>
                </c:pt>
                <c:pt idx="9">
                  <c:v>3.1292938285375223E-2</c:v>
                </c:pt>
                <c:pt idx="10">
                  <c:v>3.4619288968883138E-2</c:v>
                </c:pt>
                <c:pt idx="11">
                  <c:v>3.7275104342354287E-2</c:v>
                </c:pt>
                <c:pt idx="12">
                  <c:v>3.8868593566436994E-2</c:v>
                </c:pt>
                <c:pt idx="13">
                  <c:v>4.0462082790519702E-2</c:v>
                </c:pt>
                <c:pt idx="14">
                  <c:v>4.194491304070775E-2</c:v>
                </c:pt>
                <c:pt idx="15">
                  <c:v>4.3274762112950269E-2</c:v>
                </c:pt>
                <c:pt idx="16">
                  <c:v>#N/A</c:v>
                </c:pt>
                <c:pt idx="17">
                  <c:v>#N/A</c:v>
                </c:pt>
                <c:pt idx="18">
                  <c:v>#N/A</c:v>
                </c:pt>
                <c:pt idx="19">
                  <c:v>#N/A</c:v>
                </c:pt>
                <c:pt idx="20">
                  <c:v>#N/A</c:v>
                </c:pt>
                <c:pt idx="21">
                  <c:v>#N/A</c:v>
                </c:pt>
                <c:pt idx="22">
                  <c:v>#N/A</c:v>
                </c:pt>
              </c:numCache>
            </c:numRef>
          </c:yVal>
          <c:smooth val="0"/>
          <c:extLst>
            <c:ext xmlns:c16="http://schemas.microsoft.com/office/drawing/2014/chart" uri="{C3380CC4-5D6E-409C-BE32-E72D297353CC}">
              <c16:uniqueId val="{00000001-829B-4D14-9007-D4B15081D763}"/>
            </c:ext>
          </c:extLst>
        </c:ser>
        <c:dLbls>
          <c:showLegendKey val="0"/>
          <c:showVal val="0"/>
          <c:showCatName val="0"/>
          <c:showSerName val="0"/>
          <c:showPercent val="0"/>
          <c:showBubbleSize val="0"/>
        </c:dLbls>
        <c:axId val="249306112"/>
        <c:axId val="249316480"/>
      </c:scatterChart>
      <c:valAx>
        <c:axId val="249306112"/>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 t</a:t>
                </a:r>
                <a:r>
                  <a:rPr lang="de-DE" baseline="0"/>
                  <a:t> / s</a:t>
                </a:r>
                <a:endParaRPr lang="de-DE"/>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9316480"/>
        <c:crosses val="autoZero"/>
        <c:crossBetween val="midCat"/>
      </c:valAx>
      <c:valAx>
        <c:axId val="249316480"/>
        <c:scaling>
          <c:orientation val="minMax"/>
          <c:max val="5.000000000000001E-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Acetatkonzentration</a:t>
                </a:r>
                <a:r>
                  <a:rPr lang="de-DE" baseline="0"/>
                  <a:t> </a:t>
                </a:r>
                <a:r>
                  <a:rPr lang="de-DE"/>
                  <a:t>c(Ac</a:t>
                </a:r>
                <a:r>
                  <a:rPr lang="de-DE" baseline="30000"/>
                  <a:t>-</a:t>
                </a:r>
                <a:r>
                  <a:rPr lang="de-DE"/>
                  <a:t>,t)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9306112"/>
        <c:crosses val="autoZero"/>
        <c:crossBetween val="midCat"/>
      </c:valAx>
      <c:spPr>
        <a:noFill/>
        <a:ln>
          <a:noFill/>
        </a:ln>
        <a:effectLst/>
      </c:spPr>
    </c:plotArea>
    <c:legend>
      <c:legendPos val="r"/>
      <c:layout>
        <c:manualLayout>
          <c:xMode val="edge"/>
          <c:yMode val="edge"/>
          <c:x val="0.53234491701244813"/>
          <c:y val="0.50270389633030199"/>
          <c:w val="0.33097199170124481"/>
          <c:h val="0.27372577505302614"/>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de-D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de-DE"/>
              <a:t>Reaktiongsgeschwindigkeit der</a:t>
            </a:r>
            <a:r>
              <a:rPr lang="de-DE" baseline="0"/>
              <a:t> Verseifung bei 43°C</a:t>
            </a:r>
            <a:endParaRPr lang="de-DE"/>
          </a:p>
        </c:rich>
      </c:tx>
      <c:overlay val="0"/>
      <c:spPr>
        <a:noFill/>
        <a:ln>
          <a:noFill/>
        </a:ln>
        <a:effectLst/>
      </c:spPr>
    </c:title>
    <c:autoTitleDeleted val="0"/>
    <c:plotArea>
      <c:layout/>
      <c:scatterChart>
        <c:scatterStyle val="lineMarker"/>
        <c:varyColors val="0"/>
        <c:ser>
          <c:idx val="0"/>
          <c:order val="0"/>
          <c:tx>
            <c:v>Reaktionseschwindigkeit der Verseifung bei 43°C</c:v>
          </c:tx>
          <c:spPr>
            <a:ln w="25400" cap="rnd">
              <a:noFill/>
              <a:round/>
            </a:ln>
            <a:effectLst/>
          </c:spPr>
          <c:marker>
            <c:symbol val="circle"/>
            <c:size val="5"/>
            <c:spPr>
              <a:solidFill>
                <a:schemeClr val="accent1"/>
              </a:solidFill>
              <a:ln w="9525">
                <a:solidFill>
                  <a:schemeClr val="accent1"/>
                </a:solidFill>
              </a:ln>
              <a:effectLst/>
            </c:spPr>
          </c:marker>
          <c:xVal>
            <c:numRef>
              <c:f>'43°C'!$A$2:$A$18</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'43°C'!$L$2:$L$18</c:f>
              <c:numCache>
                <c:formatCode>General</c:formatCode>
                <c:ptCount val="17"/>
                <c:pt idx="0">
                  <c:v>0</c:v>
                </c:pt>
                <c:pt idx="1">
                  <c:v>1.1153677904341902E-2</c:v>
                </c:pt>
                <c:pt idx="2">
                  <c:v>1.5336339520100164E-2</c:v>
                </c:pt>
                <c:pt idx="3">
                  <c:v>1.9925965608883954E-2</c:v>
                </c:pt>
                <c:pt idx="4">
                  <c:v>2.411660598392169E-2</c:v>
                </c:pt>
                <c:pt idx="5">
                  <c:v>2.8823036957298327E-2</c:v>
                </c:pt>
                <c:pt idx="6">
                  <c:v>3.234321058856094E-2</c:v>
                </c:pt>
                <c:pt idx="7">
                  <c:v>3.551136685669723E-2</c:v>
                </c:pt>
                <c:pt idx="8">
                  <c:v>3.8394152323878133E-2</c:v>
                </c:pt>
                <c:pt idx="9">
                  <c:v>4.1038142386833044E-2</c:v>
                </c:pt>
                <c:pt idx="10">
                  <c:v>4.3079740163911799E-2</c:v>
                </c:pt>
                <c:pt idx="11">
                  <c:v>4.3783774890164329E-2</c:v>
                </c:pt>
                <c:pt idx="12">
                  <c:v>4.3959783571727445E-2</c:v>
                </c:pt>
                <c:pt idx="13">
                  <c:v>4.4763881542600435E-2</c:v>
                </c:pt>
                <c:pt idx="14">
                  <c:v>4.4588129433459384E-2</c:v>
                </c:pt>
                <c:pt idx="15">
                  <c:v>4.4412377324318374E-2</c:v>
                </c:pt>
                <c:pt idx="16">
                  <c:v>4.4763881542600435E-2</c:v>
                </c:pt>
              </c:numCache>
            </c:numRef>
          </c:yVal>
          <c:smooth val="0"/>
          <c:extLst>
            <c:ext xmlns:c16="http://schemas.microsoft.com/office/drawing/2014/chart" uri="{C3380CC4-5D6E-409C-BE32-E72D297353CC}">
              <c16:uniqueId val="{00000000-8A3C-44C8-83C3-0C33CA0AF78E}"/>
            </c:ext>
          </c:extLst>
        </c:ser>
        <c:ser>
          <c:idx val="1"/>
          <c:order val="1"/>
          <c:tx>
            <c:v>korrigiert</c:v>
          </c:tx>
          <c:spPr>
            <a:ln w="25400" cap="rnd">
              <a:noFill/>
              <a:round/>
            </a:ln>
            <a:effectLst/>
          </c:spPr>
          <c:marker>
            <c:symbol val="circle"/>
            <c:size val="5"/>
            <c:spPr>
              <a:solidFill>
                <a:schemeClr val="accent2"/>
              </a:solidFill>
              <a:ln w="9525">
                <a:solidFill>
                  <a:schemeClr val="accent2"/>
                </a:solidFill>
              </a:ln>
              <a:effectLst/>
            </c:spPr>
          </c:marker>
          <c:trendline>
            <c:spPr>
              <a:ln w="19050" cap="rnd">
                <a:solidFill>
                  <a:schemeClr val="accent2"/>
                </a:solidFill>
                <a:prstDash val="sysDot"/>
              </a:ln>
              <a:effectLst/>
            </c:spPr>
            <c:trendlineType val="linear"/>
            <c:intercept val="0"/>
            <c:dispRSqr val="0"/>
            <c:dispEq val="1"/>
            <c:trendlineLbl>
              <c:layout>
                <c:manualLayout>
                  <c:x val="-0.43790533127803472"/>
                  <c:y val="0.17971706779349622"/>
                </c:manualLayout>
              </c:layout>
              <c:numFmt formatCode="#,##0.000000000" sourceLinked="0"/>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trendlineLbl>
          </c:trendline>
          <c:xVal>
            <c:numRef>
              <c:f>'43°C'!$A$2:$A$18</c:f>
              <c:numCache>
                <c:formatCode>General</c:formatCode>
                <c:ptCount val="17"/>
                <c:pt idx="0">
                  <c:v>0</c:v>
                </c:pt>
                <c:pt idx="1">
                  <c:v>30</c:v>
                </c:pt>
                <c:pt idx="2">
                  <c:v>60</c:v>
                </c:pt>
                <c:pt idx="3">
                  <c:v>90</c:v>
                </c:pt>
                <c:pt idx="4">
                  <c:v>120</c:v>
                </c:pt>
                <c:pt idx="5">
                  <c:v>150</c:v>
                </c:pt>
                <c:pt idx="6">
                  <c:v>180</c:v>
                </c:pt>
                <c:pt idx="7">
                  <c:v>210</c:v>
                </c:pt>
                <c:pt idx="8">
                  <c:v>240</c:v>
                </c:pt>
                <c:pt idx="9">
                  <c:v>270</c:v>
                </c:pt>
                <c:pt idx="10">
                  <c:v>300</c:v>
                </c:pt>
                <c:pt idx="11">
                  <c:v>330</c:v>
                </c:pt>
                <c:pt idx="12">
                  <c:v>360</c:v>
                </c:pt>
                <c:pt idx="13">
                  <c:v>390</c:v>
                </c:pt>
                <c:pt idx="14">
                  <c:v>420</c:v>
                </c:pt>
                <c:pt idx="15">
                  <c:v>450</c:v>
                </c:pt>
                <c:pt idx="16">
                  <c:v>480</c:v>
                </c:pt>
              </c:numCache>
            </c:numRef>
          </c:xVal>
          <c:yVal>
            <c:numRef>
              <c:f>'43°C'!$M$2:$M$18</c:f>
              <c:numCache>
                <c:formatCode>General</c:formatCode>
                <c:ptCount val="17"/>
                <c:pt idx="0">
                  <c:v>0</c:v>
                </c:pt>
                <c:pt idx="1">
                  <c:v>1.1153677904341902E-2</c:v>
                </c:pt>
                <c:pt idx="2">
                  <c:v>1.5336339520100164E-2</c:v>
                </c:pt>
                <c:pt idx="3">
                  <c:v>1.9925965608883954E-2</c:v>
                </c:pt>
                <c:pt idx="4">
                  <c:v>2.411660598392169E-2</c:v>
                </c:pt>
                <c:pt idx="5">
                  <c:v>2.8823036957298327E-2</c:v>
                </c:pt>
                <c:pt idx="6">
                  <c:v>3.234321058856094E-2</c:v>
                </c:pt>
                <c:pt idx="7">
                  <c:v>3.551136685669723E-2</c:v>
                </c:pt>
                <c:pt idx="8">
                  <c:v>3.8394152323878133E-2</c:v>
                </c:pt>
                <c:pt idx="9">
                  <c:v>4.1038142386833044E-2</c:v>
                </c:pt>
                <c:pt idx="10">
                  <c:v>4.3079740163911799E-2</c:v>
                </c:pt>
                <c:pt idx="11">
                  <c:v>4.3783774890164329E-2</c:v>
                </c:pt>
                <c:pt idx="12">
                  <c:v>#N/A</c:v>
                </c:pt>
                <c:pt idx="13">
                  <c:v>#N/A</c:v>
                </c:pt>
                <c:pt idx="14">
                  <c:v>#N/A</c:v>
                </c:pt>
                <c:pt idx="15">
                  <c:v>#N/A</c:v>
                </c:pt>
                <c:pt idx="16">
                  <c:v>#N/A</c:v>
                </c:pt>
              </c:numCache>
            </c:numRef>
          </c:yVal>
          <c:smooth val="0"/>
          <c:extLst>
            <c:ext xmlns:c16="http://schemas.microsoft.com/office/drawing/2014/chart" uri="{C3380CC4-5D6E-409C-BE32-E72D297353CC}">
              <c16:uniqueId val="{00000001-8A3C-44C8-83C3-0C33CA0AF78E}"/>
            </c:ext>
          </c:extLst>
        </c:ser>
        <c:dLbls>
          <c:showLegendKey val="0"/>
          <c:showVal val="0"/>
          <c:showCatName val="0"/>
          <c:showSerName val="0"/>
          <c:showPercent val="0"/>
          <c:showBubbleSize val="0"/>
        </c:dLbls>
        <c:axId val="249338496"/>
        <c:axId val="249352960"/>
      </c:scatterChart>
      <c:valAx>
        <c:axId val="249338496"/>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Zeit t / s</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9352960"/>
        <c:crosses val="autoZero"/>
        <c:crossBetween val="midCat"/>
      </c:valAx>
      <c:valAx>
        <c:axId val="249352960"/>
        <c:scaling>
          <c:orientation val="minMax"/>
          <c:max val="5.000000000000001E-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de-DE"/>
                  <a:t>Acetatkonzentration c (Ac</a:t>
                </a:r>
                <a:r>
                  <a:rPr lang="de-DE" baseline="30000"/>
                  <a:t>-</a:t>
                </a:r>
                <a:r>
                  <a:rPr lang="de-DE"/>
                  <a:t>,t)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crossAx val="249338496"/>
        <c:crosses val="autoZero"/>
        <c:crossBetween val="midCat"/>
      </c:valAx>
      <c:spPr>
        <a:noFill/>
        <a:ln>
          <a:noFill/>
        </a:ln>
        <a:effectLst/>
      </c:spPr>
    </c:plotArea>
    <c:legend>
      <c:legendPos val="r"/>
      <c:layout>
        <c:manualLayout>
          <c:xMode val="edge"/>
          <c:yMode val="edge"/>
          <c:x val="0.57193458456581825"/>
          <c:y val="0.39498308164354706"/>
          <c:w val="0.31342696746240051"/>
          <c:h val="0.3059000869425586"/>
        </c:manualLayout>
      </c:layout>
      <c:overlay val="1"/>
      <c:spPr>
        <a:solidFill>
          <a:schemeClr val="bg1"/>
        </a:solid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de-D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de-DE"/>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1040</Words>
  <Characters>6553</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Pflugmacher</dc:creator>
  <cp:keywords/>
  <dc:description/>
  <cp:lastModifiedBy>Adrian Pflugmacher</cp:lastModifiedBy>
  <cp:revision>2</cp:revision>
  <dcterms:created xsi:type="dcterms:W3CDTF">2016-08-10T13:21:00Z</dcterms:created>
  <dcterms:modified xsi:type="dcterms:W3CDTF">2016-08-10T13:21:00Z</dcterms:modified>
</cp:coreProperties>
</file>