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1C" w:rsidRPr="009001BD" w:rsidRDefault="00D8561C" w:rsidP="00D8561C">
      <w:pPr>
        <w:pStyle w:val="berschrift2"/>
        <w:numPr>
          <w:ilvl w:val="0"/>
          <w:numId w:val="0"/>
        </w:numPr>
        <w:ind w:left="576"/>
        <w:rPr>
          <w:color w:val="auto"/>
          <w:sz w:val="24"/>
        </w:rPr>
      </w:pPr>
      <w:bookmarkStart w:id="0" w:name="_Toc458256236"/>
      <w:r>
        <w:rPr>
          <w:noProof/>
          <w:lang w:eastAsia="de-DE"/>
        </w:rPr>
        <mc:AlternateContent>
          <mc:Choice Requires="wps">
            <w:drawing>
              <wp:anchor distT="0" distB="0" distL="114300" distR="114300" simplePos="0" relativeHeight="251659264" behindDoc="0" locked="0" layoutInCell="1" allowOverlap="1" wp14:anchorId="713A340B" wp14:editId="60EB725F">
                <wp:simplePos x="0" y="0"/>
                <wp:positionH relativeFrom="column">
                  <wp:posOffset>3175</wp:posOffset>
                </wp:positionH>
                <wp:positionV relativeFrom="paragraph">
                  <wp:posOffset>588010</wp:posOffset>
                </wp:positionV>
                <wp:extent cx="5873115" cy="1838960"/>
                <wp:effectExtent l="0" t="0" r="13335" b="27940"/>
                <wp:wrapSquare wrapText="bothSides"/>
                <wp:docPr id="40" name="Textfeld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8389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8561C" w:rsidRPr="00BB2392" w:rsidRDefault="00D8561C" w:rsidP="00D8561C">
                            <w:pPr>
                              <w:rPr>
                                <w:color w:val="auto"/>
                              </w:rPr>
                            </w:pPr>
                            <w:r>
                              <w:rPr>
                                <w:color w:val="auto"/>
                              </w:rPr>
                              <w:t>Die Alkali-Mangan-Batterie ist direkt mit dem Versuch „</w:t>
                            </w:r>
                            <w:r w:rsidRPr="005A27A8">
                              <w:rPr>
                                <w:color w:val="auto"/>
                              </w:rPr>
                              <w:t xml:space="preserve">Das </w:t>
                            </w:r>
                            <w:proofErr w:type="spellStart"/>
                            <w:r w:rsidRPr="005A27A8">
                              <w:rPr>
                                <w:color w:val="auto"/>
                              </w:rPr>
                              <w:t>Leclanché</w:t>
                            </w:r>
                            <w:proofErr w:type="spellEnd"/>
                            <w:r w:rsidRPr="005A27A8">
                              <w:rPr>
                                <w:color w:val="auto"/>
                              </w:rPr>
                              <w:t>-Element</w:t>
                            </w:r>
                            <w:r>
                              <w:rPr>
                                <w:color w:val="auto"/>
                              </w:rPr>
                              <w:t>“ in Verbindung zu setzten (V3). Dieser Versuch zeigt deutlich, dass Batterie-Systeme aus unterschiedlichen Materialien zusammengesetzt sein können und trotzdem immer wieder nach dem gleichen Prinzip zu verstehen sind. Einzig die Spannungsunterschiede können gemessen werden. Hierbei kann auf die Effektivität und die Leistung verschiedener Batteriesysteme eingegangen werden.</w:t>
                            </w:r>
                            <w:r w:rsidRPr="00144E02">
                              <w:rPr>
                                <w:color w:val="auto"/>
                              </w:rPr>
                              <w:t xml:space="preserve"> </w:t>
                            </w:r>
                            <w:r>
                              <w:rPr>
                                <w:color w:val="auto"/>
                              </w:rPr>
                              <w:t>Das Prinzip von Galvanischen Elementen sowie das Aufstellen von Redoxgleichungen sollten die Schüler bereits kennengelernt haben.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0" o:spid="_x0000_s1026" type="#_x0000_t202" style="position:absolute;left:0;text-align:left;margin-left:.25pt;margin-top:46.3pt;width:462.45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" fillcolor="white [3201]" strokecolor="#4bacc6 [3208]" strokeweight="1pt">
                <v:stroke dashstyle="dash"/>
                <v:shadow color="#868686"/>
                <v:textbox>
                  <w:txbxContent>
                    <w:p w:rsidR="00D8561C" w:rsidRPr="00BB2392" w:rsidRDefault="00D8561C" w:rsidP="00D8561C">
                      <w:pPr>
                        <w:rPr>
                          <w:color w:val="auto"/>
                        </w:rPr>
                      </w:pPr>
                      <w:r>
                        <w:rPr>
                          <w:color w:val="auto"/>
                        </w:rPr>
                        <w:t>Die Alkali-Mangan-Batterie ist direkt mit dem Versuch „</w:t>
                      </w:r>
                      <w:r w:rsidRPr="005A27A8">
                        <w:rPr>
                          <w:color w:val="auto"/>
                        </w:rPr>
                        <w:t xml:space="preserve">Das </w:t>
                      </w:r>
                      <w:proofErr w:type="spellStart"/>
                      <w:r w:rsidRPr="005A27A8">
                        <w:rPr>
                          <w:color w:val="auto"/>
                        </w:rPr>
                        <w:t>Leclanché</w:t>
                      </w:r>
                      <w:proofErr w:type="spellEnd"/>
                      <w:r w:rsidRPr="005A27A8">
                        <w:rPr>
                          <w:color w:val="auto"/>
                        </w:rPr>
                        <w:t>-Element</w:t>
                      </w:r>
                      <w:r>
                        <w:rPr>
                          <w:color w:val="auto"/>
                        </w:rPr>
                        <w:t>“ in Verbindung zu setzten (V3). Dieser Versuch zeigt deutlich, dass Batterie-Systeme aus unterschiedlichen Materialien zusammengesetzt sein können und trotzdem immer wieder nach dem gleichen Prinzip zu verstehen sind. Einzig die Spannungsunterschiede können gemessen werden. Hierbei kann auf die Effektivität und die Leistung verschiedener Batteriesysteme eingegangen werden.</w:t>
                      </w:r>
                      <w:r w:rsidRPr="00144E02">
                        <w:rPr>
                          <w:color w:val="auto"/>
                        </w:rPr>
                        <w:t xml:space="preserve"> </w:t>
                      </w:r>
                      <w:r>
                        <w:rPr>
                          <w:color w:val="auto"/>
                        </w:rPr>
                        <w:t>Das Prinzip von Galvanischen Elementen sowie das Aufstellen von Redoxgleichungen sollten die Schüler bereits kennengelernt haben.</w:t>
                      </w:r>
                    </w:p>
                  </w:txbxContent>
                </v:textbox>
                <w10:wrap type="square"/>
              </v:shape>
            </w:pict>
          </mc:Fallback>
        </mc:AlternateContent>
      </w:r>
      <w:bookmarkStart w:id="1" w:name="_GoBack"/>
      <w:bookmarkEnd w:id="1"/>
      <w:r>
        <w:rPr>
          <w:color w:val="auto"/>
          <w:sz w:val="24"/>
        </w:rPr>
        <w:t>V1 – Die Alkali-Mangan-Batterie</w:t>
      </w:r>
      <w:bookmarkEnd w:id="0"/>
      <w:r>
        <w:rPr>
          <w:color w:val="auto"/>
          <w:sz w:val="24"/>
        </w:rPr>
        <w:t xml:space="preserve"> </w:t>
      </w:r>
    </w:p>
    <w:p w:rsidR="00D8561C" w:rsidRDefault="00D8561C" w:rsidP="00D8561C">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8561C" w:rsidRPr="009C5E28" w:rsidTr="004B69D6">
        <w:tc>
          <w:tcPr>
            <w:tcW w:w="9322" w:type="dxa"/>
            <w:gridSpan w:val="9"/>
            <w:shd w:val="clear" w:color="auto" w:fill="4F81BD"/>
            <w:vAlign w:val="center"/>
          </w:tcPr>
          <w:p w:rsidR="00D8561C" w:rsidRPr="00F31EBF" w:rsidRDefault="00D8561C" w:rsidP="004B69D6">
            <w:pPr>
              <w:spacing w:after="0"/>
              <w:jc w:val="center"/>
              <w:rPr>
                <w:b/>
                <w:bCs/>
                <w:color w:val="FFFFFF" w:themeColor="background1"/>
              </w:rPr>
            </w:pPr>
            <w:r w:rsidRPr="00F31EBF">
              <w:rPr>
                <w:b/>
                <w:bCs/>
                <w:color w:val="FFFFFF" w:themeColor="background1"/>
              </w:rPr>
              <w:t>Gefahrenstoffe</w:t>
            </w:r>
          </w:p>
        </w:tc>
      </w:tr>
      <w:tr w:rsidR="00D8561C" w:rsidRPr="009C5E28" w:rsidTr="004B69D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8561C" w:rsidRPr="009C5E28" w:rsidRDefault="00D8561C" w:rsidP="004B69D6">
            <w:pPr>
              <w:spacing w:after="0" w:line="276" w:lineRule="auto"/>
              <w:jc w:val="center"/>
              <w:rPr>
                <w:b/>
                <w:bCs/>
              </w:rPr>
            </w:pPr>
            <w:r>
              <w:rPr>
                <w:sz w:val="20"/>
              </w:rPr>
              <w:t>Kalilauge</w:t>
            </w:r>
          </w:p>
        </w:tc>
        <w:tc>
          <w:tcPr>
            <w:tcW w:w="3177" w:type="dxa"/>
            <w:gridSpan w:val="3"/>
            <w:tcBorders>
              <w:top w:val="single" w:sz="8" w:space="0" w:color="4F81BD"/>
              <w:bottom w:val="single" w:sz="8" w:space="0" w:color="4F81BD"/>
            </w:tcBorders>
            <w:shd w:val="clear" w:color="auto" w:fill="auto"/>
            <w:vAlign w:val="center"/>
          </w:tcPr>
          <w:p w:rsidR="00D8561C" w:rsidRPr="009C5E28" w:rsidRDefault="00D8561C" w:rsidP="004B69D6">
            <w:pPr>
              <w:spacing w:after="0"/>
              <w:jc w:val="center"/>
            </w:pPr>
            <w:r w:rsidRPr="009C5E28">
              <w:rPr>
                <w:sz w:val="20"/>
              </w:rPr>
              <w:t xml:space="preserve">H: </w:t>
            </w:r>
            <w:r>
              <w:t>H315, H319, H290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8561C" w:rsidRPr="009C5E28" w:rsidRDefault="00D8561C" w:rsidP="004B69D6">
            <w:pPr>
              <w:spacing w:after="0"/>
              <w:jc w:val="center"/>
            </w:pPr>
            <w:r w:rsidRPr="009C5E28">
              <w:rPr>
                <w:sz w:val="20"/>
              </w:rPr>
              <w:t xml:space="preserve">P: </w:t>
            </w:r>
            <w:r>
              <w:t>P302+P352, P305+P351+P338</w:t>
            </w:r>
          </w:p>
        </w:tc>
      </w:tr>
      <w:tr w:rsidR="00D8561C" w:rsidRPr="009C5E28" w:rsidTr="004B69D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8561C" w:rsidRDefault="00D8561C" w:rsidP="004B69D6">
            <w:pPr>
              <w:spacing w:after="0" w:line="276" w:lineRule="auto"/>
              <w:jc w:val="center"/>
              <w:rPr>
                <w:sz w:val="20"/>
              </w:rPr>
            </w:pPr>
            <w:r>
              <w:rPr>
                <w:sz w:val="20"/>
              </w:rPr>
              <w:t>Mangandioxid</w:t>
            </w:r>
          </w:p>
        </w:tc>
        <w:tc>
          <w:tcPr>
            <w:tcW w:w="3177" w:type="dxa"/>
            <w:gridSpan w:val="3"/>
            <w:tcBorders>
              <w:top w:val="single" w:sz="8" w:space="0" w:color="4F81BD"/>
              <w:bottom w:val="single" w:sz="8" w:space="0" w:color="4F81BD"/>
            </w:tcBorders>
            <w:shd w:val="clear" w:color="auto" w:fill="auto"/>
            <w:vAlign w:val="center"/>
          </w:tcPr>
          <w:p w:rsidR="00D8561C" w:rsidRPr="009C5E28" w:rsidRDefault="00D8561C" w:rsidP="004B69D6">
            <w:pPr>
              <w:spacing w:after="0"/>
              <w:jc w:val="center"/>
              <w:rPr>
                <w:sz w:val="20"/>
              </w:rPr>
            </w:pPr>
            <w:r>
              <w:rPr>
                <w:sz w:val="20"/>
              </w:rPr>
              <w:t>H: H272, H302+H332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8561C" w:rsidRPr="009C5E28" w:rsidRDefault="00D8561C" w:rsidP="004B69D6">
            <w:pPr>
              <w:spacing w:after="0"/>
              <w:jc w:val="center"/>
              <w:rPr>
                <w:sz w:val="20"/>
              </w:rPr>
            </w:pPr>
            <w:r>
              <w:rPr>
                <w:sz w:val="20"/>
              </w:rPr>
              <w:t>P: P221</w:t>
            </w:r>
          </w:p>
        </w:tc>
      </w:tr>
      <w:tr w:rsidR="00D8561C" w:rsidRPr="009C5E28" w:rsidTr="004B69D6">
        <w:tc>
          <w:tcPr>
            <w:tcW w:w="1009" w:type="dxa"/>
            <w:tcBorders>
              <w:top w:val="single" w:sz="8" w:space="0" w:color="4F81BD"/>
              <w:left w:val="single" w:sz="8" w:space="0" w:color="4F81BD"/>
              <w:bottom w:val="single" w:sz="8" w:space="0" w:color="4F81BD"/>
            </w:tcBorders>
            <w:shd w:val="clear" w:color="auto" w:fill="auto"/>
            <w:vAlign w:val="center"/>
          </w:tcPr>
          <w:p w:rsidR="00D8561C" w:rsidRPr="009C5E28" w:rsidRDefault="00D8561C" w:rsidP="004B69D6">
            <w:pPr>
              <w:spacing w:after="0"/>
              <w:jc w:val="center"/>
              <w:rPr>
                <w:b/>
                <w:bCs/>
              </w:rPr>
            </w:pPr>
            <w:r>
              <w:rPr>
                <w:b/>
                <w:bCs/>
                <w:noProof/>
                <w:lang w:eastAsia="de-DE"/>
              </w:rPr>
              <w:drawing>
                <wp:inline distT="0" distB="0" distL="0" distR="0" wp14:anchorId="7672CAAA" wp14:editId="2CD5D8D1">
                  <wp:extent cx="503555" cy="503555"/>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8561C" w:rsidRPr="009C5E28" w:rsidRDefault="00D8561C" w:rsidP="004B69D6">
            <w:pPr>
              <w:spacing w:after="0"/>
              <w:jc w:val="center"/>
            </w:pPr>
            <w:r>
              <w:rPr>
                <w:noProof/>
                <w:lang w:eastAsia="de-DE"/>
              </w:rPr>
              <w:drawing>
                <wp:inline distT="0" distB="0" distL="0" distR="0" wp14:anchorId="22EB838C" wp14:editId="40225F7C">
                  <wp:extent cx="503555" cy="503555"/>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8561C" w:rsidRPr="009C5E28" w:rsidRDefault="00D8561C" w:rsidP="004B69D6">
            <w:pPr>
              <w:spacing w:after="0"/>
              <w:jc w:val="center"/>
            </w:pPr>
            <w:r>
              <w:rPr>
                <w:noProof/>
                <w:lang w:eastAsia="de-DE"/>
              </w:rPr>
              <w:drawing>
                <wp:inline distT="0" distB="0" distL="0" distR="0" wp14:anchorId="01B5F8C9" wp14:editId="3D15D73D">
                  <wp:extent cx="503555" cy="503555"/>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8561C" w:rsidRPr="009C5E28" w:rsidRDefault="00D8561C" w:rsidP="004B69D6">
            <w:pPr>
              <w:spacing w:after="0"/>
              <w:jc w:val="center"/>
            </w:pPr>
            <w:r>
              <w:rPr>
                <w:noProof/>
                <w:lang w:eastAsia="de-DE"/>
              </w:rPr>
              <w:drawing>
                <wp:inline distT="0" distB="0" distL="0" distR="0" wp14:anchorId="09EF1D0D" wp14:editId="353A36B1">
                  <wp:extent cx="503555" cy="503555"/>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sionsgefah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175" w:type="dxa"/>
            <w:tcBorders>
              <w:top w:val="single" w:sz="8" w:space="0" w:color="4F81BD"/>
              <w:bottom w:val="single" w:sz="8" w:space="0" w:color="4F81BD"/>
            </w:tcBorders>
            <w:shd w:val="clear" w:color="auto" w:fill="auto"/>
            <w:vAlign w:val="center"/>
          </w:tcPr>
          <w:p w:rsidR="00D8561C" w:rsidRPr="009C5E28" w:rsidRDefault="00D8561C" w:rsidP="004B69D6">
            <w:pPr>
              <w:spacing w:after="0"/>
              <w:jc w:val="center"/>
            </w:pPr>
            <w:r>
              <w:rPr>
                <w:noProof/>
                <w:lang w:eastAsia="de-DE"/>
              </w:rPr>
              <w:drawing>
                <wp:inline distT="0" distB="0" distL="0" distR="0" wp14:anchorId="1550FC45" wp14:editId="5EEA9FFB">
                  <wp:extent cx="608965" cy="608965"/>
                  <wp:effectExtent l="0" t="0" r="635" b="635"/>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flasch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8965" cy="608965"/>
                          </a:xfrm>
                          <a:prstGeom prst="rect">
                            <a:avLst/>
                          </a:prstGeom>
                        </pic:spPr>
                      </pic:pic>
                    </a:graphicData>
                  </a:graphic>
                </wp:inline>
              </w:drawing>
            </w:r>
          </w:p>
        </w:tc>
        <w:tc>
          <w:tcPr>
            <w:tcW w:w="993" w:type="dxa"/>
            <w:tcBorders>
              <w:top w:val="single" w:sz="8" w:space="0" w:color="4F81BD"/>
              <w:bottom w:val="single" w:sz="8" w:space="0" w:color="4F81BD"/>
            </w:tcBorders>
            <w:shd w:val="clear" w:color="auto" w:fill="auto"/>
            <w:vAlign w:val="center"/>
          </w:tcPr>
          <w:p w:rsidR="00D8561C" w:rsidRPr="009C5E28" w:rsidRDefault="00D8561C" w:rsidP="004B69D6">
            <w:pPr>
              <w:spacing w:after="0"/>
              <w:jc w:val="center"/>
            </w:pPr>
            <w:r>
              <w:rPr>
                <w:noProof/>
                <w:lang w:eastAsia="de-DE"/>
              </w:rPr>
              <w:drawing>
                <wp:inline distT="0" distB="0" distL="0" distR="0" wp14:anchorId="6A0853DF" wp14:editId="5C867D3C">
                  <wp:extent cx="493395" cy="493395"/>
                  <wp:effectExtent l="0" t="0" r="1905" b="1905"/>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D8561C" w:rsidRPr="009C5E28" w:rsidRDefault="00D8561C" w:rsidP="004B69D6">
            <w:pPr>
              <w:spacing w:after="0"/>
              <w:jc w:val="center"/>
            </w:pPr>
            <w:r>
              <w:rPr>
                <w:noProof/>
                <w:lang w:eastAsia="de-DE"/>
              </w:rPr>
              <w:drawing>
                <wp:inline distT="0" distB="0" distL="0" distR="0" wp14:anchorId="2E7F3DDD" wp14:editId="627523AC">
                  <wp:extent cx="481965" cy="481965"/>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1965" cy="48196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8561C" w:rsidRPr="009C5E28" w:rsidRDefault="00D8561C" w:rsidP="004B69D6">
            <w:pPr>
              <w:spacing w:after="0"/>
              <w:jc w:val="center"/>
            </w:pPr>
            <w:r>
              <w:rPr>
                <w:noProof/>
                <w:lang w:eastAsia="de-DE"/>
              </w:rPr>
              <w:drawing>
                <wp:inline distT="0" distB="0" distL="0" distR="0" wp14:anchorId="42E655E6" wp14:editId="197A3F49">
                  <wp:extent cx="503555" cy="503555"/>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8561C" w:rsidRPr="009C5E28" w:rsidRDefault="00D8561C" w:rsidP="004B69D6">
            <w:pPr>
              <w:spacing w:after="0"/>
              <w:jc w:val="center"/>
            </w:pPr>
            <w:r>
              <w:rPr>
                <w:noProof/>
                <w:lang w:eastAsia="de-DE"/>
              </w:rPr>
              <w:drawing>
                <wp:inline distT="0" distB="0" distL="0" distR="0" wp14:anchorId="01DA8820" wp14:editId="37A4D45F">
                  <wp:extent cx="582930" cy="582930"/>
                  <wp:effectExtent l="0" t="0" r="7620" b="762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2930" cy="582930"/>
                          </a:xfrm>
                          <a:prstGeom prst="rect">
                            <a:avLst/>
                          </a:prstGeom>
                        </pic:spPr>
                      </pic:pic>
                    </a:graphicData>
                  </a:graphic>
                </wp:inline>
              </w:drawing>
            </w:r>
          </w:p>
        </w:tc>
      </w:tr>
    </w:tbl>
    <w:p w:rsidR="00D8561C" w:rsidRDefault="00D8561C" w:rsidP="00D8561C">
      <w:pPr>
        <w:tabs>
          <w:tab w:val="left" w:pos="1701"/>
          <w:tab w:val="left" w:pos="1985"/>
        </w:tabs>
        <w:ind w:left="1980" w:hanging="1980"/>
      </w:pPr>
    </w:p>
    <w:p w:rsidR="00D8561C" w:rsidRDefault="00D8561C" w:rsidP="00D8561C">
      <w:pPr>
        <w:tabs>
          <w:tab w:val="left" w:pos="1701"/>
          <w:tab w:val="left" w:pos="1985"/>
        </w:tabs>
        <w:ind w:left="1980" w:hanging="1980"/>
      </w:pPr>
      <w:r>
        <w:t xml:space="preserve">Materialien: </w:t>
      </w:r>
      <w:r>
        <w:tab/>
      </w:r>
      <w:r>
        <w:tab/>
      </w:r>
      <w:r>
        <w:tab/>
        <w:t xml:space="preserve">Stativ mit Klemme und Muffe, kleines Becherglas, Filterpapier, </w:t>
      </w:r>
      <w:proofErr w:type="spellStart"/>
      <w:r>
        <w:t>Pasteurpipette</w:t>
      </w:r>
      <w:proofErr w:type="spellEnd"/>
      <w:r>
        <w:t>, Reagenzglasklammer, Voltmeter, Kabel, Krokodilklemmen</w:t>
      </w:r>
    </w:p>
    <w:p w:rsidR="00D8561C" w:rsidRPr="00C412A3" w:rsidRDefault="00D8561C" w:rsidP="00D8561C">
      <w:pPr>
        <w:tabs>
          <w:tab w:val="left" w:pos="1701"/>
          <w:tab w:val="left" w:pos="1985"/>
        </w:tabs>
        <w:ind w:left="1980" w:hanging="1980"/>
      </w:pPr>
      <w:r>
        <w:t>Chemikalien:</w:t>
      </w:r>
      <w:r>
        <w:tab/>
      </w:r>
      <w:r>
        <w:tab/>
        <w:t xml:space="preserve">Kalilauge (c = 1 </w:t>
      </w:r>
      <m:oMath>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w:r>
        <w:rPr>
          <w:rFonts w:eastAsiaTheme="minorEastAsia"/>
        </w:rPr>
        <w:t>), Mangandioxid (MnO</w:t>
      </w:r>
      <w:r>
        <w:rPr>
          <w:rFonts w:eastAsiaTheme="minorEastAsia"/>
          <w:vertAlign w:val="subscript"/>
        </w:rPr>
        <w:t>2</w:t>
      </w:r>
      <w:r>
        <w:rPr>
          <w:rFonts w:eastAsiaTheme="minorEastAsia"/>
        </w:rPr>
        <w:t>), Zinkblech-Elektrode, Eisenblech-Elektrode</w:t>
      </w:r>
    </w:p>
    <w:p w:rsidR="00D8561C" w:rsidRDefault="00D8561C" w:rsidP="00D8561C">
      <w:pPr>
        <w:tabs>
          <w:tab w:val="left" w:pos="1701"/>
          <w:tab w:val="left" w:pos="1985"/>
        </w:tabs>
        <w:ind w:left="1980" w:hanging="1980"/>
      </w:pPr>
      <w:r>
        <w:t xml:space="preserve">Durchführung: </w:t>
      </w:r>
      <w:r>
        <w:tab/>
      </w:r>
      <w:r>
        <w:tab/>
      </w:r>
      <w:r>
        <w:tab/>
        <w:t xml:space="preserve">Die Elektroden werden blank geschmirgelt. In einem Becherglas wird eine Mischung aus 1 </w:t>
      </w:r>
      <w:proofErr w:type="spellStart"/>
      <w:r>
        <w:t>mL</w:t>
      </w:r>
      <w:proofErr w:type="spellEnd"/>
      <w:r>
        <w:t xml:space="preserve"> Kalilauge und 1,5 g Mangandioxid angerührt. Die Eisenelektrode wird dünn mit der Mischung bestrichen. Darauf wird eine Lage des Filterpapiers gelegt, welches mit Kalilauge getränkt wird. Hierauf wird eine Zinkelektrode platziert. Es ist sinnvoll, beide Elektroden im 90° Winkel aufeinander zu legen, um die Krokodilklemmen gut befestigen zu können. Die Batterie wird mit einer Klemme zusammengehalten und in ein Stativ gespannt. Die Spannung wird gemessen. </w:t>
      </w:r>
    </w:p>
    <w:p w:rsidR="00D8561C" w:rsidRDefault="00D8561C" w:rsidP="00D8561C">
      <w:pPr>
        <w:keepNext/>
        <w:tabs>
          <w:tab w:val="left" w:pos="1701"/>
          <w:tab w:val="left" w:pos="1985"/>
        </w:tabs>
        <w:ind w:left="1980" w:hanging="1980"/>
        <w:jc w:val="center"/>
      </w:pPr>
      <w:r>
        <w:rPr>
          <w:noProof/>
          <w:color w:val="auto"/>
          <w:lang w:eastAsia="de-DE"/>
        </w:rPr>
        <w:lastRenderedPageBreak/>
        <w:drawing>
          <wp:inline distT="0" distB="0" distL="0" distR="0" wp14:anchorId="49740273" wp14:editId="028EE0A1">
            <wp:extent cx="1746757" cy="2487915"/>
            <wp:effectExtent l="0" t="8573"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1746757" cy="2487915"/>
                    </a:xfrm>
                    <a:prstGeom prst="rect">
                      <a:avLst/>
                    </a:prstGeom>
                    <a:noFill/>
                    <a:ln>
                      <a:noFill/>
                    </a:ln>
                  </pic:spPr>
                </pic:pic>
              </a:graphicData>
            </a:graphic>
          </wp:inline>
        </w:drawing>
      </w:r>
    </w:p>
    <w:p w:rsidR="00D8561C" w:rsidRPr="00442427" w:rsidRDefault="00D8561C" w:rsidP="00D8561C">
      <w:pPr>
        <w:pStyle w:val="Beschriftung"/>
        <w:jc w:val="center"/>
        <w:rPr>
          <w:color w:val="FF0000"/>
        </w:rPr>
      </w:pPr>
      <w:r>
        <w:t xml:space="preserve">Abbildung </w:t>
      </w:r>
      <w:r>
        <w:fldChar w:fldCharType="begin"/>
      </w:r>
      <w:r>
        <w:instrText xml:space="preserve"> SEQ Abbildung \* ARABIC </w:instrText>
      </w:r>
      <w:r>
        <w:fldChar w:fldCharType="separate"/>
      </w:r>
      <w:r w:rsidR="000B6611">
        <w:rPr>
          <w:noProof/>
        </w:rPr>
        <w:t>1</w:t>
      </w:r>
      <w:r>
        <w:rPr>
          <w:noProof/>
        </w:rPr>
        <w:fldChar w:fldCharType="end"/>
      </w:r>
      <w:r>
        <w:t>- Aufbau der Alkali-Mangan-Batterie.</w:t>
      </w:r>
    </w:p>
    <w:p w:rsidR="00D8561C" w:rsidRDefault="00D8561C" w:rsidP="00D8561C">
      <w:pPr>
        <w:tabs>
          <w:tab w:val="left" w:pos="1701"/>
          <w:tab w:val="left" w:pos="1985"/>
        </w:tabs>
        <w:ind w:left="1980" w:hanging="1980"/>
      </w:pPr>
      <w:r>
        <w:t>Beobachtung:</w:t>
      </w:r>
      <w:r>
        <w:tab/>
      </w:r>
      <w:r>
        <w:tab/>
      </w:r>
      <w:r>
        <w:tab/>
        <w:t>Nach schließen des Stromkreises kann eine Spannung von ca. 1,5 V abgelesen werden (Manchmal muss der Versuch mehrere Male ausprobiert werden, da die Dicke der Manganoxid-Schicht entscheidend ist.)</w:t>
      </w:r>
    </w:p>
    <w:p w:rsidR="00D8561C" w:rsidRDefault="00D8561C" w:rsidP="00D8561C">
      <w:pPr>
        <w:tabs>
          <w:tab w:val="left" w:pos="1701"/>
          <w:tab w:val="left" w:pos="1985"/>
        </w:tabs>
        <w:ind w:left="1985" w:hanging="1985"/>
      </w:pPr>
      <w:r>
        <w:t>Deutung:</w:t>
      </w:r>
      <w:r>
        <w:tab/>
      </w:r>
      <w:r>
        <w:tab/>
        <w:t xml:space="preserve">Die Alkali-Mangan-Batterie müsste treffender als Zink-Manganoxid-Batterie beschrieben werden. Die negative Elektrode besteht aus Zink während das Mangandioxid die positive Elektrode darstellt. Die Kalilauge dient dem System einzig als Elektrolyt. Bei der Entladung wird an der Anode Zink oxidiert. </w:t>
      </w:r>
    </w:p>
    <w:p w:rsidR="00D8561C" w:rsidRDefault="00D8561C" w:rsidP="00D8561C">
      <w:pPr>
        <w:tabs>
          <w:tab w:val="left" w:pos="1701"/>
          <w:tab w:val="left" w:pos="1985"/>
        </w:tabs>
        <w:ind w:left="1985" w:hanging="1985"/>
      </w:pPr>
      <w:r>
        <w:tab/>
      </w:r>
      <w:r>
        <w:tab/>
        <w:t>Reaktionen:</w:t>
      </w:r>
    </w:p>
    <w:p w:rsidR="00D8561C" w:rsidRDefault="00D8561C" w:rsidP="00D8561C">
      <w:pPr>
        <w:tabs>
          <w:tab w:val="left" w:pos="1701"/>
          <w:tab w:val="left" w:pos="1985"/>
        </w:tabs>
        <w:ind w:left="1985" w:hanging="1985"/>
      </w:pPr>
      <w:r>
        <w:tab/>
      </w:r>
      <w:r>
        <w:tab/>
        <w:t xml:space="preserve">Anode: </w:t>
      </w:r>
      <w:r>
        <w:tab/>
      </w:r>
      <w:r>
        <w:tab/>
      </w:r>
      <w:proofErr w:type="spellStart"/>
      <w:r>
        <w:t>Zn</w:t>
      </w:r>
      <w:proofErr w:type="spellEnd"/>
      <w:r>
        <w:t xml:space="preserve"> + 4OH</w:t>
      </w:r>
      <w:r w:rsidRPr="002A5F9F">
        <w:rPr>
          <w:sz w:val="28"/>
          <w:szCs w:val="28"/>
          <w:vertAlign w:val="superscript"/>
        </w:rPr>
        <w:t xml:space="preserve">- </w:t>
      </w:r>
      <w:r>
        <w:t>→ [</w:t>
      </w:r>
      <w:proofErr w:type="spellStart"/>
      <w:r>
        <w:t>Zn</w:t>
      </w:r>
      <w:proofErr w:type="spellEnd"/>
      <w:r>
        <w:t>(OH)</w:t>
      </w:r>
      <w:r>
        <w:rPr>
          <w:vertAlign w:val="subscript"/>
        </w:rPr>
        <w:t>4</w:t>
      </w:r>
      <w:r>
        <w:t>]</w:t>
      </w:r>
      <w:r w:rsidRPr="002A5F9F">
        <w:rPr>
          <w:sz w:val="28"/>
          <w:szCs w:val="28"/>
          <w:vertAlign w:val="superscript"/>
        </w:rPr>
        <w:t>2-</w:t>
      </w:r>
      <w:r>
        <w:t xml:space="preserve"> + 2e</w:t>
      </w:r>
      <w:r w:rsidRPr="002A5F9F">
        <w:rPr>
          <w:sz w:val="28"/>
          <w:szCs w:val="28"/>
          <w:vertAlign w:val="superscript"/>
        </w:rPr>
        <w:t>-</w:t>
      </w:r>
    </w:p>
    <w:p w:rsidR="00D8561C" w:rsidRPr="002A5F9F" w:rsidRDefault="00D8561C" w:rsidP="00D8561C">
      <w:pPr>
        <w:tabs>
          <w:tab w:val="left" w:pos="1701"/>
          <w:tab w:val="left" w:pos="1985"/>
        </w:tabs>
        <w:ind w:left="1985" w:hanging="1985"/>
        <w:rPr>
          <w:vertAlign w:val="superscript"/>
        </w:rPr>
      </w:pPr>
      <w:r>
        <w:rPr>
          <w:noProof/>
          <w:lang w:eastAsia="de-DE"/>
        </w:rPr>
        <mc:AlternateContent>
          <mc:Choice Requires="wps">
            <w:drawing>
              <wp:anchor distT="0" distB="0" distL="114300" distR="114300" simplePos="0" relativeHeight="251660288" behindDoc="0" locked="0" layoutInCell="1" allowOverlap="1" wp14:anchorId="3E4C34B7" wp14:editId="0C8F1B1D">
                <wp:simplePos x="0" y="0"/>
                <wp:positionH relativeFrom="column">
                  <wp:posOffset>1237348</wp:posOffset>
                </wp:positionH>
                <wp:positionV relativeFrom="paragraph">
                  <wp:posOffset>327187</wp:posOffset>
                </wp:positionV>
                <wp:extent cx="3370521" cy="0"/>
                <wp:effectExtent l="0" t="0" r="20955" b="19050"/>
                <wp:wrapNone/>
                <wp:docPr id="41" name="Gerade Verbindung 41"/>
                <wp:cNvGraphicFramePr/>
                <a:graphic xmlns:a="http://schemas.openxmlformats.org/drawingml/2006/main">
                  <a:graphicData uri="http://schemas.microsoft.com/office/word/2010/wordprocessingShape">
                    <wps:wsp>
                      <wps:cNvCnPr/>
                      <wps:spPr>
                        <a:xfrm>
                          <a:off x="0" y="0"/>
                          <a:ext cx="33705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4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7.45pt,25.75pt" to="362.8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" strokecolor="black [3040]"/>
            </w:pict>
          </mc:Fallback>
        </mc:AlternateContent>
      </w:r>
      <w:r>
        <w:tab/>
      </w:r>
      <w:r>
        <w:tab/>
        <w:t xml:space="preserve">Kathode: </w:t>
      </w:r>
      <w:r>
        <w:tab/>
        <w:t>MnO</w:t>
      </w:r>
      <w:r>
        <w:rPr>
          <w:vertAlign w:val="subscript"/>
        </w:rPr>
        <w:t>2</w:t>
      </w:r>
      <w:r>
        <w:t xml:space="preserve"> + H</w:t>
      </w:r>
      <w:r>
        <w:rPr>
          <w:vertAlign w:val="subscript"/>
        </w:rPr>
        <w:t>2</w:t>
      </w:r>
      <w:r>
        <w:t>O + e</w:t>
      </w:r>
      <w:r w:rsidRPr="002A5F9F">
        <w:rPr>
          <w:sz w:val="28"/>
          <w:szCs w:val="28"/>
          <w:vertAlign w:val="superscript"/>
        </w:rPr>
        <w:t>-</w:t>
      </w:r>
      <w:r>
        <w:rPr>
          <w:vertAlign w:val="superscript"/>
        </w:rPr>
        <w:t xml:space="preserve"> </w:t>
      </w:r>
      <w:r>
        <w:t>→ 2MnO(OH) + OH</w:t>
      </w:r>
      <w:r w:rsidRPr="002A5F9F">
        <w:rPr>
          <w:sz w:val="28"/>
          <w:szCs w:val="28"/>
          <w:vertAlign w:val="superscript"/>
        </w:rPr>
        <w:t>-</w:t>
      </w:r>
    </w:p>
    <w:p w:rsidR="00D8561C" w:rsidRDefault="00D8561C" w:rsidP="00D8561C">
      <w:pPr>
        <w:tabs>
          <w:tab w:val="left" w:pos="1701"/>
          <w:tab w:val="left" w:pos="1985"/>
        </w:tabs>
        <w:ind w:left="1985" w:hanging="1985"/>
      </w:pPr>
      <w:r>
        <w:tab/>
      </w:r>
      <w:r>
        <w:tab/>
      </w:r>
      <w:proofErr w:type="spellStart"/>
      <w:r>
        <w:t>Zn</w:t>
      </w:r>
      <w:proofErr w:type="spellEnd"/>
      <w:r>
        <w:t xml:space="preserve"> + 2MnO</w:t>
      </w:r>
      <w:r>
        <w:rPr>
          <w:vertAlign w:val="subscript"/>
        </w:rPr>
        <w:t>2</w:t>
      </w:r>
      <w:r>
        <w:t xml:space="preserve"> +2H</w:t>
      </w:r>
      <w:r>
        <w:rPr>
          <w:vertAlign w:val="subscript"/>
        </w:rPr>
        <w:t>2</w:t>
      </w:r>
      <w:r>
        <w:t>O +2OH</w:t>
      </w:r>
      <w:r w:rsidRPr="002A5F9F">
        <w:rPr>
          <w:sz w:val="28"/>
          <w:szCs w:val="28"/>
          <w:vertAlign w:val="superscript"/>
        </w:rPr>
        <w:t>-</w:t>
      </w:r>
      <w:r>
        <w:t xml:space="preserve"> → [</w:t>
      </w:r>
      <w:proofErr w:type="spellStart"/>
      <w:r>
        <w:t>Zn</w:t>
      </w:r>
      <w:proofErr w:type="spellEnd"/>
      <w:r>
        <w:t>(OH)</w:t>
      </w:r>
      <w:r>
        <w:rPr>
          <w:vertAlign w:val="subscript"/>
        </w:rPr>
        <w:t>4</w:t>
      </w:r>
      <w:r>
        <w:t>]</w:t>
      </w:r>
      <w:r w:rsidRPr="002A5F9F">
        <w:rPr>
          <w:sz w:val="28"/>
          <w:szCs w:val="28"/>
          <w:vertAlign w:val="superscript"/>
        </w:rPr>
        <w:t>2-</w:t>
      </w:r>
      <w:r>
        <w:t xml:space="preserve"> + 2MnO(OH)</w:t>
      </w:r>
    </w:p>
    <w:p w:rsidR="00D8561C" w:rsidRPr="002A5F9F" w:rsidRDefault="00D8561C" w:rsidP="00D8561C">
      <w:pPr>
        <w:tabs>
          <w:tab w:val="left" w:pos="1701"/>
          <w:tab w:val="left" w:pos="1985"/>
        </w:tabs>
        <w:ind w:left="1985" w:hanging="1985"/>
      </w:pPr>
      <w:r>
        <w:tab/>
      </w:r>
      <w:r>
        <w:tab/>
        <w:t>(Um die Reaktion zu vereinfachen, kann das Zink im Zinkkomplex auch als einfaches Ion dargestellt werden.)</w:t>
      </w:r>
    </w:p>
    <w:p w:rsidR="00D8561C" w:rsidRDefault="00D8561C" w:rsidP="00D8561C">
      <w:pPr>
        <w:tabs>
          <w:tab w:val="left" w:pos="1701"/>
          <w:tab w:val="left" w:pos="1985"/>
        </w:tabs>
        <w:ind w:left="1985" w:hanging="1985"/>
      </w:pPr>
      <w:r>
        <w:t>Entsorgung:</w:t>
      </w:r>
      <w:r>
        <w:tab/>
      </w:r>
      <w:r>
        <w:tab/>
        <w:t xml:space="preserve">Die Entsorgung erfolgt über den gesonderten Feststoffabfall. </w:t>
      </w:r>
    </w:p>
    <w:p w:rsidR="00D8561C" w:rsidRPr="006B1D28" w:rsidRDefault="00D8561C" w:rsidP="00D8561C">
      <w:pPr>
        <w:ind w:left="1985" w:hanging="1985"/>
        <w:rPr>
          <w:rFonts w:asciiTheme="majorHAnsi" w:hAnsiTheme="majorHAnsi"/>
        </w:rPr>
      </w:pPr>
      <w:r>
        <w:t>Literatur:</w:t>
      </w:r>
      <w:r>
        <w:tab/>
        <w:t xml:space="preserve">Prof. Blume, </w:t>
      </w:r>
      <w:r w:rsidRPr="002B132F">
        <w:t>http://www.chemieunterricht.de/dc2/echemie/alkmanv.htm</w:t>
      </w:r>
      <w:r>
        <w:t xml:space="preserve"> (zuletzt aufgerufen am 3.8.16 um 20:02 Uhr)</w:t>
      </w:r>
    </w:p>
    <w:p w:rsidR="004E72B1" w:rsidRDefault="00D8561C" w:rsidP="00D8561C">
      <w:pPr>
        <w:tabs>
          <w:tab w:val="left" w:pos="1701"/>
          <w:tab w:val="left" w:pos="1985"/>
        </w:tabs>
        <w:ind w:left="1980" w:hanging="1980"/>
      </w:pPr>
      <w:r>
        <w:rPr>
          <w:noProof/>
          <w:lang w:eastAsia="de-DE"/>
        </w:rPr>
        <mc:AlternateContent>
          <mc:Choice Requires="wps">
            <w:drawing>
              <wp:inline distT="0" distB="0" distL="0" distR="0" wp14:anchorId="6A491E36" wp14:editId="1218FE1F">
                <wp:extent cx="5873115" cy="1247775"/>
                <wp:effectExtent l="0" t="0" r="13335" b="28575"/>
                <wp:docPr id="42" name="Textfeld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477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8561C" w:rsidRPr="0063466C" w:rsidRDefault="00D8561C" w:rsidP="00D8561C">
                            <w:pPr>
                              <w:rPr>
                                <w:color w:val="auto"/>
                              </w:rPr>
                            </w:pPr>
                            <w:r w:rsidRPr="00F31EBF">
                              <w:rPr>
                                <w:b/>
                                <w:color w:val="auto"/>
                              </w:rPr>
                              <w:t xml:space="preserve">Unterrichtsanschlüsse </w:t>
                            </w:r>
                            <w:r>
                              <w:rPr>
                                <w:color w:val="auto"/>
                              </w:rPr>
                              <w:t>Nach der Vorstellung verschiedener Batterie-Systeme kann  in einem nächsten Schritt auf Akkumulatoren eingegangen werden. Hierzu bietet es sich an, zunächst die Begrifflichkeiten Überspannung und Zersetzungsspannung zu thematisieren (V2). Daraufhin können verschiedene Akkumulatoren vorgestellt und verglichen werden.</w:t>
                            </w:r>
                          </w:p>
                        </w:txbxContent>
                      </wps:txbx>
                      <wps:bodyPr rot="0" vert="horz" wrap="square" lIns="91440" tIns="45720" rIns="91440" bIns="45720" anchor="t" anchorCtr="0" upright="1">
                        <a:noAutofit/>
                      </wps:bodyPr>
                    </wps:wsp>
                  </a:graphicData>
                </a:graphic>
              </wp:inline>
            </w:drawing>
          </mc:Choice>
          <mc:Fallback>
            <w:pict>
              <v:shape id="Textfeld 42" o:spid="_x0000_s1027" type="#_x0000_t202" style="width:462.45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" fillcolor="white [3201]" strokecolor="#c0504d [3205]" strokeweight="1pt">
                <v:stroke dashstyle="dash"/>
                <v:shadow color="#868686"/>
                <v:textbox>
                  <w:txbxContent>
                    <w:p w:rsidR="00D8561C" w:rsidRPr="0063466C" w:rsidRDefault="00D8561C" w:rsidP="00D8561C">
                      <w:pPr>
                        <w:rPr>
                          <w:color w:val="auto"/>
                        </w:rPr>
                      </w:pPr>
                      <w:r w:rsidRPr="00F31EBF">
                        <w:rPr>
                          <w:b/>
                          <w:color w:val="auto"/>
                        </w:rPr>
                        <w:t xml:space="preserve">Unterrichtsanschlüsse </w:t>
                      </w:r>
                      <w:r>
                        <w:rPr>
                          <w:color w:val="auto"/>
                        </w:rPr>
                        <w:t>Nach der Vorstellung verschiedener Batterie-Systeme kann  in einem nächsten Schritt auf Akkumulatoren eingegangen werden. Hierzu bietet es sich an, zunächst die Begrifflichkeiten Überspannung und Zersetzungsspannung zu thematisieren (V2). Daraufhin können verschiedene Akkumulatoren vorgestellt und verglichen werden.</w:t>
                      </w:r>
                    </w:p>
                  </w:txbxContent>
                </v:textbox>
                <w10:anchorlock/>
              </v:shape>
            </w:pict>
          </mc:Fallback>
        </mc:AlternateContent>
      </w:r>
    </w:p>
    <w:sectPr w:rsidR="004E72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8BD"/>
    <w:rsid w:val="000B6611"/>
    <w:rsid w:val="004E72B1"/>
    <w:rsid w:val="005438BD"/>
    <w:rsid w:val="00D85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561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8561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8561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8561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8561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8561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8561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8561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8561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8561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561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8561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8561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8561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8561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8561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8561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8561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8561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8561C"/>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D856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561C"/>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561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8561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8561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8561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8561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8561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8561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8561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8561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8561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561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8561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8561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8561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8561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8561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8561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8561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8561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8561C"/>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D856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561C"/>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1769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Tabea</dc:creator>
  <cp:keywords/>
  <dc:description/>
  <cp:lastModifiedBy>Tabea</cp:lastModifiedBy>
  <cp:revision>3</cp:revision>
  <cp:lastPrinted>2016-08-09T15:21:00Z</cp:lastPrinted>
  <dcterms:created xsi:type="dcterms:W3CDTF">2016-08-09T15:20:00Z</dcterms:created>
  <dcterms:modified xsi:type="dcterms:W3CDTF">2016-08-09T15:21:00Z</dcterms:modified>
</cp:coreProperties>
</file>