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C86" w:rsidRPr="00ED1C41" w:rsidRDefault="00DA0C86" w:rsidP="00DA0C86">
      <w:pPr>
        <w:tabs>
          <w:tab w:val="left" w:pos="1701"/>
          <w:tab w:val="left" w:pos="1985"/>
        </w:tabs>
        <w:rPr>
          <w:b/>
          <w:sz w:val="28"/>
          <w:u w:val="single"/>
        </w:rPr>
      </w:pPr>
      <w:r w:rsidRPr="00ED1C41">
        <w:rPr>
          <w:b/>
          <w:sz w:val="28"/>
          <w:u w:val="single"/>
        </w:rPr>
        <w:t>Fällung von Sulfiden</w:t>
      </w:r>
    </w:p>
    <w:p w:rsidR="00DA0C86" w:rsidRDefault="00DA0C86" w:rsidP="00DA0C86">
      <w:pPr>
        <w:rPr>
          <w:color w:val="auto"/>
        </w:rPr>
      </w:pPr>
      <w:r w:rsidRPr="00F86D9F">
        <w:rPr>
          <w:color w:val="auto"/>
        </w:rPr>
        <w:t>1)</w:t>
      </w:r>
      <w:r>
        <w:rPr>
          <w:color w:val="auto"/>
        </w:rPr>
        <w:t xml:space="preserve"> </w:t>
      </w:r>
      <w:r w:rsidRPr="00F86D9F">
        <w:rPr>
          <w:color w:val="auto"/>
        </w:rPr>
        <w:t>N</w:t>
      </w:r>
      <w:r>
        <w:rPr>
          <w:color w:val="auto"/>
        </w:rPr>
        <w:t>ennen Sie die Definitionen von Löslichkeits- und Ionenprodukt.</w:t>
      </w:r>
    </w:p>
    <w:p w:rsidR="00DA0C86" w:rsidRDefault="00DA0C86" w:rsidP="00DA0C86">
      <w:pPr>
        <w:tabs>
          <w:tab w:val="left" w:pos="1701"/>
          <w:tab w:val="left" w:pos="1985"/>
        </w:tabs>
        <w:spacing w:after="0"/>
        <w:ind w:left="1980" w:hanging="1980"/>
        <w:rPr>
          <w:color w:val="auto"/>
        </w:rPr>
      </w:pPr>
      <w:r>
        <w:rPr>
          <w:color w:val="auto"/>
        </w:rPr>
        <w:t xml:space="preserve">2) Die folgenden Metallsalze wurden mit der Konzentration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color w:val="auto"/>
        </w:rPr>
        <w:t xml:space="preserve"> angesetzt:</w:t>
      </w:r>
    </w:p>
    <w:p w:rsidR="00DA0C86" w:rsidRDefault="00DA0C86" w:rsidP="00DA0C86">
      <w:pPr>
        <w:tabs>
          <w:tab w:val="left" w:pos="1701"/>
          <w:tab w:val="left" w:pos="1985"/>
        </w:tabs>
        <w:spacing w:after="0"/>
        <w:ind w:left="1980" w:hanging="1980"/>
      </w:pPr>
      <w:proofErr w:type="spellStart"/>
      <w:r>
        <w:t>Bismutchlorid</w:t>
      </w:r>
      <w:proofErr w:type="spellEnd"/>
      <w:r>
        <w:t>, Eisen</w:t>
      </w:r>
      <w:r w:rsidRPr="00146E5F">
        <w:t>chlorid, Zinnchlorid, Zinkchlorid</w:t>
      </w:r>
      <w:r>
        <w:t>. Anschließend wurde jede Lösung mittels</w:t>
      </w:r>
    </w:p>
    <w:p w:rsidR="00DA0C86" w:rsidRDefault="00DA0C86" w:rsidP="00DA0C86">
      <w:pPr>
        <w:tabs>
          <w:tab w:val="left" w:pos="1701"/>
          <w:tab w:val="left" w:pos="1985"/>
        </w:tabs>
        <w:spacing w:after="0"/>
      </w:pPr>
      <w:r>
        <w:t>Ammoniaklösung und Salzsäure jeweils auf pH=0 und pH=9 eingestellt und die gleiche Menge H</w:t>
      </w:r>
      <w:r w:rsidRPr="00ED1C41">
        <w:rPr>
          <w:vertAlign w:val="subscript"/>
        </w:rPr>
        <w:t>2</w:t>
      </w:r>
      <w:r>
        <w:t>S-Lösung hinzugegeben.</w:t>
      </w:r>
    </w:p>
    <w:p w:rsidR="00DA0C86" w:rsidRPr="00DF48BE" w:rsidRDefault="00DA0C86" w:rsidP="00DA0C86">
      <w:pPr>
        <w:tabs>
          <w:tab w:val="left" w:pos="1701"/>
          <w:tab w:val="left" w:pos="1985"/>
        </w:tabs>
        <w:spacing w:after="0"/>
        <w:ind w:left="1980" w:hanging="1980"/>
        <w:rPr>
          <w:rFonts w:asciiTheme="majorHAnsi" w:hAnsiTheme="majorHAnsi"/>
        </w:rPr>
      </w:pPr>
      <w:r>
        <w:t xml:space="preserve">Die </w:t>
      </w:r>
      <w:r w:rsidRPr="00DF48BE">
        <w:rPr>
          <w:rFonts w:asciiTheme="majorHAnsi" w:hAnsiTheme="majorHAnsi"/>
        </w:rPr>
        <w:t>allgemeinen Reaktionsgleichungen lauten:</w:t>
      </w:r>
    </w:p>
    <w:p w:rsidR="00DA0C86" w:rsidRPr="00DF48BE" w:rsidRDefault="00DA0C86" w:rsidP="00DA0C86">
      <w:pPr>
        <w:pStyle w:val="Listenabsatz"/>
        <w:numPr>
          <w:ilvl w:val="0"/>
          <w:numId w:val="18"/>
        </w:numPr>
        <w:tabs>
          <w:tab w:val="left" w:pos="1701"/>
          <w:tab w:val="left" w:pos="1985"/>
        </w:tabs>
        <w:spacing w:after="0"/>
        <w:rPr>
          <w:rFonts w:asciiTheme="majorHAnsi" w:eastAsiaTheme="minorEastAsia" w:hAnsiTheme="majorHAnsi"/>
        </w:rPr>
      </w:pPr>
      <w:r w:rsidRPr="00DF48BE">
        <w:rPr>
          <w:rFonts w:asciiTheme="majorHAnsi" w:hAnsiTheme="majorHAnsi"/>
        </w:rPr>
        <w:t>für zweiwertige Metallkationen:</w:t>
      </w:r>
      <m:oMath>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oMath>
      <w:r w:rsidRPr="00DF48BE">
        <w:rPr>
          <w:rFonts w:asciiTheme="majorHAnsi" w:hAnsiTheme="majorHAnsi"/>
        </w:rPr>
        <w:t xml:space="preserve"> </w:t>
      </w:r>
      <m:oMath>
        <m:sSub>
          <m:sSubPr>
            <m:ctrlPr>
              <w:rPr>
                <w:rFonts w:ascii="Cambria Math" w:hAnsi="Cambria Math"/>
              </w:rPr>
            </m:ctrlPr>
          </m:sSubPr>
          <m:e>
            <m:r>
              <m:rPr>
                <m:sty m:val="p"/>
              </m:rPr>
              <w:rPr>
                <w:rFonts w:ascii="Cambria Math" w:hAnsi="Cambria Math"/>
              </w:rPr>
              <m:t>MS</m:t>
            </m:r>
          </m:e>
          <m:sub>
            <m:r>
              <m:rPr>
                <m:sty m:val="p"/>
              </m:rPr>
              <w:rPr>
                <w:rFonts w:ascii="Cambria Math" w:hAnsi="Cambria Math"/>
              </w:rPr>
              <m:t>(s)</m:t>
            </m:r>
          </m:sub>
        </m:sSub>
      </m:oMath>
    </w:p>
    <w:p w:rsidR="00DA0C86" w:rsidRPr="00DF48BE" w:rsidRDefault="00DA0C86" w:rsidP="00DA0C86">
      <w:pPr>
        <w:pStyle w:val="Listenabsatz"/>
        <w:numPr>
          <w:ilvl w:val="0"/>
          <w:numId w:val="18"/>
        </w:numPr>
        <w:tabs>
          <w:tab w:val="left" w:pos="1701"/>
          <w:tab w:val="left" w:pos="1985"/>
        </w:tabs>
        <w:spacing w:after="0"/>
        <w:rPr>
          <w:rFonts w:asciiTheme="majorHAnsi" w:hAnsiTheme="majorHAnsi"/>
        </w:rPr>
      </w:pPr>
      <w:r w:rsidRPr="00DF48BE">
        <w:rPr>
          <w:rFonts w:asciiTheme="majorHAnsi" w:hAnsiTheme="majorHAnsi"/>
        </w:rPr>
        <w:t>für dreiwertige Metallkationen:</w:t>
      </w:r>
      <m:oMath>
        <m:r>
          <m:rPr>
            <m:sty m:val="p"/>
          </m:rPr>
          <w:rPr>
            <w:rFonts w:ascii="Cambria Math" w:hAnsi="Cambria Math"/>
          </w:rPr>
          <m:t xml:space="preserve"> 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3 S</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oMath>
      <w:r w:rsidRPr="00DF48BE">
        <w:rPr>
          <w:rFonts w:asciiTheme="majorHAnsi" w:hAnsiTheme="majorHAnsi"/>
        </w:rPr>
        <w:t xml:space="preserve">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3</m:t>
                </m:r>
              </m:sub>
            </m:sSub>
          </m:e>
          <m:sub>
            <m:r>
              <m:rPr>
                <m:sty m:val="p"/>
              </m:rPr>
              <w:rPr>
                <w:rFonts w:ascii="Cambria Math" w:hAnsi="Cambria Math"/>
              </w:rPr>
              <m:t>(s)</m:t>
            </m:r>
          </m:sub>
        </m:sSub>
      </m:oMath>
    </w:p>
    <w:p w:rsidR="00DA0C86" w:rsidRPr="00146E5F" w:rsidRDefault="00DA0C86" w:rsidP="00DA0C86">
      <w:pPr>
        <w:tabs>
          <w:tab w:val="left" w:pos="1701"/>
          <w:tab w:val="left" w:pos="1985"/>
        </w:tabs>
        <w:spacing w:after="0"/>
        <w:ind w:left="1980" w:hanging="1980"/>
      </w:pPr>
      <w:r w:rsidRPr="00DF48BE">
        <w:rPr>
          <w:rFonts w:asciiTheme="majorHAnsi" w:hAnsiTheme="majorHAnsi"/>
        </w:rPr>
        <w:t>Berechnen Sie die Löslichkeitsprodukte für Salze</w:t>
      </w:r>
      <w:r>
        <w:t xml:space="preserve"> mit </w:t>
      </w:r>
      <w:r w:rsidRPr="00146E5F">
        <w:t>zwei</w:t>
      </w:r>
      <w:r>
        <w:t>- und drei</w:t>
      </w:r>
      <w:r w:rsidRPr="00146E5F">
        <w:t>wertige</w:t>
      </w:r>
      <w:r>
        <w:t>n</w:t>
      </w:r>
      <w:r w:rsidRPr="00146E5F">
        <w:t xml:space="preserve"> Metallkationen</w:t>
      </w:r>
      <w:r>
        <w:t>.</w:t>
      </w:r>
    </w:p>
    <w:p w:rsidR="00DA0C86" w:rsidRDefault="00DA0C86" w:rsidP="00DA0C86">
      <w:pPr>
        <w:spacing w:after="0"/>
        <w:rPr>
          <w:color w:val="auto"/>
        </w:rPr>
      </w:pPr>
      <w:r>
        <w:rPr>
          <w:color w:val="auto"/>
        </w:rPr>
        <w:t>Gegeben ist:</w:t>
      </w:r>
    </w:p>
    <w:p w:rsidR="00DA0C86" w:rsidRPr="00ED1C41" w:rsidRDefault="00DA0C86" w:rsidP="00DA0C86">
      <w:pPr>
        <w:spacing w:after="0"/>
        <w:rPr>
          <w:color w:val="auto"/>
        </w:rPr>
      </w:pPr>
      <m:oMathPara>
        <m:oMath>
          <m:r>
            <m:rPr>
              <m:sty m:val="p"/>
            </m:rPr>
            <w:rPr>
              <w:rFonts w:ascii="Cambria Math" w:hAnsi="Cambria Math"/>
            </w:rPr>
            <m:t>K=</m:t>
          </m:r>
          <m:f>
            <m:fPr>
              <m:ctrlPr>
                <w:rPr>
                  <w:rFonts w:ascii="Cambria Math" w:hAnsi="Cambria Math"/>
                </w:rPr>
              </m:ctrlPr>
            </m:fPr>
            <m:num>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num>
            <m:den>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den>
          </m:f>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-21</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p w:rsidR="00DA0C86" w:rsidRPr="00F86D9F" w:rsidRDefault="00DA0C86" w:rsidP="00DA0C86">
      <w:pPr>
        <w:tabs>
          <w:tab w:val="left" w:pos="1701"/>
          <w:tab w:val="left" w:pos="1985"/>
        </w:tabs>
        <w:spacing w:after="0"/>
        <w:rPr>
          <w:rFonts w:eastAsiaTheme="minorEastAsia"/>
        </w:rPr>
      </w:pPr>
      <w:r>
        <w:rPr>
          <w:color w:val="auto"/>
        </w:rPr>
        <w:t xml:space="preserve">In einer gesättigten </w:t>
      </w:r>
      <w:r w:rsidRPr="00146E5F">
        <w:rPr>
          <w:color w:val="auto"/>
        </w:rPr>
        <w:t>H</w:t>
      </w:r>
      <w:r w:rsidRPr="00146E5F">
        <w:rPr>
          <w:color w:val="auto"/>
          <w:vertAlign w:val="subscript"/>
        </w:rPr>
        <w:t>2</w:t>
      </w:r>
      <w:r w:rsidRPr="00146E5F">
        <w:rPr>
          <w:color w:val="auto"/>
        </w:rPr>
        <w:t>S-</w:t>
      </w:r>
      <w:r>
        <w:rPr>
          <w:color w:val="auto"/>
        </w:rPr>
        <w:t xml:space="preserve">Lösung kann die Konzentration konstant als etwa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 xml:space="preserve"> angenommen werden. Der pH-Wert der Hydronium-Ionen kann anhand des pH-Wertes berechnet werden.</w:t>
      </w:r>
    </w:p>
    <w:p w:rsidR="00DA0C86" w:rsidRDefault="00DA0C86" w:rsidP="00DA0C86">
      <w:pPr>
        <w:rPr>
          <w:color w:val="auto"/>
        </w:rPr>
      </w:pPr>
    </w:p>
    <w:p w:rsidR="00DA0C86" w:rsidRDefault="00DA0C86" w:rsidP="00DA0C86">
      <w:pPr>
        <w:rPr>
          <w:color w:val="auto"/>
        </w:rPr>
      </w:pPr>
      <w:r>
        <w:rPr>
          <w:color w:val="auto"/>
        </w:rPr>
        <w:t>3) Begründen Sie anhand ihrer berechneten Werte und der gegebenen Löslichkeitsprodukte, ob es bei Zugabe des H</w:t>
      </w:r>
      <w:r w:rsidRPr="00ED1C41">
        <w:rPr>
          <w:color w:val="auto"/>
          <w:vertAlign w:val="subscript"/>
        </w:rPr>
        <w:t>2</w:t>
      </w:r>
      <w:r>
        <w:rPr>
          <w:color w:val="auto"/>
        </w:rPr>
        <w:t>S-Wassers zu den Metallsalzlösungen zur Fällungsreaktion kommt. Ergänzen Sie dazu die Tabelle.</w:t>
      </w:r>
    </w:p>
    <w:tbl>
      <w:tblPr>
        <w:tblStyle w:val="Tabellenraster"/>
        <w:tblW w:w="0" w:type="auto"/>
        <w:tblLook w:val="04A0" w:firstRow="1" w:lastRow="0" w:firstColumn="1" w:lastColumn="0" w:noHBand="0" w:noVBand="1"/>
      </w:tblPr>
      <w:tblGrid>
        <w:gridCol w:w="1490"/>
        <w:gridCol w:w="1135"/>
        <w:gridCol w:w="1239"/>
        <w:gridCol w:w="2226"/>
        <w:gridCol w:w="1487"/>
        <w:gridCol w:w="1485"/>
      </w:tblGrid>
      <w:tr w:rsidR="00DA0C86" w:rsidTr="00256592">
        <w:tc>
          <w:tcPr>
            <w:tcW w:w="1498" w:type="dxa"/>
            <w:vMerge w:val="restart"/>
          </w:tcPr>
          <w:p w:rsidR="00DA0C86" w:rsidRDefault="00DA0C86" w:rsidP="00256592">
            <w:pPr>
              <w:tabs>
                <w:tab w:val="left" w:pos="1701"/>
                <w:tab w:val="left" w:pos="1985"/>
              </w:tabs>
              <w:rPr>
                <w:rFonts w:eastAsiaTheme="minorEastAsia"/>
              </w:rPr>
            </w:pPr>
            <w:r>
              <w:rPr>
                <w:rFonts w:eastAsiaTheme="minorEastAsia"/>
              </w:rPr>
              <w:t>Metallkation</w:t>
            </w:r>
          </w:p>
        </w:tc>
        <w:tc>
          <w:tcPr>
            <w:tcW w:w="1162" w:type="dxa"/>
          </w:tcPr>
          <w:p w:rsidR="00DA0C86" w:rsidRDefault="00DA0C86" w:rsidP="00256592">
            <w:pPr>
              <w:tabs>
                <w:tab w:val="left" w:pos="1701"/>
                <w:tab w:val="left" w:pos="1985"/>
              </w:tabs>
              <w:rPr>
                <w:rFonts w:eastAsiaTheme="minorEastAsia"/>
              </w:rPr>
            </w:pPr>
            <w:r>
              <w:rPr>
                <w:rFonts w:eastAsiaTheme="minorEastAsia"/>
              </w:rPr>
              <w:t>Ausfall</w:t>
            </w:r>
          </w:p>
        </w:tc>
        <w:tc>
          <w:tcPr>
            <w:tcW w:w="1276" w:type="dxa"/>
          </w:tcPr>
          <w:p w:rsidR="00DA0C86" w:rsidRDefault="00DA0C86" w:rsidP="00256592">
            <w:pPr>
              <w:tabs>
                <w:tab w:val="left" w:pos="1701"/>
                <w:tab w:val="left" w:pos="1985"/>
              </w:tabs>
              <w:rPr>
                <w:rFonts w:eastAsiaTheme="minorEastAsia"/>
              </w:rPr>
            </w:pPr>
            <w:r>
              <w:rPr>
                <w:rFonts w:eastAsiaTheme="minorEastAsia"/>
              </w:rPr>
              <w:t xml:space="preserve">Ausfall </w:t>
            </w:r>
          </w:p>
        </w:tc>
        <w:tc>
          <w:tcPr>
            <w:tcW w:w="2238" w:type="dxa"/>
            <w:vMerge w:val="restart"/>
          </w:tcPr>
          <w:p w:rsidR="00DA0C86" w:rsidRDefault="00DA0C86" w:rsidP="00256592">
            <w:pPr>
              <w:tabs>
                <w:tab w:val="left" w:pos="1701"/>
                <w:tab w:val="left" w:pos="1985"/>
              </w:tabs>
              <w:rPr>
                <w:rFonts w:eastAsiaTheme="minorEastAsia"/>
              </w:rPr>
            </w:pPr>
            <w:r>
              <w:rPr>
                <w:rFonts w:eastAsiaTheme="minorEastAsia"/>
              </w:rPr>
              <w:t>Löslichkeitsprodukt</w:t>
            </w:r>
          </w:p>
        </w:tc>
        <w:tc>
          <w:tcPr>
            <w:tcW w:w="3114" w:type="dxa"/>
            <w:gridSpan w:val="2"/>
          </w:tcPr>
          <w:p w:rsidR="00DA0C86" w:rsidRDefault="00DA0C86" w:rsidP="00256592">
            <w:pPr>
              <w:tabs>
                <w:tab w:val="left" w:pos="1701"/>
                <w:tab w:val="left" w:pos="1985"/>
              </w:tabs>
              <w:rPr>
                <w:rFonts w:eastAsiaTheme="minorEastAsia"/>
              </w:rPr>
            </w:pPr>
            <w:r>
              <w:rPr>
                <w:rFonts w:eastAsiaTheme="minorEastAsia"/>
              </w:rPr>
              <w:t>berechnetes Ionenprodukt</w:t>
            </w:r>
          </w:p>
        </w:tc>
      </w:tr>
      <w:tr w:rsidR="00DA0C86" w:rsidTr="00256592">
        <w:tc>
          <w:tcPr>
            <w:tcW w:w="1498" w:type="dxa"/>
            <w:vMerge/>
          </w:tcPr>
          <w:p w:rsidR="00DA0C86" w:rsidRDefault="00DA0C86" w:rsidP="00256592">
            <w:pPr>
              <w:tabs>
                <w:tab w:val="left" w:pos="1701"/>
                <w:tab w:val="left" w:pos="1985"/>
              </w:tabs>
              <w:rPr>
                <w:rFonts w:eastAsiaTheme="minorEastAsia"/>
              </w:rPr>
            </w:pPr>
          </w:p>
        </w:tc>
        <w:tc>
          <w:tcPr>
            <w:tcW w:w="1162" w:type="dxa"/>
          </w:tcPr>
          <w:p w:rsidR="00DA0C86" w:rsidRDefault="00DA0C86" w:rsidP="00256592">
            <w:pPr>
              <w:tabs>
                <w:tab w:val="left" w:pos="1701"/>
                <w:tab w:val="left" w:pos="1985"/>
              </w:tabs>
              <w:rPr>
                <w:rFonts w:eastAsiaTheme="minorEastAsia"/>
              </w:rPr>
            </w:pPr>
            <w:r>
              <w:rPr>
                <w:rFonts w:eastAsiaTheme="minorEastAsia"/>
              </w:rPr>
              <w:t>bei pH=0</w:t>
            </w:r>
          </w:p>
        </w:tc>
        <w:tc>
          <w:tcPr>
            <w:tcW w:w="1276" w:type="dxa"/>
          </w:tcPr>
          <w:p w:rsidR="00DA0C86" w:rsidRDefault="00DA0C86" w:rsidP="00256592">
            <w:pPr>
              <w:tabs>
                <w:tab w:val="left" w:pos="1701"/>
                <w:tab w:val="left" w:pos="1985"/>
              </w:tabs>
              <w:rPr>
                <w:rFonts w:eastAsiaTheme="minorEastAsia"/>
              </w:rPr>
            </w:pPr>
            <w:r>
              <w:rPr>
                <w:rFonts w:eastAsiaTheme="minorEastAsia"/>
              </w:rPr>
              <w:t>bei pH=9</w:t>
            </w:r>
          </w:p>
        </w:tc>
        <w:tc>
          <w:tcPr>
            <w:tcW w:w="2238" w:type="dxa"/>
            <w:vMerge/>
          </w:tcPr>
          <w:p w:rsidR="00DA0C86" w:rsidRDefault="00DA0C86" w:rsidP="00256592">
            <w:pPr>
              <w:tabs>
                <w:tab w:val="left" w:pos="1701"/>
                <w:tab w:val="left" w:pos="1985"/>
              </w:tabs>
              <w:rPr>
                <w:rFonts w:eastAsiaTheme="minorEastAsia"/>
              </w:rPr>
            </w:pPr>
          </w:p>
        </w:tc>
        <w:tc>
          <w:tcPr>
            <w:tcW w:w="1557" w:type="dxa"/>
          </w:tcPr>
          <w:p w:rsidR="00DA0C86" w:rsidRDefault="00DA0C86" w:rsidP="00256592">
            <w:pPr>
              <w:tabs>
                <w:tab w:val="left" w:pos="1701"/>
                <w:tab w:val="left" w:pos="1985"/>
              </w:tabs>
              <w:rPr>
                <w:rFonts w:eastAsiaTheme="minorEastAsia"/>
              </w:rPr>
            </w:pPr>
            <w:r>
              <w:rPr>
                <w:rFonts w:eastAsiaTheme="minorEastAsia"/>
              </w:rPr>
              <w:t>für pH=0</w:t>
            </w:r>
          </w:p>
        </w:tc>
        <w:tc>
          <w:tcPr>
            <w:tcW w:w="1557" w:type="dxa"/>
          </w:tcPr>
          <w:p w:rsidR="00DA0C86" w:rsidRDefault="00DA0C86" w:rsidP="00256592">
            <w:pPr>
              <w:tabs>
                <w:tab w:val="left" w:pos="1701"/>
                <w:tab w:val="left" w:pos="1985"/>
              </w:tabs>
              <w:rPr>
                <w:rFonts w:eastAsiaTheme="minorEastAsia"/>
              </w:rPr>
            </w:pPr>
            <w:r>
              <w:rPr>
                <w:rFonts w:eastAsiaTheme="minorEastAsia"/>
              </w:rPr>
              <w:t>für pH=9</w:t>
            </w:r>
          </w:p>
        </w:tc>
      </w:tr>
      <w:tr w:rsidR="00DA0C86" w:rsidTr="00256592">
        <w:tc>
          <w:tcPr>
            <w:tcW w:w="149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Fe</m:t>
                    </m:r>
                  </m:e>
                  <m:sup>
                    <m:r>
                      <m:rPr>
                        <m:sty m:val="p"/>
                      </m:rPr>
                      <w:rPr>
                        <w:rFonts w:ascii="Cambria Math" w:hAnsi="Cambria Math"/>
                      </w:rPr>
                      <m:t>3+</m:t>
                    </m:r>
                  </m:sup>
                </m:sSup>
              </m:oMath>
            </m:oMathPara>
          </w:p>
        </w:tc>
        <w:tc>
          <w:tcPr>
            <w:tcW w:w="1162" w:type="dxa"/>
          </w:tcPr>
          <w:p w:rsidR="00DA0C86" w:rsidRDefault="00DA0C86" w:rsidP="00256592">
            <w:pPr>
              <w:tabs>
                <w:tab w:val="left" w:pos="1701"/>
                <w:tab w:val="left" w:pos="1985"/>
              </w:tabs>
              <w:rPr>
                <w:rFonts w:eastAsiaTheme="minorEastAsia"/>
              </w:rPr>
            </w:pPr>
          </w:p>
        </w:tc>
        <w:tc>
          <w:tcPr>
            <w:tcW w:w="1276" w:type="dxa"/>
          </w:tcPr>
          <w:p w:rsidR="00DA0C86" w:rsidRDefault="00DA0C86" w:rsidP="00256592">
            <w:pPr>
              <w:tabs>
                <w:tab w:val="left" w:pos="1701"/>
                <w:tab w:val="left" w:pos="1985"/>
              </w:tabs>
              <w:rPr>
                <w:rFonts w:eastAsiaTheme="minorEastAsia"/>
              </w:rPr>
            </w:pPr>
          </w:p>
        </w:tc>
        <w:tc>
          <w:tcPr>
            <w:tcW w:w="2238" w:type="dxa"/>
          </w:tcPr>
          <w:p w:rsidR="00DA0C86" w:rsidRDefault="00DA0C86" w:rsidP="00256592">
            <w:pPr>
              <w:tabs>
                <w:tab w:val="left" w:pos="1701"/>
                <w:tab w:val="left" w:pos="1985"/>
              </w:tabs>
              <w:rPr>
                <w:rFonts w:eastAsiaTheme="minorEastAsia"/>
              </w:rPr>
            </w:pPr>
            <m:oMathPara>
              <m:oMath>
                <m:r>
                  <w:rPr>
                    <w:rFonts w:ascii="Cambria Math" w:eastAsiaTheme="minorEastAsia" w:hAnsi="Cambria Math"/>
                  </w:rPr>
                  <m:t>4∙</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c>
          <w:tcPr>
            <w:tcW w:w="1557" w:type="dxa"/>
          </w:tcPr>
          <w:p w:rsidR="00DA0C86" w:rsidRDefault="00DA0C86" w:rsidP="00256592">
            <w:pPr>
              <w:tabs>
                <w:tab w:val="left" w:pos="1701"/>
                <w:tab w:val="left" w:pos="1985"/>
              </w:tabs>
              <w:rPr>
                <w:rFonts w:eastAsiaTheme="minorEastAsia"/>
              </w:rPr>
            </w:pPr>
          </w:p>
        </w:tc>
        <w:tc>
          <w:tcPr>
            <w:tcW w:w="1557" w:type="dxa"/>
          </w:tcPr>
          <w:p w:rsidR="00DA0C86" w:rsidRDefault="00DA0C86" w:rsidP="00256592">
            <w:pPr>
              <w:tabs>
                <w:tab w:val="left" w:pos="1701"/>
                <w:tab w:val="left" w:pos="1985"/>
              </w:tabs>
              <w:rPr>
                <w:rFonts w:eastAsiaTheme="minorEastAsia"/>
              </w:rPr>
            </w:pPr>
          </w:p>
        </w:tc>
      </w:tr>
      <w:tr w:rsidR="00DA0C86" w:rsidTr="00256592">
        <w:tc>
          <w:tcPr>
            <w:tcW w:w="149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Bi</m:t>
                    </m:r>
                  </m:e>
                  <m:sup>
                    <m:r>
                      <m:rPr>
                        <m:sty m:val="p"/>
                      </m:rPr>
                      <w:rPr>
                        <w:rFonts w:ascii="Cambria Math" w:hAnsi="Cambria Math"/>
                      </w:rPr>
                      <m:t>3+</m:t>
                    </m:r>
                  </m:sup>
                </m:sSup>
              </m:oMath>
            </m:oMathPara>
          </w:p>
        </w:tc>
        <w:tc>
          <w:tcPr>
            <w:tcW w:w="1162" w:type="dxa"/>
          </w:tcPr>
          <w:p w:rsidR="00DA0C86" w:rsidRDefault="00DA0C86" w:rsidP="00256592">
            <w:pPr>
              <w:tabs>
                <w:tab w:val="left" w:pos="1701"/>
                <w:tab w:val="left" w:pos="1985"/>
              </w:tabs>
              <w:rPr>
                <w:rFonts w:eastAsiaTheme="minorEastAsia"/>
              </w:rPr>
            </w:pPr>
          </w:p>
        </w:tc>
        <w:tc>
          <w:tcPr>
            <w:tcW w:w="1276" w:type="dxa"/>
          </w:tcPr>
          <w:p w:rsidR="00DA0C86" w:rsidRDefault="00DA0C86" w:rsidP="00256592">
            <w:pPr>
              <w:tabs>
                <w:tab w:val="left" w:pos="1701"/>
                <w:tab w:val="left" w:pos="1985"/>
              </w:tabs>
              <w:rPr>
                <w:rFonts w:eastAsiaTheme="minorEastAsia"/>
              </w:rPr>
            </w:pPr>
          </w:p>
        </w:tc>
        <w:tc>
          <w:tcPr>
            <w:tcW w:w="223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1,6 ∙10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c>
          <w:tcPr>
            <w:tcW w:w="1557" w:type="dxa"/>
          </w:tcPr>
          <w:p w:rsidR="00DA0C86" w:rsidRDefault="00DA0C86" w:rsidP="00256592">
            <w:pPr>
              <w:tabs>
                <w:tab w:val="left" w:pos="1701"/>
                <w:tab w:val="left" w:pos="1985"/>
              </w:tabs>
              <w:rPr>
                <w:rFonts w:eastAsiaTheme="minorEastAsia"/>
              </w:rPr>
            </w:pPr>
          </w:p>
        </w:tc>
        <w:tc>
          <w:tcPr>
            <w:tcW w:w="1557" w:type="dxa"/>
          </w:tcPr>
          <w:p w:rsidR="00DA0C86" w:rsidRDefault="00DA0C86" w:rsidP="00256592">
            <w:pPr>
              <w:tabs>
                <w:tab w:val="left" w:pos="1701"/>
                <w:tab w:val="left" w:pos="1985"/>
              </w:tabs>
              <w:rPr>
                <w:rFonts w:eastAsiaTheme="minorEastAsia"/>
              </w:rPr>
            </w:pPr>
          </w:p>
        </w:tc>
      </w:tr>
      <w:tr w:rsidR="00DA0C86" w:rsidTr="00256592">
        <w:tc>
          <w:tcPr>
            <w:tcW w:w="149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oMath>
            </m:oMathPara>
          </w:p>
        </w:tc>
        <w:tc>
          <w:tcPr>
            <w:tcW w:w="1162" w:type="dxa"/>
          </w:tcPr>
          <w:p w:rsidR="00DA0C86" w:rsidRDefault="00DA0C86" w:rsidP="00256592">
            <w:pPr>
              <w:tabs>
                <w:tab w:val="left" w:pos="1701"/>
                <w:tab w:val="left" w:pos="1985"/>
              </w:tabs>
              <w:rPr>
                <w:rFonts w:eastAsiaTheme="minorEastAsia"/>
              </w:rPr>
            </w:pPr>
          </w:p>
        </w:tc>
        <w:tc>
          <w:tcPr>
            <w:tcW w:w="1276" w:type="dxa"/>
          </w:tcPr>
          <w:p w:rsidR="00DA0C86" w:rsidRDefault="00DA0C86" w:rsidP="00256592">
            <w:pPr>
              <w:tabs>
                <w:tab w:val="left" w:pos="1701"/>
                <w:tab w:val="left" w:pos="1985"/>
              </w:tabs>
              <w:rPr>
                <w:rFonts w:eastAsiaTheme="minorEastAsia"/>
              </w:rPr>
            </w:pPr>
          </w:p>
        </w:tc>
        <w:tc>
          <w:tcPr>
            <w:tcW w:w="223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2,5∙10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DA0C86" w:rsidRDefault="00DA0C86" w:rsidP="00256592">
            <w:pPr>
              <w:tabs>
                <w:tab w:val="left" w:pos="1701"/>
                <w:tab w:val="left" w:pos="1985"/>
              </w:tabs>
              <w:rPr>
                <w:rFonts w:eastAsiaTheme="minorEastAsia"/>
              </w:rPr>
            </w:pPr>
          </w:p>
        </w:tc>
        <w:tc>
          <w:tcPr>
            <w:tcW w:w="1557" w:type="dxa"/>
          </w:tcPr>
          <w:p w:rsidR="00DA0C86" w:rsidRDefault="00DA0C86" w:rsidP="00256592">
            <w:pPr>
              <w:tabs>
                <w:tab w:val="left" w:pos="1701"/>
                <w:tab w:val="left" w:pos="1985"/>
              </w:tabs>
              <w:rPr>
                <w:rFonts w:eastAsiaTheme="minorEastAsia"/>
              </w:rPr>
            </w:pPr>
          </w:p>
        </w:tc>
      </w:tr>
      <w:tr w:rsidR="00DA0C86" w:rsidTr="00256592">
        <w:tc>
          <w:tcPr>
            <w:tcW w:w="149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Sn</m:t>
                    </m:r>
                  </m:e>
                  <m:sup>
                    <m:r>
                      <m:rPr>
                        <m:sty m:val="p"/>
                      </m:rPr>
                      <w:rPr>
                        <w:rFonts w:ascii="Cambria Math" w:hAnsi="Cambria Math"/>
                      </w:rPr>
                      <m:t>2+</m:t>
                    </m:r>
                  </m:sup>
                </m:sSup>
              </m:oMath>
            </m:oMathPara>
          </w:p>
        </w:tc>
        <w:tc>
          <w:tcPr>
            <w:tcW w:w="1162" w:type="dxa"/>
          </w:tcPr>
          <w:p w:rsidR="00DA0C86" w:rsidRDefault="00DA0C86" w:rsidP="00256592">
            <w:pPr>
              <w:tabs>
                <w:tab w:val="left" w:pos="1701"/>
                <w:tab w:val="left" w:pos="1985"/>
              </w:tabs>
              <w:rPr>
                <w:rFonts w:eastAsiaTheme="minorEastAsia"/>
              </w:rPr>
            </w:pPr>
          </w:p>
        </w:tc>
        <w:tc>
          <w:tcPr>
            <w:tcW w:w="1276" w:type="dxa"/>
          </w:tcPr>
          <w:p w:rsidR="00DA0C86" w:rsidRDefault="00DA0C86" w:rsidP="00256592">
            <w:pPr>
              <w:tabs>
                <w:tab w:val="left" w:pos="1701"/>
                <w:tab w:val="left" w:pos="1985"/>
              </w:tabs>
              <w:rPr>
                <w:rFonts w:eastAsiaTheme="minorEastAsia"/>
              </w:rPr>
            </w:pPr>
          </w:p>
        </w:tc>
        <w:tc>
          <w:tcPr>
            <w:tcW w:w="223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10∙10</m:t>
                    </m:r>
                  </m:e>
                  <m:sup>
                    <m:r>
                      <m:rPr>
                        <m:sty m:val="p"/>
                      </m:rPr>
                      <w:rPr>
                        <w:rFonts w:ascii="Cambria Math" w:hAnsi="Cambria Math"/>
                      </w:rPr>
                      <m:t>-26</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DA0C86" w:rsidRDefault="00DA0C86" w:rsidP="00256592">
            <w:pPr>
              <w:tabs>
                <w:tab w:val="left" w:pos="1701"/>
                <w:tab w:val="left" w:pos="1985"/>
              </w:tabs>
              <w:rPr>
                <w:rFonts w:eastAsiaTheme="minorEastAsia"/>
              </w:rPr>
            </w:pPr>
          </w:p>
        </w:tc>
        <w:tc>
          <w:tcPr>
            <w:tcW w:w="1557" w:type="dxa"/>
          </w:tcPr>
          <w:p w:rsidR="00DA0C86" w:rsidRDefault="00DA0C86" w:rsidP="00256592">
            <w:pPr>
              <w:tabs>
                <w:tab w:val="left" w:pos="1701"/>
                <w:tab w:val="left" w:pos="1985"/>
              </w:tabs>
              <w:rPr>
                <w:rFonts w:eastAsiaTheme="minorEastAsia"/>
              </w:rPr>
            </w:pPr>
          </w:p>
        </w:tc>
      </w:tr>
    </w:tbl>
    <w:p w:rsidR="00DA0C86" w:rsidRPr="00E54798" w:rsidRDefault="00DA0C86" w:rsidP="00DA0C86">
      <w:pPr>
        <w:rPr>
          <w:color w:val="auto"/>
        </w:rPr>
      </w:pPr>
    </w:p>
    <w:p w:rsidR="00DA0C86" w:rsidRPr="005240FE" w:rsidRDefault="00DA0C86" w:rsidP="00DA0C86">
      <w:pPr>
        <w:sectPr w:rsidR="00DA0C86" w:rsidRPr="005240FE" w:rsidSect="0049087A">
          <w:headerReference w:type="default" r:id="rId5"/>
          <w:footerReference w:type="default" r:id="rId6"/>
          <w:pgSz w:w="11906" w:h="16838"/>
          <w:pgMar w:top="1417" w:right="1417" w:bottom="709" w:left="1417" w:header="708" w:footer="708" w:gutter="0"/>
          <w:pgNumType w:start="0"/>
          <w:cols w:space="708"/>
          <w:docGrid w:linePitch="360"/>
        </w:sectPr>
      </w:pPr>
      <w:r>
        <w:t xml:space="preserve">   </w:t>
      </w:r>
    </w:p>
    <w:p w:rsidR="00DA0C86" w:rsidRPr="00E54798" w:rsidRDefault="00DA0C86" w:rsidP="00DA0C86">
      <w:pPr>
        <w:pStyle w:val="berschrift1"/>
        <w:rPr>
          <w:color w:val="auto"/>
        </w:rPr>
      </w:pPr>
      <w:bookmarkStart w:id="0" w:name="_Toc458498435"/>
      <w:r>
        <w:rPr>
          <w:color w:val="auto"/>
        </w:rPr>
        <w:lastRenderedPageBreak/>
        <w:t>Didaktischer Kommentar zum Schülerarbeitsblatt</w:t>
      </w:r>
      <w:bookmarkEnd w:id="0"/>
    </w:p>
    <w:p w:rsidR="00DA0C86" w:rsidRPr="00E54798" w:rsidRDefault="00DA0C86" w:rsidP="00DA0C86">
      <w:pPr>
        <w:rPr>
          <w:color w:val="auto"/>
        </w:rPr>
      </w:pPr>
      <w:r>
        <w:rPr>
          <w:color w:val="auto"/>
        </w:rPr>
        <w:t xml:space="preserve">Dieses Arbeitsblatt dient der Auswertung des vierten Versuchs „Fällung von Sulfiden“. Es ist konzipiert, um ohne Durchführung des Versuchs verwendet zu werden. Mit einer Abänderung von Aufgabe 2), in welcher der Versuch kurz dargestellt wird, kann es aber auch nach Durchführung des Experiments an die </w:t>
      </w:r>
      <w:proofErr w:type="spellStart"/>
      <w:r>
        <w:rPr>
          <w:color w:val="auto"/>
        </w:rPr>
        <w:t>SuS</w:t>
      </w:r>
      <w:proofErr w:type="spellEnd"/>
      <w:r>
        <w:rPr>
          <w:color w:val="auto"/>
        </w:rPr>
        <w:t xml:space="preserve"> ausgeteilt werden</w:t>
      </w:r>
    </w:p>
    <w:p w:rsidR="00DA0C86" w:rsidRPr="00E54798" w:rsidRDefault="00DA0C86" w:rsidP="00DA0C86">
      <w:pPr>
        <w:pStyle w:val="berschrift2"/>
        <w:rPr>
          <w:color w:val="auto"/>
        </w:rPr>
      </w:pPr>
      <w:bookmarkStart w:id="1" w:name="_Toc458498436"/>
      <w:r w:rsidRPr="00E54798">
        <w:rPr>
          <w:color w:val="auto"/>
        </w:rPr>
        <w:t>Erwartungshorizont (Kerncurriculum)</w:t>
      </w:r>
      <w:bookmarkEnd w:id="1"/>
    </w:p>
    <w:p w:rsidR="00DA0C86" w:rsidRDefault="00DA0C86" w:rsidP="00DA0C86">
      <w:pPr>
        <w:tabs>
          <w:tab w:val="left" w:pos="0"/>
        </w:tabs>
        <w:rPr>
          <w:rFonts w:asciiTheme="majorHAnsi" w:hAnsiTheme="majorHAnsi"/>
          <w:iCs/>
          <w:color w:val="auto"/>
        </w:rPr>
      </w:pPr>
      <w:r w:rsidRPr="009F6602">
        <w:rPr>
          <w:rFonts w:asciiTheme="majorHAnsi" w:hAnsiTheme="majorHAnsi"/>
          <w:iCs/>
          <w:color w:val="auto"/>
        </w:rPr>
        <w:t>Aufgabe</w:t>
      </w:r>
      <w:r>
        <w:rPr>
          <w:rFonts w:asciiTheme="majorHAnsi" w:hAnsiTheme="majorHAnsi"/>
          <w:iCs/>
          <w:color w:val="auto"/>
        </w:rPr>
        <w:t xml:space="preserve"> 1 zählt zum Anforderungsbereich I „wiedergeben und beschreiben“ und fördert fachwissenschaftliche Kompetenzen. Die </w:t>
      </w:r>
      <w:proofErr w:type="spellStart"/>
      <w:r>
        <w:rPr>
          <w:rFonts w:asciiTheme="majorHAnsi" w:hAnsiTheme="majorHAnsi"/>
          <w:iCs/>
          <w:color w:val="auto"/>
        </w:rPr>
        <w:t>SuS</w:t>
      </w:r>
      <w:proofErr w:type="spellEnd"/>
      <w:r>
        <w:rPr>
          <w:rFonts w:asciiTheme="majorHAnsi" w:hAnsiTheme="majorHAnsi"/>
          <w:iCs/>
          <w:color w:val="auto"/>
        </w:rPr>
        <w:t xml:space="preserve"> sollen ihr Fachwissen aufrufen und die Definitionen der Begriffe Ionen- und Löslichkeitsprodukt reproduzieren.</w:t>
      </w:r>
    </w:p>
    <w:p w:rsidR="00DA0C86" w:rsidRDefault="00DA0C86" w:rsidP="00DA0C86">
      <w:r>
        <w:rPr>
          <w:rFonts w:asciiTheme="majorHAnsi" w:hAnsiTheme="majorHAnsi"/>
          <w:iCs/>
          <w:color w:val="auto"/>
        </w:rPr>
        <w:t xml:space="preserve">Für die Bearbeitung von Aufgabe 2 müssen die </w:t>
      </w:r>
      <w:proofErr w:type="spellStart"/>
      <w:r>
        <w:rPr>
          <w:rFonts w:asciiTheme="majorHAnsi" w:hAnsiTheme="majorHAnsi"/>
          <w:iCs/>
          <w:color w:val="auto"/>
        </w:rPr>
        <w:t>SuS</w:t>
      </w:r>
      <w:proofErr w:type="spellEnd"/>
      <w:r>
        <w:rPr>
          <w:rFonts w:asciiTheme="majorHAnsi" w:hAnsiTheme="majorHAnsi"/>
          <w:iCs/>
          <w:color w:val="auto"/>
        </w:rPr>
        <w:t xml:space="preserve"> ihr fachspezifisches Wissen, zum Beispiel bezüglich des Zusammenhangs des pH-Wertes und der </w:t>
      </w:r>
      <w:proofErr w:type="spellStart"/>
      <w:r>
        <w:rPr>
          <w:rFonts w:asciiTheme="majorHAnsi" w:hAnsiTheme="majorHAnsi"/>
          <w:iCs/>
          <w:color w:val="auto"/>
        </w:rPr>
        <w:t>Hydroniumionenkonzentration</w:t>
      </w:r>
      <w:proofErr w:type="spellEnd"/>
      <w:r>
        <w:rPr>
          <w:rFonts w:asciiTheme="majorHAnsi" w:hAnsiTheme="majorHAnsi"/>
          <w:iCs/>
          <w:color w:val="auto"/>
        </w:rPr>
        <w:t xml:space="preserve"> in wässrigen Lösungen (Fachwissen im Bereich des </w:t>
      </w:r>
      <w:r>
        <w:rPr>
          <w:color w:val="auto"/>
        </w:rPr>
        <w:t xml:space="preserve">Basiskonzepts </w:t>
      </w:r>
      <w:proofErr w:type="spellStart"/>
      <w:r>
        <w:rPr>
          <w:color w:val="auto"/>
        </w:rPr>
        <w:t>Donator</w:t>
      </w:r>
      <w:proofErr w:type="spellEnd"/>
      <w:r>
        <w:rPr>
          <w:color w:val="auto"/>
        </w:rPr>
        <w:t>-Akzeptor)</w:t>
      </w:r>
      <w:r>
        <w:rPr>
          <w:rFonts w:asciiTheme="majorHAnsi" w:hAnsiTheme="majorHAnsi"/>
          <w:iCs/>
          <w:color w:val="auto"/>
        </w:rPr>
        <w:t xml:space="preserve"> anwenden und verschiedene Konzentrationen und schließlich das Ionenprodukt berechnen. </w:t>
      </w:r>
      <w:r>
        <w:rPr>
          <w:color w:val="auto"/>
        </w:rPr>
        <w:t xml:space="preserve">Dafür müssen die </w:t>
      </w:r>
      <w:proofErr w:type="spellStart"/>
      <w:r>
        <w:rPr>
          <w:color w:val="auto"/>
        </w:rPr>
        <w:t>SuS</w:t>
      </w:r>
      <w:proofErr w:type="spellEnd"/>
      <w:r>
        <w:rPr>
          <w:color w:val="auto"/>
        </w:rPr>
        <w:t xml:space="preserve"> </w:t>
      </w:r>
      <w:r w:rsidRPr="00B15882">
        <w:rPr>
          <w:color w:val="auto"/>
        </w:rPr>
        <w:t>chemische Sachverhalte in ge</w:t>
      </w:r>
      <w:r>
        <w:rPr>
          <w:color w:val="auto"/>
        </w:rPr>
        <w:t>eigneter Formelschreibweise dar</w:t>
      </w:r>
      <w:r w:rsidRPr="00B15882">
        <w:rPr>
          <w:color w:val="auto"/>
        </w:rPr>
        <w:t xml:space="preserve">stellen </w:t>
      </w:r>
      <w:r>
        <w:rPr>
          <w:color w:val="auto"/>
        </w:rPr>
        <w:t xml:space="preserve">können sollen </w:t>
      </w:r>
      <w:r w:rsidRPr="00B15882">
        <w:rPr>
          <w:color w:val="auto"/>
        </w:rPr>
        <w:t>(Verhältnisformeln, Summenformeln, Strukturformeln)</w:t>
      </w:r>
      <w:r>
        <w:rPr>
          <w:color w:val="auto"/>
        </w:rPr>
        <w:t>(Basiskonzept Stoffteilchen). Diese Aufgabe zählt daher in den Anforderungsbereich II „anwenden und strukturieren“.</w:t>
      </w:r>
    </w:p>
    <w:p w:rsidR="00DA0C86" w:rsidRPr="009459A7" w:rsidRDefault="00DA0C86" w:rsidP="00DA0C86">
      <w:pPr>
        <w:pStyle w:val="Default"/>
        <w:spacing w:line="360" w:lineRule="auto"/>
        <w:rPr>
          <w:rFonts w:asciiTheme="majorHAnsi" w:hAnsiTheme="majorHAnsi" w:cstheme="minorBidi"/>
          <w:iCs/>
          <w:color w:val="auto"/>
          <w:sz w:val="22"/>
          <w:szCs w:val="22"/>
        </w:rPr>
      </w:pPr>
      <w:r w:rsidRPr="009459A7">
        <w:rPr>
          <w:rFonts w:asciiTheme="majorHAnsi" w:hAnsiTheme="majorHAnsi" w:cstheme="minorBidi"/>
          <w:iCs/>
          <w:color w:val="auto"/>
          <w:sz w:val="22"/>
          <w:szCs w:val="22"/>
        </w:rPr>
        <w:t xml:space="preserve">In Aufgabe 3) muss das fachspezifische Wissen der </w:t>
      </w:r>
      <w:proofErr w:type="spellStart"/>
      <w:r w:rsidRPr="009459A7">
        <w:rPr>
          <w:rFonts w:asciiTheme="majorHAnsi" w:hAnsiTheme="majorHAnsi" w:cstheme="minorBidi"/>
          <w:iCs/>
          <w:color w:val="auto"/>
          <w:sz w:val="22"/>
          <w:szCs w:val="22"/>
        </w:rPr>
        <w:t>SuS</w:t>
      </w:r>
      <w:proofErr w:type="spellEnd"/>
      <w:r w:rsidRPr="009459A7">
        <w:rPr>
          <w:rFonts w:asciiTheme="majorHAnsi" w:hAnsiTheme="majorHAnsi" w:cstheme="minorBidi"/>
          <w:iCs/>
          <w:color w:val="auto"/>
          <w:sz w:val="22"/>
          <w:szCs w:val="22"/>
        </w:rPr>
        <w:t xml:space="preserve"> bezüglich Ionen- und Löslichkeitsprodukt miteinander verknüpft werden, indem die </w:t>
      </w:r>
      <w:proofErr w:type="spellStart"/>
      <w:r w:rsidRPr="009459A7">
        <w:rPr>
          <w:rFonts w:asciiTheme="majorHAnsi" w:hAnsiTheme="majorHAnsi" w:cstheme="minorBidi"/>
          <w:iCs/>
          <w:color w:val="auto"/>
          <w:sz w:val="22"/>
          <w:szCs w:val="22"/>
        </w:rPr>
        <w:t>SuS</w:t>
      </w:r>
      <w:proofErr w:type="spellEnd"/>
      <w:r w:rsidRPr="009459A7">
        <w:rPr>
          <w:rFonts w:asciiTheme="majorHAnsi" w:hAnsiTheme="majorHAnsi" w:cstheme="minorBidi"/>
          <w:iCs/>
          <w:color w:val="auto"/>
          <w:sz w:val="22"/>
          <w:szCs w:val="22"/>
        </w:rPr>
        <w:t xml:space="preserve"> bei</w:t>
      </w:r>
      <w:r>
        <w:rPr>
          <w:rFonts w:asciiTheme="majorHAnsi" w:hAnsiTheme="majorHAnsi" w:cstheme="minorBidi"/>
          <w:iCs/>
          <w:color w:val="auto"/>
          <w:sz w:val="22"/>
          <w:szCs w:val="22"/>
        </w:rPr>
        <w:t>d</w:t>
      </w:r>
      <w:r w:rsidRPr="009459A7">
        <w:rPr>
          <w:rFonts w:asciiTheme="majorHAnsi" w:hAnsiTheme="majorHAnsi" w:cstheme="minorBidi"/>
          <w:iCs/>
          <w:color w:val="auto"/>
          <w:sz w:val="22"/>
          <w:szCs w:val="22"/>
        </w:rPr>
        <w:t xml:space="preserve">e Produkte vergleichen und dies als Basis für die Bewertung nutzen, ob in den verschiedenen Metallsalzlösungen ein Niederschlag zu </w:t>
      </w:r>
      <w:r>
        <w:rPr>
          <w:rFonts w:asciiTheme="majorHAnsi" w:hAnsiTheme="majorHAnsi" w:cstheme="minorBidi"/>
          <w:iCs/>
          <w:color w:val="auto"/>
          <w:sz w:val="22"/>
          <w:szCs w:val="22"/>
        </w:rPr>
        <w:t xml:space="preserve">erwarten ist, wenn sie </w:t>
      </w:r>
      <w:proofErr w:type="spellStart"/>
      <w:r>
        <w:rPr>
          <w:rFonts w:asciiTheme="majorHAnsi" w:hAnsiTheme="majorHAnsi" w:cstheme="minorBidi"/>
          <w:iCs/>
          <w:color w:val="auto"/>
          <w:sz w:val="22"/>
          <w:szCs w:val="22"/>
        </w:rPr>
        <w:t>Sulfid</w:t>
      </w:r>
      <w:r w:rsidRPr="009459A7">
        <w:rPr>
          <w:rFonts w:asciiTheme="majorHAnsi" w:hAnsiTheme="majorHAnsi" w:cstheme="minorBidi"/>
          <w:iCs/>
          <w:color w:val="auto"/>
          <w:sz w:val="22"/>
          <w:szCs w:val="22"/>
        </w:rPr>
        <w:t>ionen</w:t>
      </w:r>
      <w:proofErr w:type="spellEnd"/>
      <w:r w:rsidRPr="009459A7">
        <w:rPr>
          <w:rFonts w:asciiTheme="majorHAnsi" w:hAnsiTheme="majorHAnsi" w:cstheme="minorBidi"/>
          <w:iCs/>
          <w:color w:val="auto"/>
          <w:sz w:val="22"/>
          <w:szCs w:val="22"/>
        </w:rPr>
        <w:t xml:space="preserve"> hinzufügen. </w:t>
      </w:r>
      <w:r>
        <w:rPr>
          <w:rFonts w:asciiTheme="majorHAnsi" w:hAnsiTheme="majorHAnsi" w:cstheme="minorBidi"/>
          <w:iCs/>
          <w:color w:val="auto"/>
          <w:sz w:val="22"/>
          <w:szCs w:val="22"/>
        </w:rPr>
        <w:t xml:space="preserve">Außerdem müssen sie die gegebenen Löslichkeitsprodukte der Tabelle entnehmen und sinnvoll verwenden. </w:t>
      </w:r>
      <w:r w:rsidRPr="009459A7">
        <w:rPr>
          <w:rFonts w:asciiTheme="majorHAnsi" w:hAnsiTheme="majorHAnsi" w:cstheme="minorBidi"/>
          <w:iCs/>
          <w:color w:val="auto"/>
          <w:sz w:val="22"/>
          <w:szCs w:val="22"/>
        </w:rPr>
        <w:t xml:space="preserve">Die Aufgabe zählt in den Anforderungsbereich III: transferieren und verknüpfen“ </w:t>
      </w:r>
    </w:p>
    <w:p w:rsidR="00DA0C86" w:rsidRPr="00E54798" w:rsidRDefault="00DA0C86" w:rsidP="00DA0C86">
      <w:pPr>
        <w:pStyle w:val="berschrift2"/>
        <w:rPr>
          <w:color w:val="auto"/>
        </w:rPr>
      </w:pPr>
      <w:bookmarkStart w:id="2" w:name="_Toc458498437"/>
      <w:r w:rsidRPr="00E54798">
        <w:rPr>
          <w:color w:val="auto"/>
        </w:rPr>
        <w:t>Erwartungshorizont (Inhaltlich)</w:t>
      </w:r>
      <w:bookmarkEnd w:id="2"/>
    </w:p>
    <w:p w:rsidR="00DA0C86" w:rsidRDefault="00DA0C86" w:rsidP="00DA0C86">
      <w:pPr>
        <w:rPr>
          <w:color w:val="auto"/>
        </w:rPr>
      </w:pPr>
      <w:r w:rsidRPr="00F86D9F">
        <w:rPr>
          <w:color w:val="auto"/>
        </w:rPr>
        <w:t>1)</w:t>
      </w:r>
      <w:r>
        <w:rPr>
          <w:color w:val="auto"/>
        </w:rPr>
        <w:t xml:space="preserve"> </w:t>
      </w:r>
      <w:r w:rsidRPr="00F86D9F">
        <w:rPr>
          <w:color w:val="auto"/>
        </w:rPr>
        <w:t>N</w:t>
      </w:r>
      <w:r>
        <w:rPr>
          <w:color w:val="auto"/>
        </w:rPr>
        <w:t>ennen Sie die Definitionen von Löslichkeits- und Ionenprodukt.</w:t>
      </w:r>
    </w:p>
    <w:p w:rsidR="00DA0C86" w:rsidRDefault="00DA0C86" w:rsidP="00DA0C86">
      <w:pPr>
        <w:spacing w:after="0"/>
        <w:rPr>
          <w:color w:val="auto"/>
        </w:rPr>
      </w:pPr>
      <w:r w:rsidRPr="00365A10">
        <w:rPr>
          <w:color w:val="auto"/>
        </w:rPr>
        <w:t>Das Ionenprodukt ist das Produkt der Stoffmengenkonzentrationen aller in einem Medium gelöster Ionen</w:t>
      </w:r>
      <w:r>
        <w:rPr>
          <w:color w:val="auto"/>
        </w:rPr>
        <w:t xml:space="preserve">. </w:t>
      </w:r>
      <w:r w:rsidRPr="00365A10">
        <w:rPr>
          <w:color w:val="auto"/>
        </w:rPr>
        <w:t>Das Löslichkeitsprodukt K</w:t>
      </w:r>
      <w:r w:rsidRPr="00365A10">
        <w:rPr>
          <w:color w:val="auto"/>
          <w:vertAlign w:val="subscript"/>
        </w:rPr>
        <w:t>L</w:t>
      </w:r>
      <w:r>
        <w:rPr>
          <w:color w:val="auto"/>
        </w:rPr>
        <w:t xml:space="preserve"> gibt an</w:t>
      </w:r>
      <w:r w:rsidRPr="00365A10">
        <w:rPr>
          <w:color w:val="auto"/>
        </w:rPr>
        <w:t>, ab welchem</w:t>
      </w:r>
      <w:r>
        <w:rPr>
          <w:color w:val="auto"/>
        </w:rPr>
        <w:t xml:space="preserve"> Produkt der Konzentrationen der Ionen in Lösung – dem Ionenprodukt -</w:t>
      </w:r>
      <w:r w:rsidRPr="00365A10">
        <w:rPr>
          <w:color w:val="auto"/>
        </w:rPr>
        <w:t xml:space="preserve"> eine Verbindung ausfällt</w:t>
      </w:r>
      <w:r>
        <w:rPr>
          <w:color w:val="auto"/>
        </w:rPr>
        <w:t xml:space="preserve"> und kann aus dem Massenwirkungsgesetz hergeleitet werden:</w:t>
      </w:r>
    </w:p>
    <w:p w:rsidR="00DA0C86" w:rsidRPr="00651691" w:rsidRDefault="00DA0C86" w:rsidP="00DA0C86">
      <w:pPr>
        <w:spacing w:after="0"/>
        <w:rPr>
          <w:rFonts w:eastAsiaTheme="minorEastAsia"/>
          <w:color w:val="auto"/>
        </w:rPr>
      </w:pPr>
      <m:oMathPara>
        <m:oMath>
          <m:sSub>
            <m:sSubPr>
              <m:ctrlPr>
                <w:rPr>
                  <w:rFonts w:ascii="Cambria Math" w:eastAsiaTheme="minorEastAsia" w:hAnsi="Cambria Math"/>
                  <w:color w:val="auto"/>
                </w:rPr>
              </m:ctrlPr>
            </m:sSubPr>
            <m:e>
              <m:sSub>
                <m:sSubPr>
                  <m:ctrlPr>
                    <w:rPr>
                      <w:rFonts w:ascii="Cambria Math" w:eastAsiaTheme="minorEastAsia" w:hAnsi="Cambria Math"/>
                      <w:color w:val="auto"/>
                    </w:rPr>
                  </m:ctrlPr>
                </m:sSubPr>
                <m:e>
                  <m:r>
                    <m:rPr>
                      <m:sty m:val="p"/>
                    </m:rPr>
                    <w:rPr>
                      <w:rFonts w:ascii="Cambria Math" w:eastAsiaTheme="minorEastAsia" w:hAnsi="Cambria Math"/>
                      <w:color w:val="auto"/>
                    </w:rPr>
                    <m:t>A</m:t>
                  </m:r>
                </m:e>
                <m:sub>
                  <m:r>
                    <m:rPr>
                      <m:sty m:val="p"/>
                    </m:rPr>
                    <w:rPr>
                      <w:rFonts w:ascii="Cambria Math" w:eastAsiaTheme="minorEastAsia" w:hAnsi="Cambria Math"/>
                      <w:color w:val="auto"/>
                    </w:rPr>
                    <m:t>a</m:t>
                  </m:r>
                </m:sub>
              </m:sSub>
              <m:sSub>
                <m:sSubPr>
                  <m:ctrlPr>
                    <w:rPr>
                      <w:rFonts w:ascii="Cambria Math" w:eastAsiaTheme="minorEastAsia" w:hAnsi="Cambria Math"/>
                      <w:color w:val="auto"/>
                    </w:rPr>
                  </m:ctrlPr>
                </m:sSubPr>
                <m:e>
                  <m:r>
                    <m:rPr>
                      <m:sty m:val="p"/>
                    </m:rPr>
                    <w:rPr>
                      <w:rFonts w:ascii="Cambria Math" w:eastAsiaTheme="minorEastAsia" w:hAnsi="Cambria Math"/>
                      <w:color w:val="auto"/>
                    </w:rPr>
                    <m:t>B</m:t>
                  </m:r>
                </m:e>
                <m:sub>
                  <m:r>
                    <m:rPr>
                      <m:sty m:val="p"/>
                    </m:rPr>
                    <w:rPr>
                      <w:rFonts w:ascii="Cambria Math" w:eastAsiaTheme="minorEastAsia" w:hAnsi="Cambria Math"/>
                      <w:color w:val="auto"/>
                    </w:rPr>
                    <m:t>b</m:t>
                  </m:r>
                </m:sub>
              </m:sSub>
            </m:e>
            <m:sub>
              <m:r>
                <m:rPr>
                  <m:sty m:val="p"/>
                </m:rPr>
                <w:rPr>
                  <w:rFonts w:ascii="Cambria Math" w:eastAsiaTheme="minorEastAsia" w:hAnsi="Cambria Math"/>
                  <w:color w:val="auto"/>
                </w:rPr>
                <m:t>(s)</m:t>
              </m:r>
            </m:sub>
          </m:sSub>
          <m:r>
            <m:rPr>
              <m:sty m:val="p"/>
            </m:rPr>
            <w:rPr>
              <w:rFonts w:ascii="Cambria Math" w:hAnsi="Cambria Math"/>
              <w:lang w:val="es-ES_tradnl"/>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aA</m:t>
              </m:r>
            </m:e>
            <m:sub>
              <m:r>
                <m:rPr>
                  <m:sty m:val="p"/>
                </m:rPr>
                <w:rPr>
                  <w:rFonts w:ascii="Cambria Math" w:eastAsiaTheme="minorEastAsia" w:hAnsi="Cambria Math"/>
                  <w:color w:val="auto"/>
                </w:rPr>
                <m:t>(aq)</m:t>
              </m:r>
            </m:sub>
          </m:sSub>
          <m:r>
            <m:rPr>
              <m:sty m:val="p"/>
            </m:rPr>
            <w:rPr>
              <w:rFonts w:ascii="Cambria Math" w:eastAsiaTheme="minorEastAsia" w:hAnsi="Cambria Math"/>
              <w:color w:val="auto"/>
            </w:rPr>
            <m:t>+</m:t>
          </m:r>
          <m:sSub>
            <m:sSubPr>
              <m:ctrlPr>
                <w:rPr>
                  <w:rFonts w:ascii="Cambria Math" w:eastAsiaTheme="minorEastAsia" w:hAnsi="Cambria Math"/>
                  <w:color w:val="auto"/>
                </w:rPr>
              </m:ctrlPr>
            </m:sSubPr>
            <m:e>
              <m:r>
                <m:rPr>
                  <m:sty m:val="p"/>
                </m:rPr>
                <w:rPr>
                  <w:rFonts w:ascii="Cambria Math" w:eastAsiaTheme="minorEastAsia" w:hAnsi="Cambria Math"/>
                  <w:color w:val="auto"/>
                </w:rPr>
                <m:t>bB</m:t>
              </m:r>
            </m:e>
            <m:sub>
              <m:r>
                <m:rPr>
                  <m:sty m:val="p"/>
                </m:rPr>
                <w:rPr>
                  <w:rFonts w:ascii="Cambria Math" w:eastAsiaTheme="minorEastAsia" w:hAnsi="Cambria Math"/>
                  <w:color w:val="auto"/>
                </w:rPr>
                <m:t>(aq)</m:t>
              </m:r>
            </m:sub>
          </m:sSub>
        </m:oMath>
      </m:oMathPara>
    </w:p>
    <w:p w:rsidR="00DA0C86" w:rsidRDefault="00DA0C86" w:rsidP="00DA0C86">
      <w:pPr>
        <w:spacing w:after="0"/>
        <w:jc w:val="center"/>
        <w:rPr>
          <w:rFonts w:eastAsiaTheme="minorEastAsia"/>
          <w:color w:val="auto"/>
        </w:rPr>
      </w:pPr>
      <m:oMath>
        <m:sSub>
          <m:sSubPr>
            <m:ctrlPr>
              <w:rPr>
                <w:rFonts w:ascii="Cambria Math" w:hAnsi="Cambria Math"/>
                <w:color w:val="auto"/>
              </w:rPr>
            </m:ctrlPr>
          </m:sSubPr>
          <m:e>
            <m:r>
              <m:rPr>
                <m:sty m:val="p"/>
              </m:rPr>
              <w:rPr>
                <w:rFonts w:ascii="Cambria Math" w:hAnsi="Cambria Math"/>
                <w:color w:val="auto"/>
              </w:rPr>
              <m:t>K</m:t>
            </m:r>
          </m:e>
          <m:sub>
            <m:r>
              <m:rPr>
                <m:sty m:val="p"/>
              </m:rPr>
              <w:rPr>
                <w:rFonts w:ascii="Cambria Math" w:hAnsi="Cambria Math"/>
                <w:color w:val="auto"/>
              </w:rPr>
              <m:t>L</m:t>
            </m:r>
          </m:sub>
        </m:sSub>
        <m:r>
          <m:rPr>
            <m:sty m:val="p"/>
          </m:rP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c</m:t>
            </m:r>
          </m:e>
          <m:sup>
            <m:r>
              <m:rPr>
                <m:sty m:val="p"/>
              </m:rPr>
              <w:rPr>
                <w:rFonts w:ascii="Cambria Math" w:hAnsi="Cambria Math"/>
                <w:color w:val="auto"/>
              </w:rPr>
              <m:t>a</m:t>
            </m:r>
          </m:sup>
        </m:sSup>
        <m:r>
          <m:rPr>
            <m:sty m:val="p"/>
          </m:rPr>
          <w:rPr>
            <w:rFonts w:ascii="Cambria Math" w:hAnsi="Cambria Math"/>
            <w:color w:val="auto"/>
          </w:rPr>
          <m:t>(A)∙</m:t>
        </m:r>
        <m:sSup>
          <m:sSupPr>
            <m:ctrlPr>
              <w:rPr>
                <w:rFonts w:ascii="Cambria Math" w:hAnsi="Cambria Math"/>
                <w:color w:val="auto"/>
              </w:rPr>
            </m:ctrlPr>
          </m:sSupPr>
          <m:e>
            <m:r>
              <m:rPr>
                <m:sty m:val="p"/>
              </m:rPr>
              <w:rPr>
                <w:rFonts w:ascii="Cambria Math" w:hAnsi="Cambria Math"/>
                <w:color w:val="auto"/>
              </w:rPr>
              <m:t>c</m:t>
            </m:r>
          </m:e>
          <m:sup>
            <m:r>
              <m:rPr>
                <m:sty m:val="p"/>
              </m:rPr>
              <w:rPr>
                <w:rFonts w:ascii="Cambria Math" w:hAnsi="Cambria Math"/>
                <w:color w:val="auto"/>
              </w:rPr>
              <m:t>b</m:t>
            </m:r>
          </m:sup>
        </m:sSup>
        <m:r>
          <m:rPr>
            <m:sty m:val="p"/>
          </m:rPr>
          <w:rPr>
            <w:rFonts w:ascii="Cambria Math" w:hAnsi="Cambria Math"/>
            <w:color w:val="auto"/>
          </w:rPr>
          <m:t>(B)</m:t>
        </m:r>
      </m:oMath>
      <w:r w:rsidRPr="00651691">
        <w:rPr>
          <w:rFonts w:eastAsiaTheme="minorEastAsia"/>
          <w:color w:val="auto"/>
        </w:rPr>
        <w:t xml:space="preserve"> </w:t>
      </w:r>
    </w:p>
    <w:p w:rsidR="00DA0C86" w:rsidRPr="00DA0C86" w:rsidRDefault="00DA0C86" w:rsidP="00DA0C86">
      <w:pPr>
        <w:jc w:val="right"/>
        <w:rPr>
          <w:rFonts w:eastAsiaTheme="minorEastAsia"/>
        </w:rPr>
      </w:pPr>
      <w:bookmarkStart w:id="3" w:name="_GoBack"/>
      <w:bookmarkEnd w:id="3"/>
    </w:p>
    <w:p w:rsidR="00DA0C86" w:rsidRDefault="00DA0C86" w:rsidP="00DA0C86">
      <w:pPr>
        <w:tabs>
          <w:tab w:val="left" w:pos="1701"/>
          <w:tab w:val="left" w:pos="1985"/>
        </w:tabs>
        <w:spacing w:after="0"/>
        <w:ind w:left="1980" w:hanging="1980"/>
        <w:rPr>
          <w:color w:val="auto"/>
        </w:rPr>
      </w:pPr>
      <w:r>
        <w:rPr>
          <w:color w:val="auto"/>
        </w:rPr>
        <w:lastRenderedPageBreak/>
        <w:t xml:space="preserve">2) Die folgenden Metallsalze wurden mit der Konzentration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color w:val="auto"/>
        </w:rPr>
        <w:t xml:space="preserve"> angesetzt:</w:t>
      </w:r>
    </w:p>
    <w:p w:rsidR="00DA0C86" w:rsidRDefault="00DA0C86" w:rsidP="00DA0C86">
      <w:pPr>
        <w:tabs>
          <w:tab w:val="left" w:pos="1701"/>
          <w:tab w:val="left" w:pos="1985"/>
        </w:tabs>
        <w:spacing w:after="0"/>
        <w:ind w:left="1980" w:hanging="1980"/>
      </w:pPr>
      <w:proofErr w:type="spellStart"/>
      <w:r>
        <w:t>Bismutchlorid</w:t>
      </w:r>
      <w:proofErr w:type="spellEnd"/>
      <w:r>
        <w:t>, Eisen</w:t>
      </w:r>
      <w:r w:rsidRPr="00146E5F">
        <w:t>chlorid, Zinnchlorid, Zinkchlorid</w:t>
      </w:r>
      <w:r>
        <w:t>. Anschließend wurde jede Lösung mittels</w:t>
      </w:r>
    </w:p>
    <w:p w:rsidR="00DA0C86" w:rsidRDefault="00DA0C86" w:rsidP="00DA0C86">
      <w:pPr>
        <w:tabs>
          <w:tab w:val="left" w:pos="1701"/>
          <w:tab w:val="left" w:pos="1985"/>
        </w:tabs>
        <w:spacing w:after="0"/>
        <w:ind w:left="1980" w:hanging="1980"/>
      </w:pPr>
      <w:r>
        <w:t>Ammoniaklösung und Salzsäure auf pH=0 und pH=9 eingestellt und die gleiche Menge H</w:t>
      </w:r>
      <w:r w:rsidRPr="00ED1C41">
        <w:rPr>
          <w:vertAlign w:val="subscript"/>
        </w:rPr>
        <w:t>2</w:t>
      </w:r>
      <w:r>
        <w:t>S-</w:t>
      </w:r>
    </w:p>
    <w:p w:rsidR="00DA0C86" w:rsidRDefault="00DA0C86" w:rsidP="00DA0C86">
      <w:pPr>
        <w:tabs>
          <w:tab w:val="left" w:pos="1701"/>
          <w:tab w:val="left" w:pos="1985"/>
        </w:tabs>
        <w:spacing w:after="0"/>
        <w:ind w:left="1980" w:hanging="1980"/>
      </w:pPr>
      <w:r>
        <w:t>Lösung hinzugegeben.</w:t>
      </w:r>
    </w:p>
    <w:p w:rsidR="00DA0C86" w:rsidRPr="00DF48BE" w:rsidRDefault="00DA0C86" w:rsidP="00DA0C86">
      <w:pPr>
        <w:tabs>
          <w:tab w:val="left" w:pos="1701"/>
          <w:tab w:val="left" w:pos="1985"/>
        </w:tabs>
        <w:spacing w:after="0"/>
        <w:ind w:left="1980" w:hanging="1980"/>
        <w:rPr>
          <w:rFonts w:asciiTheme="majorHAnsi" w:hAnsiTheme="majorHAnsi"/>
        </w:rPr>
      </w:pPr>
      <w:r>
        <w:t xml:space="preserve">Die </w:t>
      </w:r>
      <w:r w:rsidRPr="00DF48BE">
        <w:rPr>
          <w:rFonts w:asciiTheme="majorHAnsi" w:hAnsiTheme="majorHAnsi"/>
        </w:rPr>
        <w:t>allgemeinen Reaktionsgleichungen lauten:</w:t>
      </w:r>
    </w:p>
    <w:p w:rsidR="00DA0C86" w:rsidRPr="00DF48BE" w:rsidRDefault="00DA0C86" w:rsidP="00DA0C86">
      <w:pPr>
        <w:pStyle w:val="Listenabsatz"/>
        <w:numPr>
          <w:ilvl w:val="0"/>
          <w:numId w:val="18"/>
        </w:numPr>
        <w:tabs>
          <w:tab w:val="left" w:pos="1701"/>
          <w:tab w:val="left" w:pos="1985"/>
        </w:tabs>
        <w:spacing w:after="0"/>
        <w:rPr>
          <w:rFonts w:asciiTheme="majorHAnsi" w:eastAsiaTheme="minorEastAsia" w:hAnsiTheme="majorHAnsi"/>
        </w:rPr>
      </w:pPr>
      <w:r w:rsidRPr="00DF48BE">
        <w:rPr>
          <w:rFonts w:asciiTheme="majorHAnsi" w:hAnsiTheme="majorHAnsi"/>
        </w:rPr>
        <w:t>für zweiwertige Metallkationen:</w:t>
      </w:r>
      <m:oMath>
        <m:r>
          <m:rPr>
            <m:sty m:val="p"/>
          </m:rPr>
          <w:rPr>
            <w:rFonts w:ascii="Cambria Math" w:hAnsi="Cambria Math"/>
          </w:rPr>
          <m:t xml:space="preserve">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oMath>
      <w:r w:rsidRPr="00DF48BE">
        <w:rPr>
          <w:rFonts w:asciiTheme="majorHAnsi" w:hAnsiTheme="majorHAnsi"/>
        </w:rPr>
        <w:t xml:space="preserve"> </w:t>
      </w:r>
      <m:oMath>
        <m:sSub>
          <m:sSubPr>
            <m:ctrlPr>
              <w:rPr>
                <w:rFonts w:ascii="Cambria Math" w:hAnsi="Cambria Math"/>
              </w:rPr>
            </m:ctrlPr>
          </m:sSubPr>
          <m:e>
            <m:r>
              <m:rPr>
                <m:sty m:val="p"/>
              </m:rPr>
              <w:rPr>
                <w:rFonts w:ascii="Cambria Math" w:hAnsi="Cambria Math"/>
              </w:rPr>
              <m:t>MS</m:t>
            </m:r>
          </m:e>
          <m:sub>
            <m:r>
              <m:rPr>
                <m:sty m:val="p"/>
              </m:rPr>
              <w:rPr>
                <w:rFonts w:ascii="Cambria Math" w:hAnsi="Cambria Math"/>
              </w:rPr>
              <m:t>(s)</m:t>
            </m:r>
          </m:sub>
        </m:sSub>
      </m:oMath>
    </w:p>
    <w:p w:rsidR="00DA0C86" w:rsidRPr="00DF48BE" w:rsidRDefault="00DA0C86" w:rsidP="00DA0C86">
      <w:pPr>
        <w:pStyle w:val="Listenabsatz"/>
        <w:numPr>
          <w:ilvl w:val="0"/>
          <w:numId w:val="18"/>
        </w:numPr>
        <w:tabs>
          <w:tab w:val="left" w:pos="1701"/>
          <w:tab w:val="left" w:pos="1985"/>
        </w:tabs>
        <w:spacing w:after="0"/>
        <w:rPr>
          <w:rFonts w:asciiTheme="majorHAnsi" w:hAnsiTheme="majorHAnsi"/>
        </w:rPr>
      </w:pPr>
      <w:r w:rsidRPr="00DF48BE">
        <w:rPr>
          <w:rFonts w:asciiTheme="majorHAnsi" w:hAnsiTheme="majorHAnsi"/>
        </w:rPr>
        <w:t>für dreiwertige Metallkationen:</w:t>
      </w:r>
      <m:oMath>
        <m:r>
          <m:rPr>
            <m:sty m:val="p"/>
          </m:rPr>
          <w:rPr>
            <w:rFonts w:ascii="Cambria Math" w:hAnsi="Cambria Math"/>
          </w:rPr>
          <m:t xml:space="preserve"> 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3 S</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oMath>
      <w:r w:rsidRPr="00DF48BE">
        <w:rPr>
          <w:rFonts w:asciiTheme="majorHAnsi" w:hAnsiTheme="majorHAnsi"/>
        </w:rPr>
        <w:t xml:space="preserve">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M</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m:t>
                </m:r>
              </m:e>
              <m:sub>
                <m:r>
                  <m:rPr>
                    <m:sty m:val="p"/>
                  </m:rPr>
                  <w:rPr>
                    <w:rFonts w:ascii="Cambria Math" w:hAnsi="Cambria Math"/>
                  </w:rPr>
                  <m:t>3</m:t>
                </m:r>
              </m:sub>
            </m:sSub>
          </m:e>
          <m:sub>
            <m:r>
              <m:rPr>
                <m:sty m:val="p"/>
              </m:rPr>
              <w:rPr>
                <w:rFonts w:ascii="Cambria Math" w:hAnsi="Cambria Math"/>
              </w:rPr>
              <m:t>(s)</m:t>
            </m:r>
          </m:sub>
        </m:sSub>
      </m:oMath>
    </w:p>
    <w:p w:rsidR="00DA0C86" w:rsidRPr="00146E5F" w:rsidRDefault="00DA0C86" w:rsidP="00DA0C86">
      <w:pPr>
        <w:tabs>
          <w:tab w:val="left" w:pos="1701"/>
          <w:tab w:val="left" w:pos="1985"/>
        </w:tabs>
        <w:spacing w:after="0"/>
        <w:ind w:left="1980" w:hanging="1980"/>
      </w:pPr>
      <w:r w:rsidRPr="00DF48BE">
        <w:rPr>
          <w:rFonts w:asciiTheme="majorHAnsi" w:hAnsiTheme="majorHAnsi"/>
        </w:rPr>
        <w:t>Berechnen Sie die Löslichkeitsprodukte für Salze mit zwei- und dreiwertigen</w:t>
      </w:r>
      <w:r w:rsidRPr="00146E5F">
        <w:t xml:space="preserve"> Metallkationen</w:t>
      </w:r>
      <w:r>
        <w:t>.</w:t>
      </w:r>
    </w:p>
    <w:p w:rsidR="00DA0C86" w:rsidRDefault="00DA0C86" w:rsidP="00DA0C86">
      <w:pPr>
        <w:spacing w:after="0"/>
        <w:rPr>
          <w:color w:val="auto"/>
        </w:rPr>
      </w:pPr>
      <w:r>
        <w:rPr>
          <w:color w:val="auto"/>
        </w:rPr>
        <w:t>Gegeben ist:</w:t>
      </w:r>
    </w:p>
    <w:p w:rsidR="00DA0C86" w:rsidRPr="00ED1C41" w:rsidRDefault="00DA0C86" w:rsidP="00DA0C86">
      <w:pPr>
        <w:spacing w:after="0"/>
        <w:rPr>
          <w:color w:val="auto"/>
        </w:rPr>
      </w:pPr>
      <m:oMathPara>
        <m:oMath>
          <m:r>
            <m:rPr>
              <m:sty m:val="p"/>
            </m:rPr>
            <w:rPr>
              <w:rFonts w:ascii="Cambria Math" w:hAnsi="Cambria Math"/>
            </w:rPr>
            <m:t>K=</m:t>
          </m:r>
          <m:f>
            <m:fPr>
              <m:ctrlPr>
                <w:rPr>
                  <w:rFonts w:ascii="Cambria Math" w:hAnsi="Cambria Math"/>
                </w:rPr>
              </m:ctrlPr>
            </m:fPr>
            <m:num>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num>
            <m:den>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den>
          </m:f>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-21</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p w:rsidR="00DA0C86" w:rsidRPr="00F86D9F" w:rsidRDefault="00DA0C86" w:rsidP="00DA0C86">
      <w:pPr>
        <w:tabs>
          <w:tab w:val="left" w:pos="1701"/>
          <w:tab w:val="left" w:pos="1985"/>
        </w:tabs>
        <w:spacing w:after="0"/>
        <w:rPr>
          <w:rFonts w:eastAsiaTheme="minorEastAsia"/>
        </w:rPr>
      </w:pPr>
      <w:r>
        <w:rPr>
          <w:color w:val="auto"/>
        </w:rPr>
        <w:t xml:space="preserve">In einer gesättigten </w:t>
      </w:r>
      <w:r w:rsidRPr="00146E5F">
        <w:rPr>
          <w:color w:val="auto"/>
        </w:rPr>
        <w:t>H</w:t>
      </w:r>
      <w:r w:rsidRPr="00146E5F">
        <w:rPr>
          <w:color w:val="auto"/>
          <w:vertAlign w:val="subscript"/>
        </w:rPr>
        <w:t>2</w:t>
      </w:r>
      <w:r w:rsidRPr="00146E5F">
        <w:rPr>
          <w:color w:val="auto"/>
        </w:rPr>
        <w:t>S-</w:t>
      </w:r>
      <w:r>
        <w:rPr>
          <w:color w:val="auto"/>
        </w:rPr>
        <w:t xml:space="preserve">Lösung kann die Konzentration konstant als etwa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w:r>
        <w:rPr>
          <w:rFonts w:eastAsiaTheme="minorEastAsia"/>
        </w:rPr>
        <w:t xml:space="preserve"> angenommen werden. Der pH-Wert der Hydronium-Ionen kann anhand des pH-Wertes berechnet werden.</w:t>
      </w:r>
    </w:p>
    <w:p w:rsidR="00DA0C86" w:rsidRPr="00F86D9F" w:rsidRDefault="00DA0C86" w:rsidP="00DA0C86">
      <w:pPr>
        <w:tabs>
          <w:tab w:val="left" w:pos="1701"/>
          <w:tab w:val="left" w:pos="1985"/>
        </w:tabs>
        <w:spacing w:after="0"/>
        <w:rPr>
          <w:rFonts w:eastAsiaTheme="minorEastAsia"/>
        </w:rPr>
      </w:pPr>
      <w:r>
        <w:rPr>
          <w:rFonts w:eastAsiaTheme="minorEastAsia"/>
        </w:rPr>
        <w:tab/>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→2 </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 xml:space="preserve"> S</m:t>
                </m:r>
              </m:e>
              <m:sup>
                <m:r>
                  <m:rPr>
                    <m:sty m:val="p"/>
                  </m:rPr>
                  <w:rPr>
                    <w:rFonts w:ascii="Cambria Math" w:hAnsi="Cambria Math"/>
                  </w:rPr>
                  <m:t>2-</m:t>
                </m:r>
              </m:sup>
            </m:sSup>
          </m:e>
          <m:sub>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 ⇒K=</m:t>
        </m:r>
        <m:f>
          <m:fPr>
            <m:ctrlPr>
              <w:rPr>
                <w:rFonts w:ascii="Cambria Math" w:hAnsi="Cambria Math"/>
              </w:rPr>
            </m:ctrlPr>
          </m:fPr>
          <m:num>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num>
          <m:den>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den>
        </m:f>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-21</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r>
          <m:rPr>
            <m:sty m:val="p"/>
          </m:rPr>
          <w:rPr>
            <w:rFonts w:ascii="Cambria Math" w:hAnsi="Cambria Math"/>
          </w:rPr>
          <m:t xml:space="preserve"> </m:t>
        </m:r>
      </m:oMath>
    </w:p>
    <w:p w:rsidR="00DA0C86" w:rsidRPr="00F86D9F" w:rsidRDefault="00DA0C86" w:rsidP="00DA0C86">
      <w:pPr>
        <w:tabs>
          <w:tab w:val="left" w:pos="1701"/>
          <w:tab w:val="left" w:pos="1985"/>
        </w:tabs>
        <w:spacing w:after="0"/>
        <w:rPr>
          <w:rFonts w:eastAsiaTheme="minorEastAsia"/>
        </w:rPr>
      </w:pPr>
      <m:oMathPara>
        <m:oMathParaPr>
          <m:jc m:val="center"/>
        </m:oMathParaPr>
        <m:oMath>
          <m:r>
            <m:rPr>
              <m:sty m:val="p"/>
            </m:rPr>
            <w:rPr>
              <w:rFonts w:ascii="Cambria Math" w:hAnsi="Cambria Math"/>
            </w:rPr>
            <m:t>c</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m:oMathPara>
    </w:p>
    <w:p w:rsidR="00DA0C86" w:rsidRPr="00AB3413" w:rsidRDefault="00DA0C86" w:rsidP="00DA0C86">
      <w:pPr>
        <w:tabs>
          <w:tab w:val="left" w:pos="1701"/>
          <w:tab w:val="left" w:pos="1985"/>
        </w:tabs>
        <w:spacing w:after="0"/>
        <w:rPr>
          <w:rFonts w:eastAsiaTheme="minorEastAsia"/>
        </w:rPr>
      </w:pPr>
      <w:r>
        <w:rPr>
          <w:rFonts w:eastAsiaTheme="minorEastAsia"/>
        </w:rPr>
        <w:t>Daraus folgt:</w:t>
      </w:r>
    </w:p>
    <w:p w:rsidR="00DA0C86" w:rsidRPr="000E6C3B" w:rsidRDefault="00DA0C86" w:rsidP="00DA0C86">
      <w:pPr>
        <w:tabs>
          <w:tab w:val="left" w:pos="1701"/>
          <w:tab w:val="left" w:pos="1985"/>
        </w:tabs>
        <w:spacing w:after="0"/>
        <w:ind w:left="1980" w:hanging="1980"/>
        <w:jc w:val="center"/>
        <w:rPr>
          <w:rFonts w:eastAsiaTheme="minorEastAsia"/>
        </w:rPr>
      </w:pPr>
      <m:oMathPara>
        <m:oMathParaPr>
          <m:jc m:val="left"/>
        </m:oMathParaPr>
        <m:oMath>
          <m:r>
            <m:rPr>
              <m:sty m:val="p"/>
            </m:rPr>
            <w:rPr>
              <w:rFonts w:ascii="Cambria Math" w:hAnsi="Cambria Math"/>
            </w:rPr>
            <m:t>K∙</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-21</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3</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3</m:t>
                  </m:r>
                </m:sup>
              </m:sSup>
            </m:den>
          </m:f>
        </m:oMath>
      </m:oMathPara>
    </w:p>
    <w:p w:rsidR="00DA0C86" w:rsidRPr="00F86D9F" w:rsidRDefault="00DA0C86" w:rsidP="00DA0C86">
      <w:pPr>
        <w:tabs>
          <w:tab w:val="left" w:pos="1701"/>
          <w:tab w:val="left" w:pos="1985"/>
        </w:tabs>
        <w:spacing w:after="0"/>
        <w:ind w:left="1980" w:hanging="1980"/>
        <w:jc w:val="center"/>
        <w:rPr>
          <w:rFonts w:eastAsiaTheme="minorEastAsia"/>
        </w:rPr>
      </w:pPr>
      <m:oMathPara>
        <m:oMathParaPr>
          <m:jc m:val="left"/>
        </m:oMathParaPr>
        <m:oMath>
          <m:r>
            <m:rPr>
              <m:sty m:val="p"/>
            </m:rPr>
            <w:rPr>
              <w:rFonts w:ascii="Cambria Math" w:hAnsi="Cambria Math"/>
            </w:rPr>
            <m:t>⇒[</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K∙</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e>
              </m:d>
            </m:num>
            <m:den>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3</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3</m:t>
                      </m:r>
                    </m:sup>
                  </m:sSup>
                </m:den>
              </m:f>
            </m:num>
            <m:den>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H</m:t>
                          </m:r>
                        </m:e>
                        <m:sup>
                          <m:r>
                            <m:rPr>
                              <m:sty m:val="p"/>
                            </m:rPr>
                            <w:rPr>
                              <w:rFonts w:ascii="Cambria Math" w:hAnsi="Cambria Math"/>
                            </w:rPr>
                            <m:t>+</m:t>
                          </m:r>
                        </m:sup>
                      </m:sSup>
                    </m:e>
                  </m:d>
                </m:e>
                <m:sup>
                  <m:r>
                    <m:rPr>
                      <m:sty m:val="p"/>
                    </m:rPr>
                    <w:rPr>
                      <w:rFonts w:ascii="Cambria Math" w:hAnsi="Cambria Math"/>
                    </w:rPr>
                    <m:t>2</m:t>
                  </m:r>
                </m:sup>
              </m:sSup>
            </m:den>
          </m:f>
        </m:oMath>
      </m:oMathPara>
    </w:p>
    <w:p w:rsidR="00DA0C86" w:rsidRPr="000E6C3B" w:rsidRDefault="00DA0C86" w:rsidP="00DA0C86">
      <w:pPr>
        <w:tabs>
          <w:tab w:val="left" w:pos="1701"/>
          <w:tab w:val="left" w:pos="1985"/>
        </w:tabs>
        <w:spacing w:after="0"/>
        <w:rPr>
          <w:rFonts w:eastAsiaTheme="minorEastAsia"/>
        </w:rPr>
      </w:pPr>
      <m:oMathPara>
        <m:oMath>
          <m:r>
            <m:rPr>
              <m:sty m:val="p"/>
            </m:rPr>
            <w:rPr>
              <w:rFonts w:ascii="Cambria Math" w:hAnsi="Cambria Math"/>
            </w:rPr>
            <m:t>pH=0 →</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3</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3</m:t>
                      </m:r>
                    </m:sup>
                  </m:sSup>
                </m:den>
              </m:f>
              <m:r>
                <w:rPr>
                  <w:rFonts w:ascii="Cambria Math" w:hAnsi="Cambria Math"/>
                </w:rPr>
                <m:t xml:space="preserve"> </m:t>
              </m:r>
            </m:num>
            <m:den>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0</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e>
                  </m:d>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r>
            <m:rPr>
              <m:sty m:val="p"/>
            </m:rPr>
            <w:rPr>
              <w:rFonts w:ascii="Cambria Math" w:hAnsi="Cambria Math"/>
            </w:rPr>
            <m:t xml:space="preserve"> </m:t>
          </m:r>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m:oMathPara>
    </w:p>
    <w:p w:rsidR="00DA0C86" w:rsidRPr="000E6C3B" w:rsidRDefault="00DA0C86" w:rsidP="00DA0C86">
      <w:pPr>
        <w:tabs>
          <w:tab w:val="left" w:pos="1701"/>
          <w:tab w:val="left" w:pos="1985"/>
        </w:tabs>
        <w:spacing w:after="0"/>
        <w:rPr>
          <w:rFonts w:eastAsiaTheme="minorEastAsia"/>
        </w:rPr>
      </w:pPr>
      <m:oMathPara>
        <m:oMath>
          <m:r>
            <m:rPr>
              <m:sty m:val="p"/>
            </m:rPr>
            <w:rPr>
              <w:rFonts w:ascii="Cambria Math" w:hAnsi="Cambria Math"/>
            </w:rPr>
            <m:t>pH=9 →</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3</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3</m:t>
                      </m:r>
                    </m:sup>
                  </m:sSup>
                </m:den>
              </m:f>
            </m:num>
            <m:den>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10</m:t>
                          </m:r>
                        </m:e>
                        <m:sup>
                          <m:r>
                            <m:rPr>
                              <m:sty m:val="p"/>
                            </m:rPr>
                            <w:rPr>
                              <w:rFonts w:ascii="Cambria Math" w:hAnsi="Cambria Math"/>
                            </w:rPr>
                            <m:t>-9</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e>
                  </m:d>
                </m:e>
                <m:sup>
                  <m:r>
                    <m:rPr>
                      <m:sty m:val="p"/>
                    </m:rPr>
                    <w:rPr>
                      <w:rFonts w:ascii="Cambria Math" w:hAnsi="Cambria Math"/>
                    </w:rPr>
                    <m:t>2</m:t>
                  </m:r>
                </m:sup>
              </m:sSup>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oMath>
      </m:oMathPara>
    </w:p>
    <w:p w:rsidR="00DA0C86" w:rsidRPr="00146E5F" w:rsidRDefault="00DA0C86" w:rsidP="00DA0C86">
      <w:pPr>
        <w:tabs>
          <w:tab w:val="left" w:pos="1701"/>
          <w:tab w:val="left" w:pos="1985"/>
        </w:tabs>
        <w:ind w:left="1980" w:hanging="1980"/>
      </w:pPr>
      <w:r w:rsidRPr="00146E5F">
        <w:tab/>
      </w:r>
      <w:r w:rsidRPr="00146E5F">
        <w:tab/>
        <w:t xml:space="preserve">Das </w:t>
      </w:r>
      <w:r>
        <w:t>Ionen</w:t>
      </w:r>
      <w:r w:rsidRPr="00146E5F">
        <w:t>produkt berechnet sich nun über die Konzentration der Schwefel-Anionen und der Metall-kationen-Konzentration.</w:t>
      </w:r>
    </w:p>
    <w:p w:rsidR="00DA0C86" w:rsidRPr="00146E5F" w:rsidRDefault="00DA0C86" w:rsidP="00DA0C86">
      <w:pPr>
        <w:tabs>
          <w:tab w:val="left" w:pos="1701"/>
          <w:tab w:val="left" w:pos="1985"/>
        </w:tabs>
        <w:spacing w:after="0"/>
        <w:ind w:left="1980" w:hanging="1980"/>
      </w:pPr>
      <w:r w:rsidRPr="00146E5F">
        <w:tab/>
      </w:r>
      <w:r>
        <w:tab/>
      </w:r>
      <w:r w:rsidRPr="00146E5F">
        <w:t>Für zweiwertige Metallkationen:</w:t>
      </w:r>
    </w:p>
    <w:p w:rsidR="00DA0C86" w:rsidRPr="00146E5F" w:rsidRDefault="00DA0C86" w:rsidP="00DA0C86">
      <w:pPr>
        <w:tabs>
          <w:tab w:val="left" w:pos="1701"/>
          <w:tab w:val="left" w:pos="1985"/>
        </w:tabs>
        <w:spacing w:after="0"/>
        <w:ind w:left="1980" w:hanging="1980"/>
        <w:rPr>
          <w:rFonts w:eastAsiaTheme="minorEastAsia"/>
        </w:rPr>
      </w:pPr>
      <w:r w:rsidRPr="00146E5F">
        <w:tab/>
      </w:r>
      <w:r w:rsidRPr="00146E5F">
        <w:tab/>
      </w:r>
      <m:oMath>
        <m:r>
          <m:rPr>
            <m:sty m:val="p"/>
          </m:rPr>
          <w:rPr>
            <w:rFonts w:ascii="Cambria Math" w:hAnsi="Cambria Math"/>
          </w:rPr>
          <m:t>pH=0 →</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-25</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p>
    <w:p w:rsidR="00DA0C86" w:rsidRPr="00146E5F" w:rsidRDefault="00DA0C86" w:rsidP="00DA0C86">
      <w:pPr>
        <w:tabs>
          <w:tab w:val="left" w:pos="1701"/>
          <w:tab w:val="left" w:pos="1985"/>
        </w:tabs>
        <w:spacing w:after="0"/>
        <w:rPr>
          <w:rFonts w:eastAsiaTheme="minorEastAsia"/>
        </w:rPr>
      </w:pPr>
      <w:r w:rsidRPr="00146E5F">
        <w:rPr>
          <w:rFonts w:eastAsiaTheme="minorEastAsia"/>
        </w:rPr>
        <w:tab/>
      </w:r>
      <w:r w:rsidRPr="00146E5F">
        <w:rPr>
          <w:rFonts w:eastAsiaTheme="minorEastAsia"/>
        </w:rPr>
        <w:tab/>
      </w:r>
      <m:oMath>
        <m:r>
          <m:rPr>
            <m:sty m:val="p"/>
          </m:rPr>
          <w:rPr>
            <w:rFonts w:ascii="Cambria Math" w:hAnsi="Cambria Math"/>
          </w:rPr>
          <m:t>pH=9→</m:t>
        </m:r>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r>
          <m:rPr>
            <m:sty m:val="p"/>
          </m:rPr>
          <w:rPr>
            <w:rFonts w:ascii="Cambria Math" w:hAnsi="Cambria Math"/>
          </w:rPr>
          <m:t>]∙</m:t>
        </m:r>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w:p>
    <w:p w:rsidR="00DA0C86" w:rsidRPr="00146E5F" w:rsidRDefault="00DA0C86" w:rsidP="00DA0C86">
      <w:pPr>
        <w:tabs>
          <w:tab w:val="left" w:pos="1701"/>
          <w:tab w:val="left" w:pos="1985"/>
        </w:tabs>
        <w:spacing w:after="0"/>
        <w:ind w:left="1980" w:hanging="1980"/>
      </w:pPr>
      <w:r w:rsidRPr="00146E5F">
        <w:tab/>
        <w:t>Für dreiwertige Metallkationen:</w:t>
      </w:r>
    </w:p>
    <w:p w:rsidR="00DA0C86" w:rsidRPr="00146E5F" w:rsidRDefault="00DA0C86" w:rsidP="00DA0C86">
      <w:pPr>
        <w:tabs>
          <w:tab w:val="left" w:pos="1701"/>
          <w:tab w:val="left" w:pos="1985"/>
        </w:tabs>
        <w:spacing w:after="0"/>
        <w:ind w:left="1980" w:hanging="1980"/>
        <w:rPr>
          <w:rFonts w:eastAsiaTheme="minorEastAsia"/>
        </w:rPr>
      </w:pPr>
      <w:r w:rsidRPr="00146E5F">
        <w:tab/>
      </w:r>
      <w:r w:rsidRPr="00146E5F">
        <w:tab/>
      </w:r>
      <m:oMath>
        <m:r>
          <m:rPr>
            <m:sty m:val="p"/>
          </m:rPr>
          <w:rPr>
            <w:rFonts w:ascii="Cambria Math" w:hAnsi="Cambria Math"/>
          </w:rPr>
          <m:t>pH=0 →</m:t>
        </m:r>
        <m:sSup>
          <m:sSupPr>
            <m:ctrlPr>
              <w:rPr>
                <w:rFonts w:ascii="Cambria Math" w:hAnsi="Cambria Math"/>
              </w:rPr>
            </m:ctrlPr>
          </m:sSup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-22</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3</m:t>
            </m:r>
          </m:sup>
        </m:sSup>
      </m:oMath>
    </w:p>
    <w:p w:rsidR="00DA0C86" w:rsidRPr="00146E5F" w:rsidRDefault="00DA0C86" w:rsidP="00DA0C86">
      <w:pPr>
        <w:tabs>
          <w:tab w:val="left" w:pos="1701"/>
          <w:tab w:val="left" w:pos="1985"/>
        </w:tabs>
        <w:spacing w:after="0"/>
        <w:ind w:left="1980" w:hanging="1980"/>
        <w:rPr>
          <w:rFonts w:eastAsiaTheme="minorEastAsia"/>
        </w:rPr>
      </w:pPr>
      <w:r w:rsidRPr="00146E5F">
        <w:rPr>
          <w:rFonts w:eastAsiaTheme="minorEastAsia"/>
        </w:rPr>
        <w:tab/>
      </w:r>
      <w:r w:rsidRPr="00146E5F">
        <w:rPr>
          <w:rFonts w:eastAsiaTheme="minorEastAsia"/>
        </w:rPr>
        <w:tab/>
      </w:r>
      <w:r w:rsidRPr="00146E5F">
        <w:rPr>
          <w:rFonts w:eastAsiaTheme="minorEastAsia"/>
        </w:rPr>
        <w:tab/>
      </w: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w:r w:rsidRPr="00146E5F">
        <w:tab/>
      </w:r>
    </w:p>
    <w:p w:rsidR="00DA0C86" w:rsidRPr="00146E5F" w:rsidRDefault="00DA0C86" w:rsidP="00DA0C86">
      <w:pPr>
        <w:tabs>
          <w:tab w:val="left" w:pos="1701"/>
          <w:tab w:val="left" w:pos="1985"/>
        </w:tabs>
        <w:spacing w:after="0"/>
        <w:rPr>
          <w:rFonts w:eastAsiaTheme="minorEastAsia"/>
        </w:rPr>
      </w:pPr>
      <w:r w:rsidRPr="00146E5F">
        <w:rPr>
          <w:rFonts w:eastAsiaTheme="minorEastAsia"/>
        </w:rPr>
        <w:tab/>
      </w:r>
      <w:r w:rsidRPr="00146E5F">
        <w:rPr>
          <w:rFonts w:eastAsiaTheme="minorEastAsia"/>
        </w:rPr>
        <w:tab/>
      </w:r>
      <m:oMath>
        <m:r>
          <m:rPr>
            <m:sty m:val="p"/>
          </m:rPr>
          <w:rPr>
            <w:rFonts w:ascii="Cambria Math" w:hAnsi="Cambria Math"/>
          </w:rPr>
          <m:t>pH=9→</m:t>
        </m:r>
        <m:sSup>
          <m:sSupPr>
            <m:ctrlPr>
              <w:rPr>
                <w:rFonts w:ascii="Cambria Math" w:hAnsi="Cambria Math"/>
              </w:rPr>
            </m:ctrlPr>
          </m:sSup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3+</m:t>
                </m:r>
              </m:sup>
            </m:sSup>
            <m:r>
              <m:rPr>
                <m:sty m:val="p"/>
              </m:rPr>
              <w:rPr>
                <w:rFonts w:ascii="Cambria Math" w:hAnsi="Cambria Math"/>
              </w:rPr>
              <m:t>]</m:t>
            </m:r>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e>
            </m:d>
          </m:e>
          <m:sup>
            <m:r>
              <m:rPr>
                <m:sty m:val="p"/>
              </m:rPr>
              <w:rPr>
                <w:rFonts w:ascii="Cambria Math" w:hAnsi="Cambria Math"/>
              </w:rPr>
              <m:t>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m:t>
            </m:r>
          </m:e>
          <m:sup>
            <m:r>
              <m:rPr>
                <m:sty m:val="p"/>
              </m:rPr>
              <w:rPr>
                <w:rFonts w:ascii="Cambria Math" w:hAnsi="Cambria Math"/>
              </w:rPr>
              <m:t>2</m:t>
            </m:r>
          </m:sup>
        </m:sSup>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f>
          <m:fPr>
            <m:type m:val="skw"/>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sSup>
          <m:sSupPr>
            <m:ctrlPr>
              <w:rPr>
                <w:rFonts w:ascii="Cambria Math" w:hAnsi="Cambria Math"/>
              </w:rPr>
            </m:ctrlPr>
          </m:sSupPr>
          <m:e>
            <m:r>
              <m:rPr>
                <m:sty m:val="p"/>
              </m:rPr>
              <w:rPr>
                <w:rFonts w:ascii="Cambria Math" w:hAnsi="Cambria Math"/>
              </w:rPr>
              <m:t>)</m:t>
            </m:r>
          </m:e>
          <m:sup>
            <m:r>
              <w:rPr>
                <w:rFonts w:ascii="Cambria Math" w:hAnsi="Cambria Math"/>
              </w:rPr>
              <m:t>3</m:t>
            </m:r>
          </m:sup>
        </m:sSup>
      </m:oMath>
    </w:p>
    <w:p w:rsidR="00DA0C86" w:rsidRPr="002E3C9A" w:rsidRDefault="00DA0C86" w:rsidP="00DA0C86">
      <w:pPr>
        <w:tabs>
          <w:tab w:val="left" w:pos="1701"/>
          <w:tab w:val="left" w:pos="1985"/>
        </w:tabs>
        <w:spacing w:after="120"/>
        <w:rPr>
          <w:rFonts w:eastAsiaTheme="minorEastAsia"/>
        </w:rPr>
      </w:pPr>
      <w:r w:rsidRPr="00146E5F">
        <w:rPr>
          <w:rFonts w:eastAsiaTheme="minorEastAsia"/>
        </w:rPr>
        <w:lastRenderedPageBreak/>
        <w:tab/>
      </w:r>
      <w:r w:rsidRPr="00146E5F">
        <w:rPr>
          <w:rFonts w:eastAsiaTheme="minorEastAsia"/>
        </w:rPr>
        <w:tab/>
      </w:r>
      <m:oMath>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-18</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w:p>
    <w:p w:rsidR="00DA0C86" w:rsidRDefault="00DA0C86" w:rsidP="00DA0C86">
      <w:pPr>
        <w:rPr>
          <w:color w:val="auto"/>
        </w:rPr>
      </w:pPr>
      <w:r>
        <w:rPr>
          <w:color w:val="auto"/>
        </w:rPr>
        <w:t>3) Begründen Sie anhand ihrer berechneten Werte und der gegebenen Löslichkeitsprodukte, ob es bei Zugabe des H</w:t>
      </w:r>
      <w:r w:rsidRPr="00ED1C41">
        <w:rPr>
          <w:color w:val="auto"/>
          <w:vertAlign w:val="subscript"/>
        </w:rPr>
        <w:t>2</w:t>
      </w:r>
      <w:r>
        <w:rPr>
          <w:color w:val="auto"/>
        </w:rPr>
        <w:t>S-Wassers zu den Metallsalzlösungen zur Fällungsreaktion kommt. Ergänzen Sie dazu die Tabelle.</w:t>
      </w:r>
    </w:p>
    <w:tbl>
      <w:tblPr>
        <w:tblStyle w:val="Tabellenraster"/>
        <w:tblW w:w="0" w:type="auto"/>
        <w:tblLook w:val="04A0" w:firstRow="1" w:lastRow="0" w:firstColumn="1" w:lastColumn="0" w:noHBand="0" w:noVBand="1"/>
      </w:tblPr>
      <w:tblGrid>
        <w:gridCol w:w="1476"/>
        <w:gridCol w:w="1090"/>
        <w:gridCol w:w="1177"/>
        <w:gridCol w:w="2205"/>
        <w:gridCol w:w="1557"/>
        <w:gridCol w:w="1557"/>
      </w:tblGrid>
      <w:tr w:rsidR="00DA0C86" w:rsidTr="00256592">
        <w:tc>
          <w:tcPr>
            <w:tcW w:w="1498" w:type="dxa"/>
            <w:vMerge w:val="restart"/>
          </w:tcPr>
          <w:p w:rsidR="00DA0C86" w:rsidRDefault="00DA0C86" w:rsidP="00256592">
            <w:pPr>
              <w:tabs>
                <w:tab w:val="left" w:pos="1701"/>
                <w:tab w:val="left" w:pos="1985"/>
              </w:tabs>
              <w:rPr>
                <w:rFonts w:eastAsiaTheme="minorEastAsia"/>
              </w:rPr>
            </w:pPr>
            <w:r>
              <w:rPr>
                <w:rFonts w:eastAsiaTheme="minorEastAsia"/>
              </w:rPr>
              <w:t>Metallkation</w:t>
            </w:r>
          </w:p>
        </w:tc>
        <w:tc>
          <w:tcPr>
            <w:tcW w:w="1162" w:type="dxa"/>
          </w:tcPr>
          <w:p w:rsidR="00DA0C86" w:rsidRDefault="00DA0C86" w:rsidP="00256592">
            <w:pPr>
              <w:tabs>
                <w:tab w:val="left" w:pos="1701"/>
                <w:tab w:val="left" w:pos="1985"/>
              </w:tabs>
              <w:rPr>
                <w:rFonts w:eastAsiaTheme="minorEastAsia"/>
              </w:rPr>
            </w:pPr>
            <w:r>
              <w:rPr>
                <w:rFonts w:eastAsiaTheme="minorEastAsia"/>
              </w:rPr>
              <w:t>Ausfall</w:t>
            </w:r>
          </w:p>
        </w:tc>
        <w:tc>
          <w:tcPr>
            <w:tcW w:w="1276" w:type="dxa"/>
          </w:tcPr>
          <w:p w:rsidR="00DA0C86" w:rsidRDefault="00DA0C86" w:rsidP="00256592">
            <w:pPr>
              <w:tabs>
                <w:tab w:val="left" w:pos="1701"/>
                <w:tab w:val="left" w:pos="1985"/>
              </w:tabs>
              <w:rPr>
                <w:rFonts w:eastAsiaTheme="minorEastAsia"/>
              </w:rPr>
            </w:pPr>
            <w:r>
              <w:rPr>
                <w:rFonts w:eastAsiaTheme="minorEastAsia"/>
              </w:rPr>
              <w:t xml:space="preserve">Ausfall </w:t>
            </w:r>
          </w:p>
        </w:tc>
        <w:tc>
          <w:tcPr>
            <w:tcW w:w="2238" w:type="dxa"/>
            <w:vMerge w:val="restart"/>
          </w:tcPr>
          <w:p w:rsidR="00DA0C86" w:rsidRDefault="00DA0C86" w:rsidP="00256592">
            <w:pPr>
              <w:tabs>
                <w:tab w:val="left" w:pos="1701"/>
                <w:tab w:val="left" w:pos="1985"/>
              </w:tabs>
              <w:rPr>
                <w:rFonts w:eastAsiaTheme="minorEastAsia"/>
              </w:rPr>
            </w:pPr>
            <w:r>
              <w:rPr>
                <w:rFonts w:eastAsiaTheme="minorEastAsia"/>
              </w:rPr>
              <w:t>Löslichkeitsprodukt</w:t>
            </w:r>
          </w:p>
        </w:tc>
        <w:tc>
          <w:tcPr>
            <w:tcW w:w="3114" w:type="dxa"/>
            <w:gridSpan w:val="2"/>
          </w:tcPr>
          <w:p w:rsidR="00DA0C86" w:rsidRDefault="00DA0C86" w:rsidP="00256592">
            <w:pPr>
              <w:tabs>
                <w:tab w:val="left" w:pos="1701"/>
                <w:tab w:val="left" w:pos="1985"/>
              </w:tabs>
              <w:rPr>
                <w:rFonts w:eastAsiaTheme="minorEastAsia"/>
              </w:rPr>
            </w:pPr>
            <w:r>
              <w:rPr>
                <w:rFonts w:eastAsiaTheme="minorEastAsia"/>
              </w:rPr>
              <w:t>berechnetes Ionenprodukt</w:t>
            </w:r>
          </w:p>
        </w:tc>
      </w:tr>
      <w:tr w:rsidR="00DA0C86" w:rsidTr="00256592">
        <w:tc>
          <w:tcPr>
            <w:tcW w:w="1498" w:type="dxa"/>
            <w:vMerge/>
          </w:tcPr>
          <w:p w:rsidR="00DA0C86" w:rsidRDefault="00DA0C86" w:rsidP="00256592">
            <w:pPr>
              <w:tabs>
                <w:tab w:val="left" w:pos="1701"/>
                <w:tab w:val="left" w:pos="1985"/>
              </w:tabs>
              <w:rPr>
                <w:rFonts w:eastAsiaTheme="minorEastAsia"/>
              </w:rPr>
            </w:pPr>
          </w:p>
        </w:tc>
        <w:tc>
          <w:tcPr>
            <w:tcW w:w="1162" w:type="dxa"/>
          </w:tcPr>
          <w:p w:rsidR="00DA0C86" w:rsidRDefault="00DA0C86" w:rsidP="00256592">
            <w:pPr>
              <w:tabs>
                <w:tab w:val="left" w:pos="1701"/>
                <w:tab w:val="left" w:pos="1985"/>
              </w:tabs>
              <w:rPr>
                <w:rFonts w:eastAsiaTheme="minorEastAsia"/>
              </w:rPr>
            </w:pPr>
            <w:r>
              <w:rPr>
                <w:rFonts w:eastAsiaTheme="minorEastAsia"/>
              </w:rPr>
              <w:t>bei pH=0</w:t>
            </w:r>
          </w:p>
        </w:tc>
        <w:tc>
          <w:tcPr>
            <w:tcW w:w="1276" w:type="dxa"/>
          </w:tcPr>
          <w:p w:rsidR="00DA0C86" w:rsidRDefault="00DA0C86" w:rsidP="00256592">
            <w:pPr>
              <w:tabs>
                <w:tab w:val="left" w:pos="1701"/>
                <w:tab w:val="left" w:pos="1985"/>
              </w:tabs>
              <w:rPr>
                <w:rFonts w:eastAsiaTheme="minorEastAsia"/>
              </w:rPr>
            </w:pPr>
            <w:r>
              <w:rPr>
                <w:rFonts w:eastAsiaTheme="minorEastAsia"/>
              </w:rPr>
              <w:t>bei pH=9</w:t>
            </w:r>
          </w:p>
        </w:tc>
        <w:tc>
          <w:tcPr>
            <w:tcW w:w="2238" w:type="dxa"/>
            <w:vMerge/>
          </w:tcPr>
          <w:p w:rsidR="00DA0C86" w:rsidRDefault="00DA0C86" w:rsidP="00256592">
            <w:pPr>
              <w:tabs>
                <w:tab w:val="left" w:pos="1701"/>
                <w:tab w:val="left" w:pos="1985"/>
              </w:tabs>
              <w:rPr>
                <w:rFonts w:eastAsiaTheme="minorEastAsia"/>
              </w:rPr>
            </w:pPr>
          </w:p>
        </w:tc>
        <w:tc>
          <w:tcPr>
            <w:tcW w:w="1557" w:type="dxa"/>
          </w:tcPr>
          <w:p w:rsidR="00DA0C86" w:rsidRDefault="00DA0C86" w:rsidP="00256592">
            <w:pPr>
              <w:tabs>
                <w:tab w:val="left" w:pos="1701"/>
                <w:tab w:val="left" w:pos="1985"/>
              </w:tabs>
              <w:rPr>
                <w:rFonts w:eastAsiaTheme="minorEastAsia"/>
              </w:rPr>
            </w:pPr>
            <w:r>
              <w:rPr>
                <w:rFonts w:eastAsiaTheme="minorEastAsia"/>
              </w:rPr>
              <w:t>für pH=0</w:t>
            </w:r>
          </w:p>
        </w:tc>
        <w:tc>
          <w:tcPr>
            <w:tcW w:w="1557" w:type="dxa"/>
          </w:tcPr>
          <w:p w:rsidR="00DA0C86" w:rsidRDefault="00DA0C86" w:rsidP="00256592">
            <w:pPr>
              <w:tabs>
                <w:tab w:val="left" w:pos="1701"/>
                <w:tab w:val="left" w:pos="1985"/>
              </w:tabs>
              <w:rPr>
                <w:rFonts w:eastAsiaTheme="minorEastAsia"/>
              </w:rPr>
            </w:pPr>
            <w:r>
              <w:rPr>
                <w:rFonts w:eastAsiaTheme="minorEastAsia"/>
              </w:rPr>
              <w:t>für pH=9</w:t>
            </w:r>
          </w:p>
        </w:tc>
      </w:tr>
      <w:tr w:rsidR="00DA0C86" w:rsidTr="00256592">
        <w:tc>
          <w:tcPr>
            <w:tcW w:w="149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Fe</m:t>
                    </m:r>
                  </m:e>
                  <m:sup>
                    <m:r>
                      <m:rPr>
                        <m:sty m:val="p"/>
                      </m:rPr>
                      <w:rPr>
                        <w:rFonts w:ascii="Cambria Math" w:hAnsi="Cambria Math"/>
                      </w:rPr>
                      <m:t>3+</m:t>
                    </m:r>
                  </m:sup>
                </m:sSup>
              </m:oMath>
            </m:oMathPara>
          </w:p>
        </w:tc>
        <w:tc>
          <w:tcPr>
            <w:tcW w:w="1162" w:type="dxa"/>
          </w:tcPr>
          <w:p w:rsidR="00DA0C86" w:rsidRDefault="00DA0C86" w:rsidP="00256592">
            <w:pPr>
              <w:tabs>
                <w:tab w:val="left" w:pos="1701"/>
                <w:tab w:val="left" w:pos="1985"/>
              </w:tabs>
              <w:rPr>
                <w:rFonts w:eastAsiaTheme="minorEastAsia"/>
              </w:rPr>
            </w:pPr>
            <w:r>
              <w:rPr>
                <w:rFonts w:eastAsiaTheme="minorEastAsia"/>
              </w:rPr>
              <w:t>-</w:t>
            </w:r>
          </w:p>
        </w:tc>
        <w:tc>
          <w:tcPr>
            <w:tcW w:w="1276" w:type="dxa"/>
          </w:tcPr>
          <w:p w:rsidR="00DA0C86" w:rsidRDefault="00DA0C86" w:rsidP="00256592">
            <w:pPr>
              <w:tabs>
                <w:tab w:val="left" w:pos="1701"/>
                <w:tab w:val="left" w:pos="1985"/>
              </w:tabs>
              <w:rPr>
                <w:rFonts w:eastAsiaTheme="minorEastAsia"/>
              </w:rPr>
            </w:pPr>
            <w:r>
              <w:rPr>
                <w:rFonts w:eastAsiaTheme="minorEastAsia"/>
              </w:rPr>
              <w:t>+</w:t>
            </w:r>
          </w:p>
        </w:tc>
        <w:tc>
          <w:tcPr>
            <w:tcW w:w="2238" w:type="dxa"/>
          </w:tcPr>
          <w:p w:rsidR="00DA0C86" w:rsidRDefault="00DA0C86" w:rsidP="00256592">
            <w:pPr>
              <w:tabs>
                <w:tab w:val="left" w:pos="1701"/>
                <w:tab w:val="left" w:pos="1985"/>
              </w:tabs>
              <w:rPr>
                <w:rFonts w:eastAsiaTheme="minorEastAsia"/>
              </w:rPr>
            </w:pPr>
            <w:r>
              <w:rPr>
                <w:rFonts w:ascii="Calibri" w:eastAsiaTheme="minorEastAsia" w:hAnsi="Calibri"/>
              </w:rPr>
              <w:t>4∙</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w:p>
        </w:tc>
        <w:tc>
          <w:tcPr>
            <w:tcW w:w="1557"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c>
          <w:tcPr>
            <w:tcW w:w="1557"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-18</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r>
      <w:tr w:rsidR="00DA0C86" w:rsidTr="00256592">
        <w:tc>
          <w:tcPr>
            <w:tcW w:w="149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Bi</m:t>
                    </m:r>
                  </m:e>
                  <m:sup>
                    <m:r>
                      <m:rPr>
                        <m:sty m:val="p"/>
                      </m:rPr>
                      <w:rPr>
                        <w:rFonts w:ascii="Cambria Math" w:hAnsi="Cambria Math"/>
                      </w:rPr>
                      <m:t>3+</m:t>
                    </m:r>
                  </m:sup>
                </m:sSup>
              </m:oMath>
            </m:oMathPara>
          </w:p>
        </w:tc>
        <w:tc>
          <w:tcPr>
            <w:tcW w:w="1162" w:type="dxa"/>
          </w:tcPr>
          <w:p w:rsidR="00DA0C86" w:rsidRDefault="00DA0C86" w:rsidP="00256592">
            <w:pPr>
              <w:tabs>
                <w:tab w:val="left" w:pos="1701"/>
                <w:tab w:val="left" w:pos="1985"/>
              </w:tabs>
              <w:rPr>
                <w:rFonts w:eastAsiaTheme="minorEastAsia"/>
              </w:rPr>
            </w:pPr>
            <w:r>
              <w:rPr>
                <w:rFonts w:eastAsiaTheme="minorEastAsia"/>
              </w:rPr>
              <w:t>+</w:t>
            </w:r>
          </w:p>
        </w:tc>
        <w:tc>
          <w:tcPr>
            <w:tcW w:w="1276" w:type="dxa"/>
          </w:tcPr>
          <w:p w:rsidR="00DA0C86" w:rsidRDefault="00DA0C86" w:rsidP="00256592">
            <w:pPr>
              <w:tabs>
                <w:tab w:val="left" w:pos="1701"/>
                <w:tab w:val="left" w:pos="1985"/>
              </w:tabs>
              <w:rPr>
                <w:rFonts w:eastAsiaTheme="minorEastAsia"/>
              </w:rPr>
            </w:pPr>
            <w:r>
              <w:rPr>
                <w:rFonts w:eastAsiaTheme="minorEastAsia"/>
              </w:rPr>
              <w:t>+</w:t>
            </w:r>
          </w:p>
        </w:tc>
        <w:tc>
          <w:tcPr>
            <w:tcW w:w="223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1,6 ∙10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c>
          <w:tcPr>
            <w:tcW w:w="1557"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c>
          <w:tcPr>
            <w:tcW w:w="1557"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-18</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tc>
      </w:tr>
      <w:tr w:rsidR="00DA0C86" w:rsidTr="00256592">
        <w:tc>
          <w:tcPr>
            <w:tcW w:w="149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oMath>
            </m:oMathPara>
          </w:p>
        </w:tc>
        <w:tc>
          <w:tcPr>
            <w:tcW w:w="1162" w:type="dxa"/>
          </w:tcPr>
          <w:p w:rsidR="00DA0C86" w:rsidRDefault="00DA0C86" w:rsidP="00256592">
            <w:pPr>
              <w:tabs>
                <w:tab w:val="left" w:pos="1701"/>
                <w:tab w:val="left" w:pos="1985"/>
              </w:tabs>
              <w:rPr>
                <w:rFonts w:eastAsiaTheme="minorEastAsia"/>
              </w:rPr>
            </w:pPr>
            <w:r>
              <w:rPr>
                <w:rFonts w:eastAsiaTheme="minorEastAsia"/>
              </w:rPr>
              <w:t>-</w:t>
            </w:r>
          </w:p>
        </w:tc>
        <w:tc>
          <w:tcPr>
            <w:tcW w:w="1276" w:type="dxa"/>
          </w:tcPr>
          <w:p w:rsidR="00DA0C86" w:rsidRDefault="00DA0C86" w:rsidP="00256592">
            <w:pPr>
              <w:tabs>
                <w:tab w:val="left" w:pos="1701"/>
                <w:tab w:val="left" w:pos="1985"/>
              </w:tabs>
              <w:rPr>
                <w:rFonts w:eastAsiaTheme="minorEastAsia"/>
              </w:rPr>
            </w:pPr>
            <w:r>
              <w:rPr>
                <w:rFonts w:eastAsiaTheme="minorEastAsia"/>
              </w:rPr>
              <w:t>+</w:t>
            </w:r>
          </w:p>
        </w:tc>
        <w:tc>
          <w:tcPr>
            <w:tcW w:w="223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2,5∙10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-25</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r>
      <w:tr w:rsidR="00DA0C86" w:rsidTr="00256592">
        <w:tc>
          <w:tcPr>
            <w:tcW w:w="149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Sn</m:t>
                    </m:r>
                  </m:e>
                  <m:sup>
                    <m:r>
                      <m:rPr>
                        <m:sty m:val="p"/>
                      </m:rPr>
                      <w:rPr>
                        <w:rFonts w:ascii="Cambria Math" w:hAnsi="Cambria Math"/>
                      </w:rPr>
                      <m:t>2+</m:t>
                    </m:r>
                  </m:sup>
                </m:sSup>
              </m:oMath>
            </m:oMathPara>
          </w:p>
        </w:tc>
        <w:tc>
          <w:tcPr>
            <w:tcW w:w="1162" w:type="dxa"/>
          </w:tcPr>
          <w:p w:rsidR="00DA0C86" w:rsidRDefault="00DA0C86" w:rsidP="00256592">
            <w:pPr>
              <w:tabs>
                <w:tab w:val="left" w:pos="1701"/>
                <w:tab w:val="left" w:pos="1985"/>
              </w:tabs>
              <w:rPr>
                <w:rFonts w:eastAsiaTheme="minorEastAsia"/>
              </w:rPr>
            </w:pPr>
            <w:r>
              <w:rPr>
                <w:rFonts w:eastAsiaTheme="minorEastAsia"/>
              </w:rPr>
              <w:t>+</w:t>
            </w:r>
          </w:p>
        </w:tc>
        <w:tc>
          <w:tcPr>
            <w:tcW w:w="1276" w:type="dxa"/>
          </w:tcPr>
          <w:p w:rsidR="00DA0C86" w:rsidRDefault="00DA0C86" w:rsidP="00256592">
            <w:pPr>
              <w:tabs>
                <w:tab w:val="left" w:pos="1701"/>
                <w:tab w:val="left" w:pos="1985"/>
              </w:tabs>
              <w:rPr>
                <w:rFonts w:eastAsiaTheme="minorEastAsia"/>
              </w:rPr>
            </w:pPr>
            <w:r>
              <w:rPr>
                <w:rFonts w:eastAsiaTheme="minorEastAsia"/>
              </w:rPr>
              <w:t>+</w:t>
            </w:r>
          </w:p>
        </w:tc>
        <w:tc>
          <w:tcPr>
            <w:tcW w:w="2238"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10∙10</m:t>
                    </m:r>
                  </m:e>
                  <m:sup>
                    <m:r>
                      <m:rPr>
                        <m:sty m:val="p"/>
                      </m:rPr>
                      <w:rPr>
                        <w:rFonts w:ascii="Cambria Math" w:hAnsi="Cambria Math"/>
                      </w:rPr>
                      <m:t>-26</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-25</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c>
          <w:tcPr>
            <w:tcW w:w="1557" w:type="dxa"/>
          </w:tcPr>
          <w:p w:rsidR="00DA0C86" w:rsidRDefault="00DA0C86" w:rsidP="00256592">
            <w:pPr>
              <w:tabs>
                <w:tab w:val="left" w:pos="1701"/>
                <w:tab w:val="left" w:pos="1985"/>
              </w:tabs>
              <w:rPr>
                <w:rFonts w:eastAsiaTheme="minorEastAsia"/>
              </w:rPr>
            </w:pPr>
            <m:oMathPara>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tc>
      </w:tr>
    </w:tbl>
    <w:p w:rsidR="00DA0C86" w:rsidRDefault="00DA0C86" w:rsidP="00DA0C86">
      <w:pPr>
        <w:spacing w:before="120"/>
        <w:rPr>
          <w:rFonts w:asciiTheme="majorHAnsi" w:hAnsiTheme="majorHAnsi"/>
          <w:color w:val="auto"/>
        </w:rPr>
      </w:pPr>
      <w:r>
        <w:rPr>
          <w:rFonts w:asciiTheme="majorHAnsi" w:hAnsiTheme="majorHAnsi"/>
          <w:color w:val="auto"/>
        </w:rPr>
        <w:t>Ist das Ionenprodukt größer, als das Löslichkeitsprodukt kommt es zur Fällung</w:t>
      </w:r>
    </w:p>
    <w:p w:rsidR="00DA0C86" w:rsidRPr="009F6602" w:rsidRDefault="00DA0C86" w:rsidP="00DA0C86">
      <w:pPr>
        <w:spacing w:before="120"/>
        <w:rPr>
          <w:rFonts w:ascii="Calibri" w:eastAsiaTheme="minorEastAsia" w:hAnsi="Calibri"/>
        </w:rPr>
      </w:pPr>
      <w:r w:rsidRPr="00DF48BE">
        <w:rPr>
          <w:rFonts w:asciiTheme="majorHAnsi" w:eastAsiaTheme="minorEastAsia" w:hAnsiTheme="majorHAnsi"/>
        </w:rPr>
        <w:t>Für pH=9 gilt daher:</w:t>
      </w:r>
      <w:r>
        <w:rPr>
          <w:rFonts w:ascii="Calibri" w:eastAsiaTheme="minorEastAsia" w:hAnsi="Calibri"/>
        </w:rPr>
        <w:tab/>
      </w:r>
      <w:r>
        <w:rPr>
          <w:rFonts w:ascii="Calibri" w:eastAsiaTheme="minorEastAsia" w:hAnsi="Calibri"/>
        </w:rPr>
        <w:tab/>
      </w:r>
      <m:oMath>
        <m:sSup>
          <m:sSupPr>
            <m:ctrlPr>
              <w:rPr>
                <w:rFonts w:ascii="Cambria Math" w:hAnsi="Cambria Math"/>
              </w:rPr>
            </m:ctrlPr>
          </m:sSupPr>
          <m:e>
            <m:r>
              <m:rPr>
                <m:sty m:val="p"/>
              </m:rPr>
              <w:rPr>
                <w:rFonts w:ascii="Cambria Math" w:hAnsi="Cambria Math"/>
              </w:rPr>
              <m:t>Fe</m:t>
            </m:r>
          </m:e>
          <m:sup>
            <m:r>
              <m:rPr>
                <m:sty m:val="p"/>
              </m:rPr>
              <w:rPr>
                <w:rFonts w:ascii="Cambria Math" w:hAnsi="Cambria Math"/>
              </w:rPr>
              <m:t>3+</m:t>
            </m:r>
          </m:sup>
        </m:sSup>
        <m:r>
          <w:rPr>
            <w:rFonts w:ascii="Cambria Math" w:hAnsi="Cambria Math"/>
          </w:rPr>
          <m:t>:</m:t>
        </m:r>
      </m:oMath>
      <w:r>
        <w:rPr>
          <w:rFonts w:ascii="Calibri" w:eastAsiaTheme="minorEastAsia" w:hAnsi="Calibri"/>
        </w:rPr>
        <w:t>4∙</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w:r>
        <w:rPr>
          <w:rFonts w:ascii="Calibri" w:eastAsiaTheme="minorEastAsia" w:hAnsi="Calibri"/>
        </w:rPr>
        <w:t>&gt;</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-18</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w:p>
    <w:p w:rsidR="00DA0C86" w:rsidRPr="00DF48BE" w:rsidRDefault="00DA0C86" w:rsidP="00DA0C86">
      <w:pPr>
        <w:spacing w:before="120"/>
        <w:rPr>
          <w:rFonts w:asciiTheme="majorHAnsi" w:eastAsiaTheme="minorEastAsia" w:hAnsiTheme="majorHAnsi"/>
        </w:rPr>
      </w:pPr>
      <m:oMathPara>
        <m:oMath>
          <m:sSup>
            <m:sSupPr>
              <m:ctrlPr>
                <w:rPr>
                  <w:rFonts w:ascii="Cambria Math" w:hAnsi="Cambria Math"/>
                </w:rPr>
              </m:ctrlPr>
            </m:sSupPr>
            <m:e>
              <m:sSup>
                <m:sSupPr>
                  <m:ctrlPr>
                    <w:rPr>
                      <w:rFonts w:ascii="Cambria Math" w:hAnsi="Cambria Math"/>
                    </w:rPr>
                  </m:ctrlPr>
                </m:sSupPr>
                <m:e>
                  <m:r>
                    <m:rPr>
                      <m:sty m:val="p"/>
                    </m:rPr>
                    <w:rPr>
                      <w:rFonts w:ascii="Cambria Math" w:hAnsi="Cambria Math"/>
                    </w:rPr>
                    <m:t>Bi</m:t>
                  </m:r>
                </m:e>
                <m:sup>
                  <m:r>
                    <m:rPr>
                      <m:sty m:val="p"/>
                    </m:rPr>
                    <w:rPr>
                      <w:rFonts w:ascii="Cambria Math" w:hAnsi="Cambria Math"/>
                    </w:rPr>
                    <m:t>3+</m:t>
                  </m:r>
                </m:sup>
              </m:sSup>
              <m:r>
                <m:rPr>
                  <m:sty m:val="p"/>
                </m:rPr>
                <w:rPr>
                  <w:rFonts w:ascii="Cambria Math" w:hAnsi="Cambria Math"/>
                </w:rPr>
                <m:t>:1,6 ∙10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r>
            <m:rPr>
              <m:sty m:val="p"/>
            </m:rPr>
            <w:rPr>
              <w:rFonts w:ascii="Cambria Math" w:eastAsiaTheme="minorEastAsia" w:hAnsi="Cambria Math"/>
            </w:rPr>
            <m:t>&gt;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-18</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p w:rsidR="00DA0C86" w:rsidRPr="00DF48BE" w:rsidRDefault="00DA0C86" w:rsidP="00DA0C86">
      <w:pPr>
        <w:spacing w:before="120"/>
        <w:rPr>
          <w:rFonts w:asciiTheme="majorHAnsi" w:eastAsiaTheme="minorEastAsia" w:hAnsiTheme="majorHAnsi"/>
        </w:rPr>
      </w:pPr>
      <m:oMathPara>
        <m:oMath>
          <m:sSup>
            <m:sSupPr>
              <m:ctrlPr>
                <w:rPr>
                  <w:rFonts w:ascii="Cambria Math" w:hAnsi="Cambria Math"/>
                </w:rPr>
              </m:ctrlPr>
            </m:sSupPr>
            <m:e>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:2,5∙10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r>
            <m:rPr>
              <m:sty m:val="p"/>
            </m:rPr>
            <w:rPr>
              <w:rFonts w:ascii="Cambria Math" w:eastAsiaTheme="minorEastAsia" w:hAnsi="Cambria Math"/>
            </w:rPr>
            <m:t>&gt;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p w:rsidR="00DA0C86" w:rsidRPr="00DF48BE" w:rsidRDefault="00DA0C86" w:rsidP="00DA0C86">
      <w:pPr>
        <w:spacing w:before="120"/>
        <w:rPr>
          <w:rFonts w:asciiTheme="majorHAnsi" w:eastAsiaTheme="minorEastAsia" w:hAnsiTheme="majorHAnsi"/>
        </w:rPr>
      </w:pPr>
      <m:oMathPara>
        <m:oMath>
          <m:sSup>
            <m:sSupPr>
              <m:ctrlPr>
                <w:rPr>
                  <w:rFonts w:ascii="Cambria Math" w:hAnsi="Cambria Math"/>
                </w:rPr>
              </m:ctrlPr>
            </m:sSupPr>
            <m:e>
              <m:r>
                <m:rPr>
                  <m:sty m:val="p"/>
                </m:rPr>
                <w:rPr>
                  <w:rFonts w:ascii="Cambria Math" w:hAnsi="Cambria Math"/>
                </w:rPr>
                <m:t>Sn</m:t>
              </m:r>
            </m:e>
            <m:sup>
              <m:r>
                <m:rPr>
                  <m:sty m:val="p"/>
                </m:rPr>
                <w:rPr>
                  <w:rFonts w:ascii="Cambria Math" w:hAnsi="Cambria Math"/>
                </w:rPr>
                <m:t>2+</m:t>
              </m:r>
            </m:sup>
          </m:sSup>
          <m:r>
            <w:rPr>
              <w:rFonts w:ascii="Cambria Math" w:hAnsi="Cambria Math"/>
            </w:rPr>
            <m:t>:</m:t>
          </m:r>
          <m:sSup>
            <m:sSupPr>
              <m:ctrlPr>
                <w:rPr>
                  <w:rFonts w:ascii="Cambria Math" w:hAnsi="Cambria Math"/>
                </w:rPr>
              </m:ctrlPr>
            </m:sSupPr>
            <m:e>
              <m:r>
                <m:rPr>
                  <m:sty m:val="p"/>
                </m:rPr>
                <w:rPr>
                  <w:rFonts w:ascii="Cambria Math" w:hAnsi="Cambria Math"/>
                </w:rPr>
                <m:t>2,5∙10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r>
            <m:rPr>
              <m:sty m:val="p"/>
            </m:rPr>
            <w:rPr>
              <w:rFonts w:ascii="Cambria Math" w:eastAsiaTheme="minorEastAsia" w:hAnsi="Cambria Math"/>
            </w:rPr>
            <m:t>&gt;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p w:rsidR="00DA0C86" w:rsidRDefault="00DA0C86" w:rsidP="00DA0C86">
      <w:pPr>
        <w:spacing w:before="120"/>
        <w:rPr>
          <w:rFonts w:ascii="Calibri" w:eastAsiaTheme="minorEastAsia" w:hAnsi="Calibri"/>
        </w:rPr>
      </w:pPr>
      <w:r>
        <w:rPr>
          <w:rFonts w:asciiTheme="majorHAnsi" w:eastAsiaTheme="minorEastAsia" w:hAnsiTheme="majorHAnsi"/>
        </w:rPr>
        <w:t>Für pH=0</w:t>
      </w:r>
      <w:r w:rsidRPr="00DF48BE">
        <w:rPr>
          <w:rFonts w:asciiTheme="majorHAnsi" w:eastAsiaTheme="minorEastAsia" w:hAnsiTheme="majorHAnsi"/>
        </w:rPr>
        <w:t xml:space="preserve"> gilt daher:</w:t>
      </w:r>
      <w:r>
        <w:rPr>
          <w:rFonts w:ascii="Calibri" w:eastAsiaTheme="minorEastAsia" w:hAnsi="Calibri"/>
        </w:rPr>
        <w:tab/>
      </w:r>
      <w:r>
        <w:rPr>
          <w:rFonts w:ascii="Calibri" w:eastAsiaTheme="minorEastAsia" w:hAnsi="Calibri"/>
        </w:rPr>
        <w:tab/>
      </w:r>
      <m:oMath>
        <m:sSup>
          <m:sSupPr>
            <m:ctrlPr>
              <w:rPr>
                <w:rFonts w:ascii="Cambria Math" w:hAnsi="Cambria Math"/>
              </w:rPr>
            </m:ctrlPr>
          </m:sSupPr>
          <m:e>
            <m:r>
              <m:rPr>
                <m:sty m:val="p"/>
              </m:rPr>
              <w:rPr>
                <w:rFonts w:ascii="Cambria Math" w:hAnsi="Cambria Math"/>
              </w:rPr>
              <m:t>Fe</m:t>
            </m:r>
          </m:e>
          <m:sup>
            <m:r>
              <m:rPr>
                <m:sty m:val="p"/>
              </m:rPr>
              <w:rPr>
                <w:rFonts w:ascii="Cambria Math" w:hAnsi="Cambria Math"/>
              </w:rPr>
              <m:t>3+</m:t>
            </m:r>
          </m:sup>
        </m:sSup>
        <m:r>
          <w:rPr>
            <w:rFonts w:ascii="Cambria Math" w:hAnsi="Cambria Math"/>
          </w:rPr>
          <m:t>:</m:t>
        </m:r>
      </m:oMath>
      <w:r>
        <w:rPr>
          <w:rFonts w:ascii="Calibri" w:eastAsiaTheme="minorEastAsia" w:hAnsi="Calibri"/>
        </w:rPr>
        <w:t>4∙</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-19</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w:r>
        <w:rPr>
          <w:rFonts w:ascii="Calibri" w:eastAsiaTheme="minorEastAsia" w:hAnsi="Calibri"/>
        </w:rPr>
        <w:t>&lt;</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w:p>
    <w:p w:rsidR="00DA0C86" w:rsidRPr="00DF48BE" w:rsidRDefault="00DA0C86" w:rsidP="00DA0C86">
      <w:pPr>
        <w:spacing w:before="120"/>
        <w:rPr>
          <w:rFonts w:asciiTheme="majorHAnsi" w:eastAsiaTheme="minorEastAsia" w:hAnsiTheme="majorHAnsi"/>
        </w:rPr>
      </w:pPr>
      <m:oMathPara>
        <m:oMath>
          <m:sSup>
            <m:sSupPr>
              <m:ctrlPr>
                <w:rPr>
                  <w:rFonts w:ascii="Cambria Math" w:hAnsi="Cambria Math"/>
                </w:rPr>
              </m:ctrlPr>
            </m:sSupPr>
            <m:e>
              <m:sSup>
                <m:sSupPr>
                  <m:ctrlPr>
                    <w:rPr>
                      <w:rFonts w:ascii="Cambria Math" w:hAnsi="Cambria Math"/>
                    </w:rPr>
                  </m:ctrlPr>
                </m:sSupPr>
                <m:e>
                  <m:r>
                    <m:rPr>
                      <m:sty m:val="p"/>
                    </m:rPr>
                    <w:rPr>
                      <w:rFonts w:ascii="Cambria Math" w:hAnsi="Cambria Math"/>
                    </w:rPr>
                    <m:t>Bi</m:t>
                  </m:r>
                </m:e>
                <m:sup>
                  <m:r>
                    <m:rPr>
                      <m:sty m:val="p"/>
                    </m:rPr>
                    <w:rPr>
                      <w:rFonts w:ascii="Cambria Math" w:hAnsi="Cambria Math"/>
                    </w:rPr>
                    <m:t>3+</m:t>
                  </m:r>
                </m:sup>
              </m:sSup>
              <m:r>
                <m:rPr>
                  <m:sty m:val="p"/>
                </m:rPr>
                <w:rPr>
                  <w:rFonts w:ascii="Cambria Math" w:hAnsi="Cambria Math"/>
                </w:rPr>
                <m:t>:1,6 ∙10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r>
            <w:rPr>
              <w:rFonts w:ascii="Cambria Math" w:eastAsiaTheme="minorEastAsia"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-72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5</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5</m:t>
                  </m:r>
                </m:sup>
              </m:sSup>
            </m:den>
          </m:f>
        </m:oMath>
      </m:oMathPara>
    </w:p>
    <w:p w:rsidR="00DA0C86" w:rsidRPr="00DF48BE" w:rsidRDefault="00DA0C86" w:rsidP="00DA0C86">
      <w:pPr>
        <w:spacing w:before="120"/>
        <w:rPr>
          <w:rFonts w:asciiTheme="majorHAnsi" w:eastAsiaTheme="minorEastAsia" w:hAnsiTheme="majorHAnsi"/>
        </w:rPr>
      </w:pPr>
      <m:oMathPara>
        <m:oMath>
          <m:sSup>
            <m:sSupPr>
              <m:ctrlPr>
                <w:rPr>
                  <w:rFonts w:ascii="Cambria Math" w:hAnsi="Cambria Math"/>
                </w:rPr>
              </m:ctrlPr>
            </m:sSupPr>
            <m:e>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:2,5∙10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r>
            <m:rPr>
              <m:sty m:val="p"/>
            </m:rPr>
            <w:rPr>
              <w:rFonts w:ascii="Cambria Math" w:eastAsiaTheme="minorEastAsia" w:hAnsi="Cambria Math"/>
            </w:rPr>
            <m:t>&lt;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-25</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p w:rsidR="00DA0C86" w:rsidRPr="00E54798" w:rsidRDefault="00DA0C86" w:rsidP="00DA0C86">
      <w:pPr>
        <w:spacing w:before="120"/>
        <w:rPr>
          <w:rFonts w:asciiTheme="majorHAnsi" w:hAnsiTheme="majorHAnsi"/>
          <w:color w:val="auto"/>
        </w:rPr>
      </w:pPr>
      <m:oMathPara>
        <m:oMath>
          <m:sSup>
            <m:sSupPr>
              <m:ctrlPr>
                <w:rPr>
                  <w:rFonts w:ascii="Cambria Math" w:hAnsi="Cambria Math"/>
                </w:rPr>
              </m:ctrlPr>
            </m:sSupPr>
            <m:e>
              <m:sSup>
                <m:sSupPr>
                  <m:ctrlPr>
                    <w:rPr>
                      <w:rFonts w:ascii="Cambria Math" w:hAnsi="Cambria Math"/>
                    </w:rPr>
                  </m:ctrlPr>
                </m:sSupPr>
                <m:e>
                  <m:r>
                    <m:rPr>
                      <m:sty m:val="p"/>
                    </m:rPr>
                    <w:rPr>
                      <w:rFonts w:ascii="Cambria Math" w:hAnsi="Cambria Math"/>
                    </w:rPr>
                    <m:t>Sn</m:t>
                  </m:r>
                </m:e>
                <m:sup>
                  <m:r>
                    <m:rPr>
                      <m:sty m:val="p"/>
                    </m:rPr>
                    <w:rPr>
                      <w:rFonts w:ascii="Cambria Math" w:hAnsi="Cambria Math"/>
                    </w:rPr>
                    <m:t>2+</m:t>
                  </m:r>
                </m:sup>
              </m:sSup>
              <m:r>
                <m:rPr>
                  <m:sty m:val="p"/>
                </m:rPr>
                <w:rPr>
                  <w:rFonts w:ascii="Cambria Math" w:hAnsi="Cambria Math"/>
                </w:rPr>
                <m:t>:2,5∙10</m:t>
              </m:r>
            </m:e>
            <m:sup>
              <m:r>
                <m:rPr>
                  <m:sty m:val="p"/>
                </m:rPr>
                <w:rPr>
                  <w:rFonts w:ascii="Cambria Math" w:hAnsi="Cambria Math"/>
                </w:rPr>
                <m:t>-22</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r>
            <m:rPr>
              <m:sty m:val="p"/>
            </m:rPr>
            <w:rPr>
              <w:rFonts w:ascii="Cambria Math" w:eastAsiaTheme="minorEastAsia" w:hAnsi="Cambria Math"/>
            </w:rPr>
            <m:t>&gt;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-25</m:t>
              </m:r>
            </m:sup>
          </m:sSup>
          <m:f>
            <m:fPr>
              <m:type m:val="skw"/>
              <m:ctrlPr>
                <w:rPr>
                  <w:rFonts w:ascii="Cambria Math" w:hAnsi="Cambria Math"/>
                </w:rPr>
              </m:ctrlPr>
            </m:fPr>
            <m:num>
              <m:sSup>
                <m:sSupPr>
                  <m:ctrlPr>
                    <w:rPr>
                      <w:rFonts w:ascii="Cambria Math" w:hAnsi="Cambria Math"/>
                    </w:rPr>
                  </m:ctrlPr>
                </m:sSupPr>
                <m:e>
                  <m:r>
                    <m:rPr>
                      <m:sty m:val="p"/>
                    </m:rPr>
                    <w:rPr>
                      <w:rFonts w:ascii="Cambria Math" w:hAnsi="Cambria Math"/>
                    </w:rPr>
                    <m:t>mol</m:t>
                  </m:r>
                </m:e>
                <m:sup>
                  <m:r>
                    <m:rPr>
                      <m:sty m:val="p"/>
                    </m:rPr>
                    <w:rPr>
                      <w:rFonts w:ascii="Cambria Math" w:hAnsi="Cambria Math"/>
                    </w:rPr>
                    <m:t>2</m:t>
                  </m:r>
                </m:sup>
              </m:sSup>
            </m:num>
            <m:den>
              <m:sSup>
                <m:sSupPr>
                  <m:ctrlPr>
                    <w:rPr>
                      <w:rFonts w:ascii="Cambria Math" w:hAnsi="Cambria Math"/>
                    </w:rPr>
                  </m:ctrlPr>
                </m:sSupPr>
                <m:e>
                  <m:r>
                    <m:rPr>
                      <m:sty m:val="p"/>
                    </m:rPr>
                    <w:rPr>
                      <w:rFonts w:ascii="Cambria Math" w:hAnsi="Cambria Math"/>
                    </w:rPr>
                    <m:t>L</m:t>
                  </m:r>
                </m:e>
                <m:sup>
                  <m:r>
                    <m:rPr>
                      <m:sty m:val="p"/>
                    </m:rPr>
                    <w:rPr>
                      <w:rFonts w:ascii="Cambria Math" w:hAnsi="Cambria Math"/>
                    </w:rPr>
                    <m:t>2</m:t>
                  </m:r>
                </m:sup>
              </m:sSup>
            </m:den>
          </m:f>
        </m:oMath>
      </m:oMathPara>
    </w:p>
    <w:p w:rsidR="00DA0C86" w:rsidRPr="00E54798" w:rsidRDefault="00DA0C86" w:rsidP="00DA0C86">
      <w:pPr>
        <w:spacing w:before="120"/>
        <w:rPr>
          <w:rFonts w:asciiTheme="majorHAnsi" w:hAnsiTheme="majorHAnsi"/>
          <w:color w:val="auto"/>
        </w:rPr>
      </w:pPr>
    </w:p>
    <w:p w:rsidR="00B50071" w:rsidRDefault="00B50071"/>
    <w:sectPr w:rsidR="00B50071" w:rsidSect="00AC3B08">
      <w:headerReference w:type="default" r:id="rId7"/>
      <w:footerReference w:type="default" r:id="rId8"/>
      <w:pgSz w:w="11906" w:h="16838"/>
      <w:pgMar w:top="1417" w:right="1417" w:bottom="709" w:left="1417" w:header="708" w:footer="708" w:gutter="0"/>
      <w:pgNumType w:start="1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29" w:rsidRDefault="00DA0C86" w:rsidP="00AC3B08">
    <w:pPr>
      <w:pStyle w:val="Fuzeile"/>
      <w:jc w:val="right"/>
    </w:pPr>
  </w:p>
  <w:p w:rsidR="000B0229" w:rsidRDefault="00DA0C8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29" w:rsidRDefault="00DA0C86">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119260208"/>
      <w:docPartObj>
        <w:docPartGallery w:val="Page Numbers (Top of Page)"/>
        <w:docPartUnique/>
      </w:docPartObj>
    </w:sdtPr>
    <w:sdtEndPr/>
    <w:sdtContent>
      <w:p w:rsidR="000B0229" w:rsidRPr="00337B69" w:rsidRDefault="00DA0C86"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229" w:rsidRPr="0080101C" w:rsidRDefault="00DA0C86"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424FAE1F" wp14:editId="05D7C2D1">
              <wp:simplePos x="0" y="0"/>
              <wp:positionH relativeFrom="column">
                <wp:posOffset>-42545</wp:posOffset>
              </wp:positionH>
              <wp:positionV relativeFrom="paragraph">
                <wp:posOffset>38735</wp:posOffset>
              </wp:positionV>
              <wp:extent cx="5867400" cy="635"/>
              <wp:effectExtent l="9525" t="13970" r="9525" b="1397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25610A"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FI5uCKAIAAEg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7DC1"/>
    <w:multiLevelType w:val="hybridMultilevel"/>
    <w:tmpl w:val="729C5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4A4E61"/>
    <w:multiLevelType w:val="hybridMultilevel"/>
    <w:tmpl w:val="57FE0578"/>
    <w:lvl w:ilvl="0" w:tplc="8152A0E0">
      <w:start w:val="1"/>
      <w:numFmt w:val="lowerLetter"/>
      <w:lvlText w:val="%1)"/>
      <w:lvlJc w:val="left"/>
      <w:pPr>
        <w:ind w:left="2769" w:hanging="360"/>
      </w:pPr>
      <w:rPr>
        <w:rFonts w:hint="default"/>
      </w:rPr>
    </w:lvl>
    <w:lvl w:ilvl="1" w:tplc="04070019" w:tentative="1">
      <w:start w:val="1"/>
      <w:numFmt w:val="lowerLetter"/>
      <w:lvlText w:val="%2."/>
      <w:lvlJc w:val="left"/>
      <w:pPr>
        <w:ind w:left="3489" w:hanging="360"/>
      </w:pPr>
    </w:lvl>
    <w:lvl w:ilvl="2" w:tplc="0407001B" w:tentative="1">
      <w:start w:val="1"/>
      <w:numFmt w:val="lowerRoman"/>
      <w:lvlText w:val="%3."/>
      <w:lvlJc w:val="right"/>
      <w:pPr>
        <w:ind w:left="4209" w:hanging="180"/>
      </w:pPr>
    </w:lvl>
    <w:lvl w:ilvl="3" w:tplc="0407000F" w:tentative="1">
      <w:start w:val="1"/>
      <w:numFmt w:val="decimal"/>
      <w:lvlText w:val="%4."/>
      <w:lvlJc w:val="left"/>
      <w:pPr>
        <w:ind w:left="4929" w:hanging="360"/>
      </w:pPr>
    </w:lvl>
    <w:lvl w:ilvl="4" w:tplc="04070019" w:tentative="1">
      <w:start w:val="1"/>
      <w:numFmt w:val="lowerLetter"/>
      <w:lvlText w:val="%5."/>
      <w:lvlJc w:val="left"/>
      <w:pPr>
        <w:ind w:left="5649" w:hanging="360"/>
      </w:pPr>
    </w:lvl>
    <w:lvl w:ilvl="5" w:tplc="0407001B" w:tentative="1">
      <w:start w:val="1"/>
      <w:numFmt w:val="lowerRoman"/>
      <w:lvlText w:val="%6."/>
      <w:lvlJc w:val="right"/>
      <w:pPr>
        <w:ind w:left="6369" w:hanging="180"/>
      </w:pPr>
    </w:lvl>
    <w:lvl w:ilvl="6" w:tplc="0407000F" w:tentative="1">
      <w:start w:val="1"/>
      <w:numFmt w:val="decimal"/>
      <w:lvlText w:val="%7."/>
      <w:lvlJc w:val="left"/>
      <w:pPr>
        <w:ind w:left="7089" w:hanging="360"/>
      </w:pPr>
    </w:lvl>
    <w:lvl w:ilvl="7" w:tplc="04070019" w:tentative="1">
      <w:start w:val="1"/>
      <w:numFmt w:val="lowerLetter"/>
      <w:lvlText w:val="%8."/>
      <w:lvlJc w:val="left"/>
      <w:pPr>
        <w:ind w:left="7809" w:hanging="360"/>
      </w:pPr>
    </w:lvl>
    <w:lvl w:ilvl="8" w:tplc="0407001B" w:tentative="1">
      <w:start w:val="1"/>
      <w:numFmt w:val="lowerRoman"/>
      <w:lvlText w:val="%9."/>
      <w:lvlJc w:val="right"/>
      <w:pPr>
        <w:ind w:left="8529" w:hanging="180"/>
      </w:pPr>
    </w:lvl>
  </w:abstractNum>
  <w:abstractNum w:abstractNumId="5" w15:restartNumberingAfterBreak="0">
    <w:nsid w:val="1E8C0E2D"/>
    <w:multiLevelType w:val="hybridMultilevel"/>
    <w:tmpl w:val="22487FD8"/>
    <w:lvl w:ilvl="0" w:tplc="A058F178">
      <w:start w:val="6"/>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922DC2"/>
    <w:multiLevelType w:val="hybridMultilevel"/>
    <w:tmpl w:val="140A167C"/>
    <w:lvl w:ilvl="0" w:tplc="F1BA056C">
      <w:start w:val="1"/>
      <w:numFmt w:val="lowerLetter"/>
      <w:lvlText w:val="%1)"/>
      <w:lvlJc w:val="left"/>
      <w:pPr>
        <w:ind w:left="2340" w:hanging="360"/>
      </w:pPr>
      <w:rPr>
        <w:rFonts w:ascii="Cambria" w:eastAsiaTheme="minorHAnsi" w:hAnsi="Cambria" w:cstheme="minorBidi"/>
      </w:rPr>
    </w:lvl>
    <w:lvl w:ilvl="1" w:tplc="04070019" w:tentative="1">
      <w:start w:val="1"/>
      <w:numFmt w:val="lowerLetter"/>
      <w:lvlText w:val="%2."/>
      <w:lvlJc w:val="left"/>
      <w:pPr>
        <w:ind w:left="3060" w:hanging="360"/>
      </w:pPr>
    </w:lvl>
    <w:lvl w:ilvl="2" w:tplc="0407001B" w:tentative="1">
      <w:start w:val="1"/>
      <w:numFmt w:val="lowerRoman"/>
      <w:lvlText w:val="%3."/>
      <w:lvlJc w:val="right"/>
      <w:pPr>
        <w:ind w:left="3780" w:hanging="180"/>
      </w:pPr>
    </w:lvl>
    <w:lvl w:ilvl="3" w:tplc="0407000F" w:tentative="1">
      <w:start w:val="1"/>
      <w:numFmt w:val="decimal"/>
      <w:lvlText w:val="%4."/>
      <w:lvlJc w:val="left"/>
      <w:pPr>
        <w:ind w:left="4500" w:hanging="360"/>
      </w:pPr>
    </w:lvl>
    <w:lvl w:ilvl="4" w:tplc="04070019" w:tentative="1">
      <w:start w:val="1"/>
      <w:numFmt w:val="lowerLetter"/>
      <w:lvlText w:val="%5."/>
      <w:lvlJc w:val="left"/>
      <w:pPr>
        <w:ind w:left="5220" w:hanging="360"/>
      </w:pPr>
    </w:lvl>
    <w:lvl w:ilvl="5" w:tplc="0407001B" w:tentative="1">
      <w:start w:val="1"/>
      <w:numFmt w:val="lowerRoman"/>
      <w:lvlText w:val="%6."/>
      <w:lvlJc w:val="right"/>
      <w:pPr>
        <w:ind w:left="5940" w:hanging="180"/>
      </w:pPr>
    </w:lvl>
    <w:lvl w:ilvl="6" w:tplc="0407000F" w:tentative="1">
      <w:start w:val="1"/>
      <w:numFmt w:val="decimal"/>
      <w:lvlText w:val="%7."/>
      <w:lvlJc w:val="left"/>
      <w:pPr>
        <w:ind w:left="6660" w:hanging="360"/>
      </w:pPr>
    </w:lvl>
    <w:lvl w:ilvl="7" w:tplc="04070019" w:tentative="1">
      <w:start w:val="1"/>
      <w:numFmt w:val="lowerLetter"/>
      <w:lvlText w:val="%8."/>
      <w:lvlJc w:val="left"/>
      <w:pPr>
        <w:ind w:left="7380" w:hanging="360"/>
      </w:pPr>
    </w:lvl>
    <w:lvl w:ilvl="8" w:tplc="0407001B" w:tentative="1">
      <w:start w:val="1"/>
      <w:numFmt w:val="lowerRoman"/>
      <w:lvlText w:val="%9."/>
      <w:lvlJc w:val="right"/>
      <w:pPr>
        <w:ind w:left="8100" w:hanging="180"/>
      </w:pPr>
    </w:lvl>
  </w:abstractNum>
  <w:abstractNum w:abstractNumId="10"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4CDD01B2"/>
    <w:multiLevelType w:val="hybridMultilevel"/>
    <w:tmpl w:val="26FCFB9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2B7CEF"/>
    <w:multiLevelType w:val="hybridMultilevel"/>
    <w:tmpl w:val="3622375C"/>
    <w:lvl w:ilvl="0" w:tplc="0CB866F4">
      <w:start w:val="1"/>
      <w:numFmt w:val="lowerLetter"/>
      <w:lvlText w:val="%1)"/>
      <w:lvlJc w:val="left"/>
      <w:pPr>
        <w:ind w:left="2344" w:hanging="360"/>
      </w:pPr>
      <w:rPr>
        <w:rFonts w:ascii="Cambria" w:eastAsiaTheme="minorHAnsi" w:hAnsi="Cambria" w:cstheme="minorBidi"/>
      </w:rPr>
    </w:lvl>
    <w:lvl w:ilvl="1" w:tplc="04070019" w:tentative="1">
      <w:start w:val="1"/>
      <w:numFmt w:val="lowerLetter"/>
      <w:lvlText w:val="%2."/>
      <w:lvlJc w:val="left"/>
      <w:pPr>
        <w:ind w:left="3064" w:hanging="360"/>
      </w:pPr>
    </w:lvl>
    <w:lvl w:ilvl="2" w:tplc="0407001B" w:tentative="1">
      <w:start w:val="1"/>
      <w:numFmt w:val="lowerRoman"/>
      <w:lvlText w:val="%3."/>
      <w:lvlJc w:val="right"/>
      <w:pPr>
        <w:ind w:left="3784" w:hanging="180"/>
      </w:pPr>
    </w:lvl>
    <w:lvl w:ilvl="3" w:tplc="0407000F" w:tentative="1">
      <w:start w:val="1"/>
      <w:numFmt w:val="decimal"/>
      <w:lvlText w:val="%4."/>
      <w:lvlJc w:val="left"/>
      <w:pPr>
        <w:ind w:left="4504" w:hanging="360"/>
      </w:pPr>
    </w:lvl>
    <w:lvl w:ilvl="4" w:tplc="04070019" w:tentative="1">
      <w:start w:val="1"/>
      <w:numFmt w:val="lowerLetter"/>
      <w:lvlText w:val="%5."/>
      <w:lvlJc w:val="left"/>
      <w:pPr>
        <w:ind w:left="5224" w:hanging="360"/>
      </w:pPr>
    </w:lvl>
    <w:lvl w:ilvl="5" w:tplc="0407001B" w:tentative="1">
      <w:start w:val="1"/>
      <w:numFmt w:val="lowerRoman"/>
      <w:lvlText w:val="%6."/>
      <w:lvlJc w:val="right"/>
      <w:pPr>
        <w:ind w:left="5944" w:hanging="180"/>
      </w:pPr>
    </w:lvl>
    <w:lvl w:ilvl="6" w:tplc="0407000F" w:tentative="1">
      <w:start w:val="1"/>
      <w:numFmt w:val="decimal"/>
      <w:lvlText w:val="%7."/>
      <w:lvlJc w:val="left"/>
      <w:pPr>
        <w:ind w:left="6664" w:hanging="360"/>
      </w:pPr>
    </w:lvl>
    <w:lvl w:ilvl="7" w:tplc="04070019" w:tentative="1">
      <w:start w:val="1"/>
      <w:numFmt w:val="lowerLetter"/>
      <w:lvlText w:val="%8."/>
      <w:lvlJc w:val="left"/>
      <w:pPr>
        <w:ind w:left="7384" w:hanging="360"/>
      </w:pPr>
    </w:lvl>
    <w:lvl w:ilvl="8" w:tplc="0407001B" w:tentative="1">
      <w:start w:val="1"/>
      <w:numFmt w:val="lowerRoman"/>
      <w:lvlText w:val="%9."/>
      <w:lvlJc w:val="right"/>
      <w:pPr>
        <w:ind w:left="8104" w:hanging="180"/>
      </w:pPr>
    </w:lvl>
  </w:abstractNum>
  <w:abstractNum w:abstractNumId="15"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F0907D7"/>
    <w:multiLevelType w:val="hybridMultilevel"/>
    <w:tmpl w:val="C450DADA"/>
    <w:lvl w:ilvl="0" w:tplc="67000614">
      <w:start w:val="1"/>
      <w:numFmt w:val="bullet"/>
      <w:lvlText w:val=""/>
      <w:lvlJc w:val="left"/>
      <w:pPr>
        <w:tabs>
          <w:tab w:val="num" w:pos="720"/>
        </w:tabs>
        <w:ind w:left="720" w:hanging="360"/>
      </w:pPr>
      <w:rPr>
        <w:rFonts w:ascii="Wingdings 3" w:hAnsi="Wingdings 3" w:hint="default"/>
      </w:rPr>
    </w:lvl>
    <w:lvl w:ilvl="1" w:tplc="78ACFF86" w:tentative="1">
      <w:start w:val="1"/>
      <w:numFmt w:val="bullet"/>
      <w:lvlText w:val=""/>
      <w:lvlJc w:val="left"/>
      <w:pPr>
        <w:tabs>
          <w:tab w:val="num" w:pos="1440"/>
        </w:tabs>
        <w:ind w:left="1440" w:hanging="360"/>
      </w:pPr>
      <w:rPr>
        <w:rFonts w:ascii="Wingdings 3" w:hAnsi="Wingdings 3" w:hint="default"/>
      </w:rPr>
    </w:lvl>
    <w:lvl w:ilvl="2" w:tplc="77543C24" w:tentative="1">
      <w:start w:val="1"/>
      <w:numFmt w:val="bullet"/>
      <w:lvlText w:val=""/>
      <w:lvlJc w:val="left"/>
      <w:pPr>
        <w:tabs>
          <w:tab w:val="num" w:pos="2160"/>
        </w:tabs>
        <w:ind w:left="2160" w:hanging="360"/>
      </w:pPr>
      <w:rPr>
        <w:rFonts w:ascii="Wingdings 3" w:hAnsi="Wingdings 3" w:hint="default"/>
      </w:rPr>
    </w:lvl>
    <w:lvl w:ilvl="3" w:tplc="7ECE4B50" w:tentative="1">
      <w:start w:val="1"/>
      <w:numFmt w:val="bullet"/>
      <w:lvlText w:val=""/>
      <w:lvlJc w:val="left"/>
      <w:pPr>
        <w:tabs>
          <w:tab w:val="num" w:pos="2880"/>
        </w:tabs>
        <w:ind w:left="2880" w:hanging="360"/>
      </w:pPr>
      <w:rPr>
        <w:rFonts w:ascii="Wingdings 3" w:hAnsi="Wingdings 3" w:hint="default"/>
      </w:rPr>
    </w:lvl>
    <w:lvl w:ilvl="4" w:tplc="9C5CF42A" w:tentative="1">
      <w:start w:val="1"/>
      <w:numFmt w:val="bullet"/>
      <w:lvlText w:val=""/>
      <w:lvlJc w:val="left"/>
      <w:pPr>
        <w:tabs>
          <w:tab w:val="num" w:pos="3600"/>
        </w:tabs>
        <w:ind w:left="3600" w:hanging="360"/>
      </w:pPr>
      <w:rPr>
        <w:rFonts w:ascii="Wingdings 3" w:hAnsi="Wingdings 3" w:hint="default"/>
      </w:rPr>
    </w:lvl>
    <w:lvl w:ilvl="5" w:tplc="98A80B80" w:tentative="1">
      <w:start w:val="1"/>
      <w:numFmt w:val="bullet"/>
      <w:lvlText w:val=""/>
      <w:lvlJc w:val="left"/>
      <w:pPr>
        <w:tabs>
          <w:tab w:val="num" w:pos="4320"/>
        </w:tabs>
        <w:ind w:left="4320" w:hanging="360"/>
      </w:pPr>
      <w:rPr>
        <w:rFonts w:ascii="Wingdings 3" w:hAnsi="Wingdings 3" w:hint="default"/>
      </w:rPr>
    </w:lvl>
    <w:lvl w:ilvl="6" w:tplc="749273F2" w:tentative="1">
      <w:start w:val="1"/>
      <w:numFmt w:val="bullet"/>
      <w:lvlText w:val=""/>
      <w:lvlJc w:val="left"/>
      <w:pPr>
        <w:tabs>
          <w:tab w:val="num" w:pos="5040"/>
        </w:tabs>
        <w:ind w:left="5040" w:hanging="360"/>
      </w:pPr>
      <w:rPr>
        <w:rFonts w:ascii="Wingdings 3" w:hAnsi="Wingdings 3" w:hint="default"/>
      </w:rPr>
    </w:lvl>
    <w:lvl w:ilvl="7" w:tplc="6EE6F978" w:tentative="1">
      <w:start w:val="1"/>
      <w:numFmt w:val="bullet"/>
      <w:lvlText w:val=""/>
      <w:lvlJc w:val="left"/>
      <w:pPr>
        <w:tabs>
          <w:tab w:val="num" w:pos="5760"/>
        </w:tabs>
        <w:ind w:left="5760" w:hanging="360"/>
      </w:pPr>
      <w:rPr>
        <w:rFonts w:ascii="Wingdings 3" w:hAnsi="Wingdings 3" w:hint="default"/>
      </w:rPr>
    </w:lvl>
    <w:lvl w:ilvl="8" w:tplc="2FC850D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1"/>
  </w:num>
  <w:num w:numId="5">
    <w:abstractNumId w:val="10"/>
  </w:num>
  <w:num w:numId="6">
    <w:abstractNumId w:val="15"/>
  </w:num>
  <w:num w:numId="7">
    <w:abstractNumId w:val="3"/>
  </w:num>
  <w:num w:numId="8">
    <w:abstractNumId w:val="17"/>
  </w:num>
  <w:num w:numId="9">
    <w:abstractNumId w:val="6"/>
  </w:num>
  <w:num w:numId="10">
    <w:abstractNumId w:val="1"/>
  </w:num>
  <w:num w:numId="11">
    <w:abstractNumId w:val="7"/>
  </w:num>
  <w:num w:numId="12">
    <w:abstractNumId w:val="4"/>
  </w:num>
  <w:num w:numId="13">
    <w:abstractNumId w:val="9"/>
  </w:num>
  <w:num w:numId="14">
    <w:abstractNumId w:val="14"/>
  </w:num>
  <w:num w:numId="15">
    <w:abstractNumId w:val="16"/>
  </w:num>
  <w:num w:numId="16">
    <w:abstractNumId w:val="0"/>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1A1"/>
    <w:rsid w:val="005821A1"/>
    <w:rsid w:val="00B50071"/>
    <w:rsid w:val="00DA0C8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D4133-D395-43F2-86BE-BC813E2C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A0C86"/>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A0C8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A0C8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A0C8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A0C86"/>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A0C86"/>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A0C86"/>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A0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A0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A0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A0C86"/>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A0C86"/>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A0C86"/>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A0C86"/>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A0C86"/>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A0C86"/>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A0C8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A0C8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A0C86"/>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A0C86"/>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DA0C86"/>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DA0C86"/>
    <w:rPr>
      <w:rFonts w:asciiTheme="majorHAnsi" w:hAnsiTheme="majorHAnsi" w:cs="Arial"/>
      <w:color w:val="171717" w:themeColor="background2" w:themeShade="1A"/>
      <w:sz w:val="20"/>
      <w:lang w:val="fr-FR"/>
    </w:rPr>
  </w:style>
  <w:style w:type="paragraph" w:styleId="Listenabsatz">
    <w:name w:val="List Paragraph"/>
    <w:basedOn w:val="Standard"/>
    <w:uiPriority w:val="34"/>
    <w:qFormat/>
    <w:rsid w:val="00DA0C86"/>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DA0C86"/>
    <w:pPr>
      <w:numPr>
        <w:numId w:val="0"/>
      </w:numPr>
      <w:spacing w:after="0" w:line="276" w:lineRule="auto"/>
      <w:jc w:val="left"/>
      <w:outlineLvl w:val="9"/>
    </w:pPr>
    <w:rPr>
      <w:color w:val="2E74B5" w:themeColor="accent1" w:themeShade="BF"/>
    </w:rPr>
  </w:style>
  <w:style w:type="paragraph" w:styleId="Kopfzeile">
    <w:name w:val="header"/>
    <w:basedOn w:val="Standard"/>
    <w:link w:val="KopfzeileZchn"/>
    <w:uiPriority w:val="99"/>
    <w:unhideWhenUsed/>
    <w:rsid w:val="00DA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0C86"/>
    <w:rPr>
      <w:rFonts w:ascii="Cambria" w:hAnsi="Cambria"/>
      <w:color w:val="171717" w:themeColor="background2" w:themeShade="1A"/>
    </w:rPr>
  </w:style>
  <w:style w:type="paragraph" w:styleId="Fuzeile">
    <w:name w:val="footer"/>
    <w:basedOn w:val="Standard"/>
    <w:link w:val="FuzeileZchn"/>
    <w:uiPriority w:val="99"/>
    <w:unhideWhenUsed/>
    <w:rsid w:val="00DA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0C86"/>
    <w:rPr>
      <w:rFonts w:ascii="Cambria" w:hAnsi="Cambria"/>
      <w:color w:val="171717" w:themeColor="background2" w:themeShade="1A"/>
    </w:rPr>
  </w:style>
  <w:style w:type="paragraph" w:styleId="Sprechblasentext">
    <w:name w:val="Balloon Text"/>
    <w:basedOn w:val="Standard"/>
    <w:link w:val="SprechblasentextZchn"/>
    <w:uiPriority w:val="99"/>
    <w:semiHidden/>
    <w:unhideWhenUsed/>
    <w:rsid w:val="00DA0C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0C86"/>
    <w:rPr>
      <w:rFonts w:ascii="Tahoma" w:hAnsi="Tahoma" w:cs="Tahoma"/>
      <w:color w:val="171717" w:themeColor="background2" w:themeShade="1A"/>
      <w:sz w:val="16"/>
      <w:szCs w:val="16"/>
    </w:rPr>
  </w:style>
  <w:style w:type="character" w:styleId="Hyperlink">
    <w:name w:val="Hyperlink"/>
    <w:basedOn w:val="Absatz-Standardschriftart"/>
    <w:uiPriority w:val="99"/>
    <w:unhideWhenUsed/>
    <w:rsid w:val="00DA0C86"/>
    <w:rPr>
      <w:color w:val="0563C1" w:themeColor="hyperlink"/>
      <w:u w:val="single"/>
    </w:rPr>
  </w:style>
  <w:style w:type="character" w:customStyle="1" w:styleId="ipa">
    <w:name w:val="ipa"/>
    <w:basedOn w:val="Absatz-Standardschriftart"/>
    <w:rsid w:val="00DA0C86"/>
  </w:style>
  <w:style w:type="table" w:styleId="Tabellenraster">
    <w:name w:val="Table Grid"/>
    <w:basedOn w:val="NormaleTabelle"/>
    <w:uiPriority w:val="59"/>
    <w:rsid w:val="00DA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DA0C86"/>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styleId="BesuchterHyperlink">
    <w:name w:val="FollowedHyperlink"/>
    <w:basedOn w:val="Absatz-Standardschriftart"/>
    <w:uiPriority w:val="99"/>
    <w:semiHidden/>
    <w:unhideWhenUsed/>
    <w:rsid w:val="00DA0C86"/>
    <w:rPr>
      <w:color w:val="954F72" w:themeColor="followedHyperlink"/>
      <w:u w:val="single"/>
    </w:rPr>
  </w:style>
  <w:style w:type="paragraph" w:styleId="Literaturverzeichnis">
    <w:name w:val="Bibliography"/>
    <w:basedOn w:val="Standard"/>
    <w:next w:val="Standard"/>
    <w:uiPriority w:val="37"/>
    <w:unhideWhenUsed/>
    <w:rsid w:val="00DA0C86"/>
  </w:style>
  <w:style w:type="character" w:styleId="Platzhaltertext">
    <w:name w:val="Placeholder Text"/>
    <w:basedOn w:val="Absatz-Standardschriftart"/>
    <w:uiPriority w:val="99"/>
    <w:semiHidden/>
    <w:rsid w:val="00DA0C86"/>
    <w:rPr>
      <w:color w:val="808080"/>
    </w:rPr>
  </w:style>
  <w:style w:type="table" w:customStyle="1" w:styleId="HelleSchattierung-Akzent11">
    <w:name w:val="Helle Schattierung - Akzent 11"/>
    <w:basedOn w:val="NormaleTabelle"/>
    <w:uiPriority w:val="60"/>
    <w:rsid w:val="00DA0C8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Endnotentext">
    <w:name w:val="endnote text"/>
    <w:basedOn w:val="Standard"/>
    <w:link w:val="EndnotentextZchn"/>
    <w:uiPriority w:val="99"/>
    <w:semiHidden/>
    <w:unhideWhenUsed/>
    <w:rsid w:val="00DA0C86"/>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A0C86"/>
    <w:rPr>
      <w:rFonts w:ascii="Cambria" w:hAnsi="Cambria"/>
      <w:color w:val="171717" w:themeColor="background2" w:themeShade="1A"/>
      <w:sz w:val="20"/>
      <w:szCs w:val="20"/>
    </w:rPr>
  </w:style>
  <w:style w:type="character" w:styleId="Endnotenzeichen">
    <w:name w:val="endnote reference"/>
    <w:basedOn w:val="Absatz-Standardschriftart"/>
    <w:uiPriority w:val="99"/>
    <w:semiHidden/>
    <w:unhideWhenUsed/>
    <w:rsid w:val="00DA0C86"/>
    <w:rPr>
      <w:vertAlign w:val="superscript"/>
    </w:rPr>
  </w:style>
  <w:style w:type="table" w:styleId="MittlereSchattierung1-Akzent5">
    <w:name w:val="Medium Shading 1 Accent 5"/>
    <w:basedOn w:val="NormaleTabelle"/>
    <w:uiPriority w:val="63"/>
    <w:rsid w:val="00DA0C86"/>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DA0C86"/>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customStyle="1" w:styleId="HelleSchattierung-Akzent12">
    <w:name w:val="Helle Schattierung - Akzent 12"/>
    <w:basedOn w:val="NormaleTabelle"/>
    <w:uiPriority w:val="60"/>
    <w:rsid w:val="00DA0C86"/>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tandardWeb">
    <w:name w:val="Normal (Web)"/>
    <w:basedOn w:val="Standard"/>
    <w:uiPriority w:val="99"/>
    <w:semiHidden/>
    <w:unhideWhenUsed/>
    <w:rsid w:val="00DA0C86"/>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DA0C86"/>
    <w:pPr>
      <w:spacing w:after="100"/>
    </w:pPr>
  </w:style>
  <w:style w:type="paragraph" w:styleId="Verzeichnis2">
    <w:name w:val="toc 2"/>
    <w:basedOn w:val="Standard"/>
    <w:next w:val="Standard"/>
    <w:autoRedefine/>
    <w:uiPriority w:val="39"/>
    <w:unhideWhenUsed/>
    <w:rsid w:val="00DA0C86"/>
    <w:pPr>
      <w:spacing w:after="100"/>
      <w:ind w:left="220"/>
    </w:pPr>
  </w:style>
  <w:style w:type="paragraph" w:customStyle="1" w:styleId="Default">
    <w:name w:val="Default"/>
    <w:rsid w:val="00DA0C86"/>
    <w:pPr>
      <w:autoSpaceDE w:val="0"/>
      <w:autoSpaceDN w:val="0"/>
      <w:adjustRightInd w:val="0"/>
      <w:spacing w:after="0" w:line="240" w:lineRule="auto"/>
    </w:pPr>
    <w:rPr>
      <w:rFonts w:ascii="Arial" w:hAnsi="Arial" w:cs="Arial"/>
      <w:color w:val="000000"/>
      <w:sz w:val="24"/>
      <w:szCs w:val="24"/>
    </w:rPr>
  </w:style>
  <w:style w:type="paragraph" w:customStyle="1" w:styleId="MTDisplayEquation">
    <w:name w:val="MTDisplayEquation"/>
    <w:basedOn w:val="Standard"/>
    <w:next w:val="Standard"/>
    <w:rsid w:val="00DA0C86"/>
    <w:pPr>
      <w:tabs>
        <w:tab w:val="center" w:pos="5520"/>
        <w:tab w:val="right" w:pos="9080"/>
      </w:tabs>
      <w:ind w:left="1980" w:hanging="1980"/>
    </w:pPr>
    <w:rPr>
      <w:rFonts w:eastAsia="Calibri" w:cs="Times New Roman"/>
      <w:color w:val="1D1B11"/>
    </w:rPr>
  </w:style>
  <w:style w:type="character" w:styleId="Kommentarzeichen">
    <w:name w:val="annotation reference"/>
    <w:basedOn w:val="Absatz-Standardschriftart"/>
    <w:uiPriority w:val="99"/>
    <w:semiHidden/>
    <w:unhideWhenUsed/>
    <w:rsid w:val="00DA0C86"/>
    <w:rPr>
      <w:sz w:val="16"/>
      <w:szCs w:val="16"/>
    </w:rPr>
  </w:style>
  <w:style w:type="paragraph" w:styleId="Kommentartext">
    <w:name w:val="annotation text"/>
    <w:basedOn w:val="Standard"/>
    <w:link w:val="KommentartextZchn"/>
    <w:uiPriority w:val="99"/>
    <w:semiHidden/>
    <w:unhideWhenUsed/>
    <w:rsid w:val="00DA0C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0C86"/>
    <w:rPr>
      <w:rFonts w:ascii="Cambria" w:hAnsi="Cambria"/>
      <w:color w:val="171717"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DA0C86"/>
    <w:rPr>
      <w:b/>
      <w:bCs/>
    </w:rPr>
  </w:style>
  <w:style w:type="character" w:customStyle="1" w:styleId="KommentarthemaZchn">
    <w:name w:val="Kommentarthema Zchn"/>
    <w:basedOn w:val="KommentartextZchn"/>
    <w:link w:val="Kommentarthema"/>
    <w:uiPriority w:val="99"/>
    <w:semiHidden/>
    <w:rsid w:val="00DA0C86"/>
    <w:rPr>
      <w:rFonts w:ascii="Cambria" w:hAnsi="Cambria"/>
      <w:b/>
      <w:bCs/>
      <w:color w:val="171717" w:themeColor="background2" w:themeShade="1A"/>
      <w:sz w:val="20"/>
      <w:szCs w:val="20"/>
    </w:rPr>
  </w:style>
  <w:style w:type="paragraph" w:styleId="berarbeitung">
    <w:name w:val="Revision"/>
    <w:hidden/>
    <w:uiPriority w:val="99"/>
    <w:semiHidden/>
    <w:rsid w:val="00DA0C86"/>
    <w:pPr>
      <w:spacing w:after="0" w:line="240" w:lineRule="auto"/>
    </w:pPr>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dc:creator>
  <cp:keywords/>
  <dc:description/>
  <cp:lastModifiedBy>Vera</cp:lastModifiedBy>
  <cp:revision>2</cp:revision>
  <cp:lastPrinted>2016-08-10T08:18:00Z</cp:lastPrinted>
  <dcterms:created xsi:type="dcterms:W3CDTF">2016-08-10T08:17:00Z</dcterms:created>
  <dcterms:modified xsi:type="dcterms:W3CDTF">2016-08-10T08:18:00Z</dcterms:modified>
</cp:coreProperties>
</file>