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C7" w:rsidRPr="00E87FC7" w:rsidRDefault="00E87FC7" w:rsidP="00E87FC7">
      <w:pPr>
        <w:pStyle w:val="berschrift2"/>
        <w:numPr>
          <w:ilvl w:val="0"/>
          <w:numId w:val="0"/>
        </w:numPr>
        <w:ind w:left="576" w:hanging="576"/>
        <w:rPr>
          <w:rFonts w:ascii="Cambria" w:hAnsi="Cambria"/>
        </w:rPr>
      </w:pPr>
      <w:bookmarkStart w:id="0" w:name="_Toc458586763"/>
      <w:bookmarkStart w:id="1" w:name="_GoBack"/>
      <w:r w:rsidRPr="00E87FC7">
        <w:rPr>
          <w:rFonts w:ascii="Cambria" w:hAnsi="Cambria"/>
          <w:noProof/>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399415</wp:posOffset>
                </wp:positionV>
                <wp:extent cx="5873115" cy="1223645"/>
                <wp:effectExtent l="0" t="0" r="13335" b="14605"/>
                <wp:wrapSquare wrapText="bothSides"/>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236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7FC7" w:rsidRPr="00A40635" w:rsidRDefault="00E87FC7" w:rsidP="00E87FC7">
                            <w:pPr>
                              <w:rPr>
                                <w:color w:val="auto"/>
                                <w:sz w:val="24"/>
                              </w:rPr>
                            </w:pPr>
                            <w:r>
                              <w:t xml:space="preserve">In diesem Versuch soll den </w:t>
                            </w:r>
                            <w:proofErr w:type="spellStart"/>
                            <w:r>
                              <w:t>SuS</w:t>
                            </w:r>
                            <w:proofErr w:type="spellEnd"/>
                            <w:r>
                              <w:t xml:space="preserve"> die Alltagsrelevanz von</w:t>
                            </w:r>
                            <w:r w:rsidRPr="00A40635">
                              <w:t xml:space="preserve"> ungesättigte</w:t>
                            </w:r>
                            <w:r>
                              <w:t>n</w:t>
                            </w:r>
                            <w:r w:rsidRPr="00A40635">
                              <w:t xml:space="preserve"> Kohlenwasserstoffe anhand von β-Carotin vermittelt werden. Es wird β-Carotin in verschiedenen Lebensmitteln mittels Schwefelsäure nachgewiesen. Die </w:t>
                            </w:r>
                            <w:proofErr w:type="spellStart"/>
                            <w:r w:rsidRPr="00A40635">
                              <w:t>SuS</w:t>
                            </w:r>
                            <w:proofErr w:type="spellEnd"/>
                            <w:r w:rsidRPr="00A40635">
                              <w:t xml:space="preserve"> sollten bereits eine Einführung in die Stoffklasse der Alkene gehabt haben und wissen</w:t>
                            </w:r>
                            <w:r>
                              <w:t>,</w:t>
                            </w:r>
                            <w:r w:rsidRPr="00A40635">
                              <w:t xml:space="preserve"> wo</w:t>
                            </w:r>
                            <w:r>
                              <w:t>rin</w:t>
                            </w:r>
                            <w:r w:rsidRPr="00A40635">
                              <w:t xml:space="preserve"> der Unterschied zwischen gesättigten und ungesättigten Kohlenwasserstoffe</w:t>
                            </w:r>
                            <w:r>
                              <w:t>n</w:t>
                            </w:r>
                            <w:r w:rsidRPr="00A40635">
                              <w:t xml:space="preserve"> besteht.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style="position:absolute;left:0;text-align:left;margin-left:-.05pt;margin-top:31.45pt;width:462.45pt;height:9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" fillcolor="white [3201]" strokecolor="#4472c4 [3208]" strokeweight="1pt">
                <v:stroke dashstyle="dash"/>
                <v:shadow color="#868686"/>
                <v:textbox>
                  <w:txbxContent>
                    <w:p w:rsidR="00E87FC7" w:rsidRPr="00A40635" w:rsidRDefault="00E87FC7" w:rsidP="00E87FC7">
                      <w:pPr>
                        <w:rPr>
                          <w:color w:val="auto"/>
                          <w:sz w:val="24"/>
                        </w:rPr>
                      </w:pPr>
                      <w:r>
                        <w:t xml:space="preserve">In diesem Versuch soll den </w:t>
                      </w:r>
                      <w:proofErr w:type="spellStart"/>
                      <w:r>
                        <w:t>SuS</w:t>
                      </w:r>
                      <w:proofErr w:type="spellEnd"/>
                      <w:r>
                        <w:t xml:space="preserve"> die Alltagsrelevanz von</w:t>
                      </w:r>
                      <w:r w:rsidRPr="00A40635">
                        <w:t xml:space="preserve"> ungesättigte</w:t>
                      </w:r>
                      <w:r>
                        <w:t>n</w:t>
                      </w:r>
                      <w:r w:rsidRPr="00A40635">
                        <w:t xml:space="preserve"> Kohlenwasserstoffe anhand von β-Carotin vermittelt werden. Es wird β-Carotin in verschiedenen Lebensmitteln mittels Schwefelsäure nachgewiesen. Die </w:t>
                      </w:r>
                      <w:proofErr w:type="spellStart"/>
                      <w:r w:rsidRPr="00A40635">
                        <w:t>SuS</w:t>
                      </w:r>
                      <w:proofErr w:type="spellEnd"/>
                      <w:r w:rsidRPr="00A40635">
                        <w:t xml:space="preserve"> sollten bereits eine Einführung in die Stoffklasse der Alkene gehabt haben und wissen</w:t>
                      </w:r>
                      <w:r>
                        <w:t>,</w:t>
                      </w:r>
                      <w:r w:rsidRPr="00A40635">
                        <w:t xml:space="preserve"> wo</w:t>
                      </w:r>
                      <w:r>
                        <w:t>rin</w:t>
                      </w:r>
                      <w:r w:rsidRPr="00A40635">
                        <w:t xml:space="preserve"> der Unterschied zwischen gesättigten und ungesättigten Kohlenwasserstoffe</w:t>
                      </w:r>
                      <w:r>
                        <w:t>n</w:t>
                      </w:r>
                      <w:r w:rsidRPr="00A40635">
                        <w:t xml:space="preserve"> besteht.</w:t>
                      </w:r>
                    </w:p>
                  </w:txbxContent>
                </v:textbox>
                <w10:wrap type="square"/>
              </v:shape>
            </w:pict>
          </mc:Fallback>
        </mc:AlternateContent>
      </w:r>
      <w:r w:rsidRPr="00E87FC7">
        <w:rPr>
          <w:rFonts w:ascii="Cambria" w:hAnsi="Cambria"/>
        </w:rPr>
        <w:t xml:space="preserve">V4 </w:t>
      </w:r>
      <m:oMath>
        <m:r>
          <m:rPr>
            <m:sty m:val="bi"/>
          </m:rPr>
          <w:rPr>
            <w:rFonts w:ascii="Cambria Math" w:hAnsi="Cambria Math"/>
          </w:rPr>
          <m:t>β</m:t>
        </m:r>
      </m:oMath>
      <w:r w:rsidRPr="00E87FC7">
        <w:rPr>
          <w:rFonts w:ascii="Cambria" w:hAnsi="Cambria"/>
        </w:rPr>
        <w:t>- Carotin-Nachweis</w:t>
      </w:r>
      <w:bookmarkEnd w:id="0"/>
    </w:p>
    <w:bookmarkEnd w:id="1"/>
    <w:p w:rsidR="00E87FC7" w:rsidRPr="00841B3B" w:rsidRDefault="00E87FC7" w:rsidP="00E87FC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87FC7" w:rsidRPr="009C5E28" w:rsidTr="0046283A">
        <w:tc>
          <w:tcPr>
            <w:tcW w:w="9322" w:type="dxa"/>
            <w:gridSpan w:val="9"/>
            <w:shd w:val="clear" w:color="auto" w:fill="4F81BD"/>
            <w:vAlign w:val="center"/>
          </w:tcPr>
          <w:p w:rsidR="00E87FC7" w:rsidRPr="00F31EBF" w:rsidRDefault="00E87FC7" w:rsidP="0046283A">
            <w:pPr>
              <w:spacing w:after="0"/>
              <w:jc w:val="center"/>
              <w:rPr>
                <w:b/>
                <w:bCs/>
                <w:color w:val="FFFFFF" w:themeColor="background1"/>
              </w:rPr>
            </w:pPr>
            <w:r w:rsidRPr="00F31EBF">
              <w:rPr>
                <w:b/>
                <w:bCs/>
                <w:color w:val="FFFFFF" w:themeColor="background1"/>
              </w:rPr>
              <w:t>Gefahrenstoffe</w:t>
            </w:r>
          </w:p>
        </w:tc>
      </w:tr>
      <w:tr w:rsidR="00E87FC7"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87FC7" w:rsidRPr="009C5E28" w:rsidRDefault="00E87FC7" w:rsidP="0046283A">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sidRPr="009C5E28">
              <w:rPr>
                <w:sz w:val="20"/>
              </w:rPr>
              <w:t xml:space="preserve">H: </w:t>
            </w:r>
            <w:r>
              <w:rPr>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87FC7" w:rsidRPr="009C5E28" w:rsidRDefault="00E87FC7" w:rsidP="0046283A">
            <w:pPr>
              <w:spacing w:after="0"/>
              <w:jc w:val="center"/>
            </w:pPr>
            <w:r w:rsidRPr="009C5E28">
              <w:rPr>
                <w:sz w:val="20"/>
              </w:rPr>
              <w:t xml:space="preserve">P: </w:t>
            </w:r>
            <w:r>
              <w:rPr>
                <w:sz w:val="20"/>
              </w:rPr>
              <w:t>210</w:t>
            </w:r>
          </w:p>
        </w:tc>
      </w:tr>
      <w:tr w:rsidR="00E87FC7"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87FC7" w:rsidRDefault="00E87FC7" w:rsidP="0046283A">
            <w:pPr>
              <w:spacing w:after="0" w:line="276" w:lineRule="auto"/>
              <w:jc w:val="center"/>
              <w:rPr>
                <w:sz w:val="20"/>
              </w:rPr>
            </w:pPr>
            <w:r>
              <w:rPr>
                <w:sz w:val="20"/>
              </w:rPr>
              <w:t>Schwefelsäure (verdünnt. w&lt;25%)</w:t>
            </w:r>
          </w:p>
        </w:tc>
        <w:tc>
          <w:tcPr>
            <w:tcW w:w="3177" w:type="dxa"/>
            <w:gridSpan w:val="3"/>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87FC7" w:rsidRPr="009C5E28" w:rsidRDefault="00E87FC7" w:rsidP="0046283A">
            <w:pPr>
              <w:spacing w:after="0"/>
              <w:jc w:val="center"/>
              <w:rPr>
                <w:sz w:val="20"/>
              </w:rPr>
            </w:pPr>
            <w:r>
              <w:rPr>
                <w:sz w:val="20"/>
              </w:rPr>
              <w:t>P: 280-301+330+331-305+351+338-309+310</w:t>
            </w:r>
          </w:p>
        </w:tc>
      </w:tr>
      <w:tr w:rsidR="00E87FC7"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87FC7" w:rsidRDefault="00E87FC7" w:rsidP="0046283A">
            <w:pPr>
              <w:spacing w:after="0" w:line="276" w:lineRule="auto"/>
              <w:jc w:val="center"/>
              <w:rPr>
                <w:sz w:val="20"/>
              </w:rPr>
            </w:pPr>
            <w:r>
              <w:rPr>
                <w:rFonts w:ascii="Times New Roman" w:hAnsi="Times New Roman" w:cs="Times New Roman"/>
                <w:sz w:val="20"/>
              </w:rPr>
              <w:t>β</w:t>
            </w:r>
            <w:r>
              <w:rPr>
                <w:sz w:val="20"/>
              </w:rPr>
              <w:t>-Carotin</w:t>
            </w:r>
          </w:p>
        </w:tc>
        <w:tc>
          <w:tcPr>
            <w:tcW w:w="3177" w:type="dxa"/>
            <w:gridSpan w:val="3"/>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87FC7" w:rsidRPr="009C5E28" w:rsidRDefault="00E87FC7" w:rsidP="0046283A">
            <w:pPr>
              <w:spacing w:after="0"/>
              <w:jc w:val="center"/>
              <w:rPr>
                <w:sz w:val="20"/>
              </w:rPr>
            </w:pPr>
            <w:r>
              <w:rPr>
                <w:sz w:val="20"/>
              </w:rPr>
              <w:t>P: -</w:t>
            </w:r>
          </w:p>
        </w:tc>
      </w:tr>
      <w:tr w:rsidR="00E87FC7" w:rsidRPr="009C5E28" w:rsidTr="0046283A">
        <w:tc>
          <w:tcPr>
            <w:tcW w:w="1009" w:type="dxa"/>
            <w:tcBorders>
              <w:top w:val="single" w:sz="8" w:space="0" w:color="4F81BD"/>
              <w:left w:val="single" w:sz="8" w:space="0" w:color="4F81BD"/>
              <w:bottom w:val="single" w:sz="8" w:space="0" w:color="4F81BD"/>
            </w:tcBorders>
            <w:shd w:val="clear" w:color="auto" w:fill="auto"/>
            <w:vAlign w:val="center"/>
          </w:tcPr>
          <w:p w:rsidR="00E87FC7" w:rsidRPr="009C5E28" w:rsidRDefault="00E87FC7" w:rsidP="0046283A">
            <w:pPr>
              <w:spacing w:after="0"/>
              <w:jc w:val="center"/>
              <w:rPr>
                <w:b/>
                <w:bCs/>
              </w:rPr>
            </w:pPr>
            <w:r>
              <w:rPr>
                <w:b/>
                <w:noProof/>
                <w:lang w:eastAsia="de-DE"/>
              </w:rPr>
              <w:drawing>
                <wp:inline distT="0" distB="0" distL="0" distR="0" wp14:anchorId="118D3878" wp14:editId="71BC032C">
                  <wp:extent cx="509755" cy="511200"/>
                  <wp:effectExtent l="19050" t="0" r="4595" b="0"/>
                  <wp:docPr id="28" name="Bild 10"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iedrich.F\Desktop\SVP Chemie 2\Protokolle\Piktogramme\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54D295EF" wp14:editId="2DCEE1D8">
                  <wp:extent cx="511200" cy="511200"/>
                  <wp:effectExtent l="19050" t="0" r="3150" b="0"/>
                  <wp:docPr id="18"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74BAE425" wp14:editId="40CF66FD">
                  <wp:extent cx="511200" cy="511200"/>
                  <wp:effectExtent l="0" t="0" r="0" b="0"/>
                  <wp:docPr id="19"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6FAEC203" wp14:editId="1E55DF95">
                  <wp:extent cx="511200" cy="511200"/>
                  <wp:effectExtent l="19050" t="0" r="3150" b="0"/>
                  <wp:docPr id="20"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5F6F1F95" wp14:editId="451B89C5">
                  <wp:extent cx="511200" cy="511200"/>
                  <wp:effectExtent l="19050" t="0" r="3150" b="0"/>
                  <wp:docPr id="21"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4C8120F5" wp14:editId="10DA4168">
                  <wp:extent cx="511200" cy="511200"/>
                  <wp:effectExtent l="19050" t="0" r="3150" b="0"/>
                  <wp:docPr id="23"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200BE390" wp14:editId="0325C84F">
                  <wp:extent cx="511200" cy="511200"/>
                  <wp:effectExtent l="19050" t="0" r="3150" b="0"/>
                  <wp:docPr id="24"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5B822CA1" wp14:editId="2BF70398">
                  <wp:extent cx="511175" cy="511175"/>
                  <wp:effectExtent l="19050" t="0" r="3175" b="0"/>
                  <wp:docPr id="25"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87FC7" w:rsidRPr="009C5E28" w:rsidRDefault="00E87FC7" w:rsidP="0046283A">
            <w:pPr>
              <w:spacing w:after="0"/>
              <w:jc w:val="center"/>
            </w:pPr>
            <w:r>
              <w:rPr>
                <w:noProof/>
                <w:lang w:eastAsia="de-DE"/>
              </w:rPr>
              <w:drawing>
                <wp:inline distT="0" distB="0" distL="0" distR="0" wp14:anchorId="3E51A64D" wp14:editId="5D65A7C5">
                  <wp:extent cx="511200" cy="511200"/>
                  <wp:effectExtent l="19050" t="0" r="3150" b="0"/>
                  <wp:docPr id="26"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E87FC7" w:rsidRDefault="00E87FC7" w:rsidP="00E87FC7">
      <w:pPr>
        <w:tabs>
          <w:tab w:val="left" w:pos="1701"/>
          <w:tab w:val="left" w:pos="1985"/>
        </w:tabs>
      </w:pPr>
    </w:p>
    <w:p w:rsidR="00E87FC7" w:rsidRDefault="00E87FC7" w:rsidP="00E87FC7">
      <w:pPr>
        <w:tabs>
          <w:tab w:val="left" w:pos="1701"/>
          <w:tab w:val="left" w:pos="1985"/>
        </w:tabs>
        <w:ind w:left="1980" w:hanging="1980"/>
      </w:pPr>
      <w:r>
        <w:t xml:space="preserve">Materialien: </w:t>
      </w:r>
      <w:r>
        <w:tab/>
      </w:r>
      <w:r>
        <w:tab/>
        <w:t xml:space="preserve">4 Mörser mit Pistill, Messer, Gemüsereibe, 4 Petrischalen, Messpipette (10 ml), </w:t>
      </w:r>
      <w:proofErr w:type="spellStart"/>
      <w:r>
        <w:t>Peleusball</w:t>
      </w:r>
      <w:proofErr w:type="spellEnd"/>
      <w:r>
        <w:t>, Aluminiumfolie</w:t>
      </w:r>
    </w:p>
    <w:p w:rsidR="00E87FC7" w:rsidRPr="00ED07C2" w:rsidRDefault="00E87FC7" w:rsidP="00E87FC7">
      <w:pPr>
        <w:tabs>
          <w:tab w:val="left" w:pos="1701"/>
          <w:tab w:val="left" w:pos="1985"/>
        </w:tabs>
        <w:ind w:left="1980" w:hanging="1980"/>
      </w:pPr>
      <w:r>
        <w:t>Chemikalien:</w:t>
      </w:r>
      <w:r>
        <w:tab/>
      </w:r>
      <w:r>
        <w:tab/>
        <w:t xml:space="preserve">Ethanol, verdünnte Schwefelsäure, </w:t>
      </w:r>
      <w:r w:rsidRPr="00EB4E2C">
        <w:t>β-Carotin-Kapseln, Karotte, rote und grüne Paprika</w:t>
      </w:r>
    </w:p>
    <w:p w:rsidR="00E87FC7" w:rsidRDefault="00E87FC7" w:rsidP="00E87FC7">
      <w:pPr>
        <w:tabs>
          <w:tab w:val="left" w:pos="1701"/>
          <w:tab w:val="left" w:pos="1985"/>
          <w:tab w:val="left" w:pos="2124"/>
          <w:tab w:val="center" w:pos="4536"/>
        </w:tabs>
        <w:ind w:left="1980" w:hanging="1980"/>
      </w:pPr>
      <w:r>
        <w:t xml:space="preserve">Durchführung: </w:t>
      </w:r>
      <w:r>
        <w:tab/>
      </w:r>
      <w:r>
        <w:tab/>
      </w:r>
      <w:r>
        <w:tab/>
        <w:t>Die Extrakte der Lebensmittel werden getrennt hergestellt. Ein Viertel der roten bzw. grünen Paprika wird in kleine Stücke geschnitten. Diese werden in einen Mörser gegeben und mit dem Pistill unter Zugabe von etwa 5 </w:t>
      </w:r>
      <w:proofErr w:type="spellStart"/>
      <w:r>
        <w:t>mL</w:t>
      </w:r>
      <w:proofErr w:type="spellEnd"/>
      <w:r>
        <w:t xml:space="preserve"> Ethanol zerdrückt. Die Karotte wird mit der Reibe fein geraspelt. Die Karottenstücke werden ebenfalls mit 5 </w:t>
      </w:r>
      <w:proofErr w:type="spellStart"/>
      <w:r>
        <w:t>mL</w:t>
      </w:r>
      <w:proofErr w:type="spellEnd"/>
      <w:r>
        <w:t xml:space="preserve"> Ethanol in einem Mörser zerdrückt, bis ein Brei entstanden ist. Von dem </w:t>
      </w:r>
      <w:r w:rsidRPr="00A40635">
        <w:t>β-Carotin werden 2-3 Spatelspitzen in dem Mörs</w:t>
      </w:r>
      <w:r>
        <w:t>er gegeben und in 2 </w:t>
      </w:r>
      <w:proofErr w:type="spellStart"/>
      <w:r>
        <w:t>mL</w:t>
      </w:r>
      <w:proofErr w:type="spellEnd"/>
      <w:r w:rsidRPr="00A40635">
        <w:t xml:space="preserve"> Ethanol gelöst. Die einzelnen </w:t>
      </w:r>
      <w:r>
        <w:t>Flüssigkeiten werden</w:t>
      </w:r>
      <w:r w:rsidRPr="00A40635">
        <w:t xml:space="preserve"> separat in die Petrischalen </w:t>
      </w:r>
      <w:proofErr w:type="spellStart"/>
      <w:r>
        <w:t>abdekantiert</w:t>
      </w:r>
      <w:proofErr w:type="spellEnd"/>
      <w:r w:rsidRPr="00A40635">
        <w:t xml:space="preserve">, so dass der Boden gerade bedeckt ist. Die Extrakte werden auf der Heizung oder auf einer Heizplatte </w:t>
      </w:r>
      <w:r>
        <w:t xml:space="preserve">mit sehr geringer Temperatur </w:t>
      </w:r>
      <w:r w:rsidRPr="00A40635">
        <w:t>vorsichtig erwärmt. Sie sollten mit Aluminiumfolie vor Licht geschützt werden. Nachdem das Ethanol abgedampft ist wird etwas verdünnte Schwefelsäure auf die Extrakte getropft. Ein kleiner Teil der Petrischalen sollte dabei unbehandelt bleiben, damit die Originalfarben zum Vergleich erhalten bleiben.</w:t>
      </w:r>
    </w:p>
    <w:p w:rsidR="00E87FC7" w:rsidRDefault="00E87FC7" w:rsidP="00E87FC7">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lastRenderedPageBreak/>
        <w:t>Beobachtung:</w:t>
      </w:r>
      <w:r>
        <w:tab/>
      </w:r>
      <w:r>
        <w:tab/>
      </w:r>
      <w:r>
        <w:tab/>
        <w:t xml:space="preserve">Die Stellen, auf dem die Schwefelsäure getropft wird, verändern ihre Farbe. Zuerst verfärben sich die stellen nur leicht blau und nach kurzer Zeit sogar fast schwarz. Das reine </w:t>
      </w:r>
      <w:r w:rsidRPr="005218E6">
        <w:t>β-Carotin</w:t>
      </w:r>
      <w:r>
        <w:t xml:space="preserve"> weißt die schnellste Farbveränderung vor, gefolgt von den Extrakten der Karotte und der roten Paprika. Am längsten benötigt das Extrakt der grünen Paprika um sich zu verfärben. Außerdem ist die Farbintensität nicht so stark, wie bei den anderen.</w:t>
      </w:r>
    </w:p>
    <w:p w:rsidR="00E87FC7" w:rsidRDefault="00E87FC7" w:rsidP="00E87FC7">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rPr>
          <w:noProof/>
          <w:lang w:eastAsia="de-DE"/>
        </w:rPr>
        <w:drawing>
          <wp:inline distT="0" distB="0" distL="0" distR="0" wp14:anchorId="1FE21B91" wp14:editId="40484BD6">
            <wp:extent cx="1342073" cy="1310185"/>
            <wp:effectExtent l="19050" t="0" r="0" b="0"/>
            <wp:docPr id="14" name="Bild 9" descr="C:\Users\Friedrich.F\Desktop\SVP Chemie 2\Klassenstufe 11+12\Fotos\20160803_11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 2\Klassenstufe 11+12\Fotos\20160803_110559.jpg"/>
                    <pic:cNvPicPr>
                      <a:picLocks noChangeAspect="1" noChangeArrowheads="1"/>
                    </pic:cNvPicPr>
                  </pic:nvPicPr>
                  <pic:blipFill>
                    <a:blip r:embed="rId14" cstate="print">
                      <a:extLst>
                        <a:ext uri="{28A0092B-C50C-407E-A947-70E740481C1C}">
                          <a14:useLocalDpi xmlns:a14="http://schemas.microsoft.com/office/drawing/2010/main"/>
                        </a:ext>
                      </a:extLst>
                    </a:blip>
                    <a:srcRect b="-709"/>
                    <a:stretch>
                      <a:fillRect/>
                    </a:stretch>
                  </pic:blipFill>
                  <pic:spPr bwMode="auto">
                    <a:xfrm>
                      <a:off x="0" y="0"/>
                      <a:ext cx="1342073" cy="1310185"/>
                    </a:xfrm>
                    <a:prstGeom prst="rect">
                      <a:avLst/>
                    </a:prstGeom>
                    <a:noFill/>
                    <a:ln w="9525">
                      <a:noFill/>
                      <a:miter lim="800000"/>
                      <a:headEnd/>
                      <a:tailEnd/>
                    </a:ln>
                  </pic:spPr>
                </pic:pic>
              </a:graphicData>
            </a:graphic>
          </wp:inline>
        </w:drawing>
      </w:r>
      <w:r>
        <w:rPr>
          <w:noProof/>
          <w:lang w:eastAsia="de-DE"/>
        </w:rPr>
        <w:drawing>
          <wp:inline distT="0" distB="0" distL="0" distR="0" wp14:anchorId="3092397E" wp14:editId="74B46E10">
            <wp:extent cx="1354734" cy="1310185"/>
            <wp:effectExtent l="19050" t="0" r="0" b="0"/>
            <wp:docPr id="8" name="Bild 8" descr="C:\Users\Friedrich.F\Desktop\SVP Chemie 2\Klassenstufe 11+12\Fotos\20160803_10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Klassenstufe 11+12\Fotos\20160803_102231.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354735" cy="1310186"/>
                    </a:xfrm>
                    <a:prstGeom prst="rect">
                      <a:avLst/>
                    </a:prstGeom>
                    <a:noFill/>
                    <a:ln w="9525">
                      <a:noFill/>
                      <a:miter lim="800000"/>
                      <a:headEnd/>
                      <a:tailEnd/>
                    </a:ln>
                  </pic:spPr>
                </pic:pic>
              </a:graphicData>
            </a:graphic>
          </wp:inline>
        </w:drawing>
      </w:r>
      <w:r>
        <w:rPr>
          <w:noProof/>
          <w:lang w:eastAsia="de-DE"/>
        </w:rPr>
        <w:drawing>
          <wp:inline distT="0" distB="0" distL="0" distR="0" wp14:anchorId="48EF4D1B" wp14:editId="1F6DD0DD">
            <wp:extent cx="1501906" cy="1310185"/>
            <wp:effectExtent l="19050" t="0" r="3044" b="0"/>
            <wp:docPr id="7" name="Bild 7" descr="C:\Users\Friedrich.F\Desktop\SVP Chemie 2\Klassenstufe 11+12\Fotos\20160803_10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 2\Klassenstufe 11+12\Fotos\20160803_102209.jpg"/>
                    <pic:cNvPicPr>
                      <a:picLocks noChangeAspect="1" noChangeArrowheads="1"/>
                    </pic:cNvPicPr>
                  </pic:nvPicPr>
                  <pic:blipFill>
                    <a:blip r:embed="rId16" cstate="print">
                      <a:extLst>
                        <a:ext uri="{28A0092B-C50C-407E-A947-70E740481C1C}">
                          <a14:useLocalDpi xmlns:a14="http://schemas.microsoft.com/office/drawing/2010/main"/>
                        </a:ext>
                      </a:extLst>
                    </a:blip>
                    <a:srcRect b="-716"/>
                    <a:stretch>
                      <a:fillRect/>
                    </a:stretch>
                  </pic:blipFill>
                  <pic:spPr bwMode="auto">
                    <a:xfrm>
                      <a:off x="0" y="0"/>
                      <a:ext cx="1501907" cy="1310186"/>
                    </a:xfrm>
                    <a:prstGeom prst="rect">
                      <a:avLst/>
                    </a:prstGeom>
                    <a:noFill/>
                    <a:ln w="9525">
                      <a:noFill/>
                      <a:miter lim="800000"/>
                      <a:headEnd/>
                      <a:tailEnd/>
                    </a:ln>
                  </pic:spPr>
                </pic:pic>
              </a:graphicData>
            </a:graphic>
          </wp:inline>
        </w:drawing>
      </w:r>
      <w:r>
        <w:rPr>
          <w:noProof/>
          <w:lang w:eastAsia="de-DE"/>
        </w:rPr>
        <w:drawing>
          <wp:inline distT="0" distB="0" distL="0" distR="0" wp14:anchorId="52F26FC6" wp14:editId="39B6CF54">
            <wp:extent cx="1412913" cy="1296537"/>
            <wp:effectExtent l="19050" t="0" r="0" b="0"/>
            <wp:docPr id="2" name="Bild 6" descr="C:\Users\Friedrich.F\Desktop\SVP Chemie 2\Klassenstufe 11+12\Fotos\20160803_14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3_144409.jpg"/>
                    <pic:cNvPicPr>
                      <a:picLocks noChangeAspect="1" noChangeArrowheads="1"/>
                    </pic:cNvPicPr>
                  </pic:nvPicPr>
                  <pic:blipFill>
                    <a:blip r:embed="rId17" cstate="print">
                      <a:extLst>
                        <a:ext uri="{28A0092B-C50C-407E-A947-70E740481C1C}">
                          <a14:useLocalDpi xmlns:a14="http://schemas.microsoft.com/office/drawing/2010/main"/>
                        </a:ext>
                      </a:extLst>
                    </a:blip>
                    <a:srcRect b="-696"/>
                    <a:stretch>
                      <a:fillRect/>
                    </a:stretch>
                  </pic:blipFill>
                  <pic:spPr bwMode="auto">
                    <a:xfrm>
                      <a:off x="0" y="0"/>
                      <a:ext cx="1412913" cy="1296537"/>
                    </a:xfrm>
                    <a:prstGeom prst="rect">
                      <a:avLst/>
                    </a:prstGeom>
                    <a:noFill/>
                    <a:ln w="9525">
                      <a:noFill/>
                      <a:miter lim="800000"/>
                      <a:headEnd/>
                      <a:tailEnd/>
                    </a:ln>
                  </pic:spPr>
                </pic:pic>
              </a:graphicData>
            </a:graphic>
          </wp:inline>
        </w:drawing>
      </w:r>
    </w:p>
    <w:p w:rsidR="00E87FC7" w:rsidRPr="00AC0508" w:rsidRDefault="00E87FC7" w:rsidP="00E87FC7">
      <w:pPr>
        <w:tabs>
          <w:tab w:val="left" w:pos="1701"/>
          <w:tab w:val="left" w:pos="1985"/>
        </w:tabs>
        <w:jc w:val="center"/>
        <w:rPr>
          <w:sz w:val="18"/>
        </w:rPr>
      </w:pPr>
      <w:r w:rsidRPr="00AC0508">
        <w:rPr>
          <w:sz w:val="18"/>
        </w:rPr>
        <w:t>Abb</w:t>
      </w:r>
      <w:r>
        <w:rPr>
          <w:sz w:val="18"/>
        </w:rPr>
        <w:t>ildung 3</w:t>
      </w:r>
      <w:r w:rsidRPr="00AC0508">
        <w:rPr>
          <w:sz w:val="18"/>
        </w:rPr>
        <w:t xml:space="preserve"> </w:t>
      </w:r>
      <w:r>
        <w:rPr>
          <w:sz w:val="18"/>
        </w:rPr>
        <w:t>–</w:t>
      </w:r>
      <w:r w:rsidRPr="00AC0508">
        <w:rPr>
          <w:sz w:val="18"/>
        </w:rPr>
        <w:t xml:space="preserve"> </w:t>
      </w:r>
      <w:r>
        <w:rPr>
          <w:noProof/>
          <w:sz w:val="18"/>
        </w:rPr>
        <w:t xml:space="preserve">(v.l.n.r) </w:t>
      </w:r>
      <w:r>
        <w:rPr>
          <w:rFonts w:ascii="Times New Roman" w:hAnsi="Times New Roman" w:cs="Times New Roman"/>
          <w:noProof/>
          <w:sz w:val="18"/>
        </w:rPr>
        <w:t>β</w:t>
      </w:r>
      <w:r>
        <w:rPr>
          <w:noProof/>
          <w:sz w:val="18"/>
        </w:rPr>
        <w:t>-Carotin-Kapsel, Karotte, rote Paprika, grüne Paprika.</w:t>
      </w:r>
    </w:p>
    <w:p w:rsidR="00E87FC7" w:rsidRPr="00A40635" w:rsidRDefault="00E87FC7" w:rsidP="00E87FC7">
      <w:pPr>
        <w:tabs>
          <w:tab w:val="left" w:pos="1701"/>
          <w:tab w:val="left" w:pos="1985"/>
        </w:tabs>
        <w:ind w:left="1980" w:hanging="1980"/>
      </w:pPr>
      <w:r>
        <w:t>Deutung:</w:t>
      </w:r>
      <w:r>
        <w:tab/>
      </w:r>
      <w:r>
        <w:tab/>
        <w:t xml:space="preserve">Wir sehen verschiedene Farben, da einige Moleküle aufgrund ihrer Struktur die Fähigkeit haben Licht einer bestimmten Wellenlänge zu absorbieren. Die nicht absorbierten Wellenlängen werden von unserem Auge als Farbe wahrgenommen. </w:t>
      </w:r>
      <w:r w:rsidRPr="00A40635">
        <w:t>β-Carotin erscheint uns orange, da es Licht im blauen bis grünen Spektralbereichs des sichtbaren Lichts zwischen 415 und 500 </w:t>
      </w:r>
      <w:proofErr w:type="spellStart"/>
      <w:r w:rsidRPr="00A40635">
        <w:t>nm</w:t>
      </w:r>
      <w:proofErr w:type="spellEnd"/>
      <w:r w:rsidRPr="00A40635">
        <w:t xml:space="preserve"> absorbiert. β-Carotin, welches zu den </w:t>
      </w:r>
      <w:proofErr w:type="spellStart"/>
      <w:r w:rsidRPr="00A40635">
        <w:t>Tetraterpenen</w:t>
      </w:r>
      <w:proofErr w:type="spellEnd"/>
      <w:r w:rsidRPr="00A40635">
        <w:t xml:space="preserve"> gehört, ist ein natürlich vorkommender Farbstoff. Die Möglichkeit Licht zu absorbieren beruht auf der Anwesenheit eines </w:t>
      </w:r>
      <w:proofErr w:type="spellStart"/>
      <w:r w:rsidRPr="00A40635">
        <w:t>delokalisierten</w:t>
      </w:r>
      <w:proofErr w:type="spellEnd"/>
      <w:r w:rsidRPr="00A40635">
        <w:t xml:space="preserve"> π-Elektronensystems. In langkettigen Alkenen, die abwechselnd Einfach- und Doppelbindungen enthalten, können diese Elektronen über alle senkrecht stehenden p-Orbitale der benachbarten C-Atome verteilt werden. Solche Doppelbindungen, die durch nur eine Einfachbindung voneinander getrennt sind, heißen konjugierte Doppelbindungen. β-Carotin besitzt 11 </w:t>
      </w:r>
      <w:r>
        <w:t xml:space="preserve">konjugierte </w:t>
      </w:r>
      <w:hyperlink r:id="rId18" w:tooltip="Doppelbindung" w:history="1">
        <w:r w:rsidRPr="00A40635">
          <w:t>Doppelbindungen</w:t>
        </w:r>
      </w:hyperlink>
      <w:r w:rsidRPr="00A40635">
        <w:t xml:space="preserve">. π-Elektronen können viel leichter angeregt werden als die σ-Elektronen der gesättigten Kohlenwasserstoffe. β-Carotin bildet mit Schwefelsäure einen charakteristisch </w:t>
      </w:r>
      <w:proofErr w:type="gramStart"/>
      <w:r w:rsidRPr="00A40635">
        <w:t>blau-schwarz</w:t>
      </w:r>
      <w:proofErr w:type="gramEnd"/>
      <w:r w:rsidRPr="00A40635">
        <w:t xml:space="preserve"> gefärbten Komplex, da sie Eigenschaft der Lichtabsorption verändert wird.</w:t>
      </w:r>
      <w:r>
        <w:t xml:space="preserve"> Aufgrund der Reaktionszeit der Farbveränderung und der Farbintensität lässt sich ein Rückschluss auf die Menge von </w:t>
      </w:r>
      <w:r w:rsidRPr="005218E6">
        <w:t>β-Carotin</w:t>
      </w:r>
      <w:r>
        <w:t xml:space="preserve"> in den getesteten Lebensmitteln ziehen.</w:t>
      </w:r>
    </w:p>
    <w:p w:rsidR="00E87FC7" w:rsidRPr="00A40635" w:rsidRDefault="00E87FC7" w:rsidP="00E87FC7">
      <w:pPr>
        <w:tabs>
          <w:tab w:val="left" w:pos="1701"/>
          <w:tab w:val="left" w:pos="1985"/>
        </w:tabs>
        <w:ind w:left="1980" w:hanging="1980"/>
      </w:pPr>
      <w:r w:rsidRPr="00A40635">
        <w:rPr>
          <w:noProof/>
          <w:lang w:eastAsia="de-DE"/>
        </w:rPr>
        <w:lastRenderedPageBreak/>
        <w:drawing>
          <wp:anchor distT="0" distB="0" distL="114300" distR="114300" simplePos="0" relativeHeight="251659264" behindDoc="0" locked="0" layoutInCell="1" allowOverlap="1" wp14:anchorId="353C9F89" wp14:editId="71C11253">
            <wp:simplePos x="0" y="0"/>
            <wp:positionH relativeFrom="column">
              <wp:posOffset>1298575</wp:posOffset>
            </wp:positionH>
            <wp:positionV relativeFrom="paragraph">
              <wp:posOffset>257175</wp:posOffset>
            </wp:positionV>
            <wp:extent cx="3518535" cy="796925"/>
            <wp:effectExtent l="19050" t="0" r="5715" b="0"/>
            <wp:wrapThrough wrapText="bothSides">
              <wp:wrapPolygon edited="0">
                <wp:start x="-117" y="0"/>
                <wp:lineTo x="-117" y="21170"/>
                <wp:lineTo x="21635" y="21170"/>
                <wp:lineTo x="21635" y="0"/>
                <wp:lineTo x="-117" y="0"/>
              </wp:wrapPolygon>
            </wp:wrapThrough>
            <wp:docPr id="73" name="Bild 66" descr="Betacaro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tacarotene"/>
                    <pic:cNvPicPr>
                      <a:picLocks noChangeAspect="1" noChangeArrowheads="1"/>
                    </pic:cNvPicPr>
                  </pic:nvPicPr>
                  <pic:blipFill>
                    <a:blip r:embed="rId19"/>
                    <a:srcRect/>
                    <a:stretch>
                      <a:fillRect/>
                    </a:stretch>
                  </pic:blipFill>
                  <pic:spPr bwMode="auto">
                    <a:xfrm>
                      <a:off x="0" y="0"/>
                      <a:ext cx="3518535" cy="796925"/>
                    </a:xfrm>
                    <a:prstGeom prst="rect">
                      <a:avLst/>
                    </a:prstGeom>
                    <a:noFill/>
                    <a:ln w="9525">
                      <a:noFill/>
                      <a:miter lim="800000"/>
                      <a:headEnd/>
                      <a:tailEnd/>
                    </a:ln>
                  </pic:spPr>
                </pic:pic>
              </a:graphicData>
            </a:graphic>
          </wp:anchor>
        </w:drawing>
      </w:r>
      <w:r w:rsidRPr="00A40635">
        <w:tab/>
      </w:r>
      <w:r w:rsidRPr="00A40635">
        <w:tab/>
        <w:t>Strukturformel von β-Carotin:</w:t>
      </w:r>
    </w:p>
    <w:p w:rsidR="00E87FC7" w:rsidRDefault="00E87FC7" w:rsidP="00E87FC7">
      <w:pPr>
        <w:tabs>
          <w:tab w:val="left" w:pos="1701"/>
          <w:tab w:val="left" w:pos="1985"/>
        </w:tabs>
        <w:ind w:left="1980" w:hanging="1980"/>
        <w:jc w:val="center"/>
        <w:rPr>
          <w:sz w:val="20"/>
        </w:rPr>
      </w:pPr>
    </w:p>
    <w:p w:rsidR="00E87FC7" w:rsidRDefault="00E87FC7" w:rsidP="00E87FC7">
      <w:pPr>
        <w:tabs>
          <w:tab w:val="left" w:pos="1701"/>
          <w:tab w:val="left" w:pos="1985"/>
        </w:tabs>
        <w:ind w:left="1980" w:hanging="1980"/>
        <w:jc w:val="center"/>
        <w:rPr>
          <w:sz w:val="20"/>
        </w:rPr>
      </w:pPr>
    </w:p>
    <w:p w:rsidR="00E87FC7" w:rsidRPr="00EC5C44" w:rsidRDefault="00E87FC7" w:rsidP="00E87FC7">
      <w:pPr>
        <w:tabs>
          <w:tab w:val="left" w:pos="1701"/>
          <w:tab w:val="left" w:pos="1985"/>
        </w:tabs>
        <w:ind w:left="1980" w:hanging="1980"/>
        <w:jc w:val="center"/>
        <w:rPr>
          <w:sz w:val="20"/>
        </w:rPr>
      </w:pPr>
    </w:p>
    <w:p w:rsidR="00E87FC7" w:rsidRDefault="00E87FC7" w:rsidP="00E87FC7">
      <w:pPr>
        <w:tabs>
          <w:tab w:val="left" w:pos="1985"/>
        </w:tabs>
        <w:ind w:left="1985" w:hanging="1985"/>
      </w:pPr>
      <w:r>
        <w:t>Entsorgung:</w:t>
      </w:r>
      <w:r>
        <w:tab/>
        <w:t>Reste können im Säure-Base-Abfall entsorgt werden. Es sollte auf den pH-Wert geachtet werden.</w:t>
      </w:r>
    </w:p>
    <w:p w:rsidR="00E87FC7" w:rsidRPr="00487B01" w:rsidRDefault="00E87FC7" w:rsidP="00E87FC7">
      <w:pPr>
        <w:spacing w:line="276" w:lineRule="auto"/>
        <w:ind w:left="1980" w:hanging="1980"/>
        <w:jc w:val="left"/>
        <w:rPr>
          <w:rFonts w:asciiTheme="majorHAnsi" w:eastAsiaTheme="majorEastAsia" w:hAnsiTheme="majorHAnsi" w:cstheme="majorBidi"/>
          <w:b/>
          <w:bCs/>
          <w:sz w:val="28"/>
          <w:szCs w:val="28"/>
        </w:rPr>
      </w:pPr>
      <w:r>
        <w:t>Literatur:</w:t>
      </w:r>
      <w:r>
        <w:tab/>
      </w:r>
      <w:r w:rsidRPr="00EC5C44">
        <w:rPr>
          <w:color w:val="auto"/>
        </w:rPr>
        <w:t>Blume, R., http://www.chemieunterricht.de/dc2/ch/chv-013.htm, 21.02.2007 (zuletzt abgerufen am 02.08.2016, um 10.23 Uhr)</w:t>
      </w:r>
    </w:p>
    <w:p w:rsidR="00E87FC7" w:rsidRDefault="00E87FC7" w:rsidP="00E87FC7">
      <w:pPr>
        <w:tabs>
          <w:tab w:val="left" w:pos="1701"/>
          <w:tab w:val="left" w:pos="1985"/>
        </w:tabs>
      </w:pPr>
      <w:r>
        <w:rPr>
          <w:noProof/>
          <w:lang w:eastAsia="de-DE"/>
        </w:rPr>
        <mc:AlternateContent>
          <mc:Choice Requires="wps">
            <w:drawing>
              <wp:inline distT="0" distB="0" distL="0" distR="0">
                <wp:extent cx="5873115" cy="1088390"/>
                <wp:effectExtent l="8890" t="13970" r="13970" b="1206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83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7FC7" w:rsidRDefault="00E87FC7" w:rsidP="00E87FC7">
                            <w:pPr>
                              <w:rPr>
                                <w:sz w:val="20"/>
                              </w:rPr>
                            </w:pPr>
                            <w:r>
                              <w:rPr>
                                <w:b/>
                                <w:color w:val="auto"/>
                              </w:rPr>
                              <w:t xml:space="preserve">Unterrichtsanschlüsse: </w:t>
                            </w:r>
                            <w:r>
                              <w:rPr>
                                <w:color w:val="auto"/>
                              </w:rPr>
                              <w:t xml:space="preserve">In diesem Versuch können noch weitere </w:t>
                            </w:r>
                            <w:r w:rsidRPr="003E05AF">
                              <w:rPr>
                                <w:color w:val="auto"/>
                              </w:rPr>
                              <w:t xml:space="preserve">Lebensmittel auf </w:t>
                            </w:r>
                            <w:r w:rsidRPr="003E05AF">
                              <w:rPr>
                                <w:rFonts w:ascii="Times New Roman" w:hAnsi="Times New Roman" w:cs="Times New Roman"/>
                              </w:rPr>
                              <w:t>β</w:t>
                            </w:r>
                            <w:r w:rsidRPr="003E05AF">
                              <w:t>-Carotin untersucht und auch die Farbintensität des farbigen Komplexes diskutiert werden. Im Anschluss können noch weitere Verbindungen mit Doppelbindungen in der Natur oder im Menschen besprochen werden. Somit wird eine Verknüpfung zur Biologie geschaffen und vernetztes Wissen gefördert.</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" fillcolor="white [3201]" strokecolor="#ed7d31 [3205]" strokeweight="1pt">
                <v:stroke dashstyle="dash"/>
                <v:shadow color="#868686"/>
                <v:textbox>
                  <w:txbxContent>
                    <w:p w:rsidR="00E87FC7" w:rsidRDefault="00E87FC7" w:rsidP="00E87FC7">
                      <w:pPr>
                        <w:rPr>
                          <w:sz w:val="20"/>
                        </w:rPr>
                      </w:pPr>
                      <w:r>
                        <w:rPr>
                          <w:b/>
                          <w:color w:val="auto"/>
                        </w:rPr>
                        <w:t xml:space="preserve">Unterrichtsanschlüsse: </w:t>
                      </w:r>
                      <w:r>
                        <w:rPr>
                          <w:color w:val="auto"/>
                        </w:rPr>
                        <w:t xml:space="preserve">In diesem Versuch können noch weitere </w:t>
                      </w:r>
                      <w:r w:rsidRPr="003E05AF">
                        <w:rPr>
                          <w:color w:val="auto"/>
                        </w:rPr>
                        <w:t xml:space="preserve">Lebensmittel auf </w:t>
                      </w:r>
                      <w:r w:rsidRPr="003E05AF">
                        <w:rPr>
                          <w:rFonts w:ascii="Times New Roman" w:hAnsi="Times New Roman" w:cs="Times New Roman"/>
                        </w:rPr>
                        <w:t>β</w:t>
                      </w:r>
                      <w:r w:rsidRPr="003E05AF">
                        <w:t>-Carotin untersucht und auch die Farbintensität des farbigen Komplexes diskutiert werden. Im Anschluss können noch weitere Verbindungen mit Doppelbindungen in der Natur oder im Menschen besprochen werden. Somit wird eine Verknüpfung zur Biologie geschaffen und vernetztes Wissen gefördert.</w:t>
                      </w:r>
                    </w:p>
                  </w:txbxContent>
                </v:textbox>
                <w10:anchorlock/>
              </v:shape>
            </w:pict>
          </mc:Fallback>
        </mc:AlternateContent>
      </w:r>
    </w:p>
    <w:p w:rsidR="00FB2814" w:rsidRDefault="00FB2814"/>
    <w:sectPr w:rsidR="00FB28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7"/>
    <w:rsid w:val="00E87FC7"/>
    <w:rsid w:val="00FB2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20EA"/>
  <w15:chartTrackingRefBased/>
  <w15:docId w15:val="{4E4AC064-FC74-42A5-A5A5-3E7477E4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87FC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87FC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87FC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87FC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87FC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87FC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87FC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87F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7F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87F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7FC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87FC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87FC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87FC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87FC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87FC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87F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87F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87FC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flexikon.doccheck.com/de/Doppelbindu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3163</Characters>
  <Application>Microsoft Office Word</Application>
  <DocSecurity>0</DocSecurity>
  <Lines>26</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2016-08-11T15:39:00Z</dcterms:created>
  <dcterms:modified xsi:type="dcterms:W3CDTF">2016-08-11T15:40:00Z</dcterms:modified>
</cp:coreProperties>
</file>