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F0D" w:rsidRPr="009E6F0D" w:rsidRDefault="009E6F0D" w:rsidP="009E6F0D">
      <w:pPr>
        <w:rPr>
          <w:b/>
          <w:sz w:val="24"/>
        </w:rPr>
      </w:pPr>
      <w:bookmarkStart w:id="0" w:name="_Toc425776595"/>
      <w:bookmarkStart w:id="1" w:name="_Toc456688591"/>
      <w:bookmarkStart w:id="2" w:name="_Toc456688607"/>
      <w:bookmarkStart w:id="3" w:name="_Toc458158647"/>
      <w:r w:rsidRPr="009E6F0D">
        <w:rPr>
          <w:b/>
          <w:noProof/>
          <w:sz w:val="24"/>
          <w:lang w:eastAsia="de-DE"/>
        </w:rPr>
        <mc:AlternateContent>
          <mc:Choice Requires="wps">
            <w:drawing>
              <wp:anchor distT="0" distB="0" distL="114300" distR="114300" simplePos="0" relativeHeight="251659264" behindDoc="0" locked="0" layoutInCell="1" allowOverlap="1" wp14:anchorId="7A2B3EDF" wp14:editId="6817F51C">
                <wp:simplePos x="0" y="0"/>
                <wp:positionH relativeFrom="margin">
                  <wp:align>left</wp:align>
                </wp:positionH>
                <wp:positionV relativeFrom="paragraph">
                  <wp:posOffset>398780</wp:posOffset>
                </wp:positionV>
                <wp:extent cx="5873115" cy="1035685"/>
                <wp:effectExtent l="0" t="0" r="13335" b="1206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5934"/>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E6F0D" w:rsidRPr="00F31EBF" w:rsidRDefault="009E6F0D" w:rsidP="009E6F0D">
                            <w:pPr>
                              <w:rPr>
                                <w:color w:val="auto"/>
                              </w:rPr>
                            </w:pPr>
                            <w:r>
                              <w:rPr>
                                <w:color w:val="auto"/>
                              </w:rPr>
                              <w:t>Dieser Versuch verdeutlicht das Prinzip der radikalischen Substitution an Toluol nach dem SSS-Prinzip (Sonne, Siedehitze, Seitenkette). Das Brom reagiert sehr schnell bei Wärme und Lichteinstrahlung an der Methylgruppe des Toluols. Der freiwerdende Bromwasserstoff kann mit einem angefeuchteten pH-Papier nachgewiesen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B3EDF" id="_x0000_t202" coordsize="21600,21600" o:spt="202" path="m,l,21600r21600,l21600,xe">
                <v:stroke joinstyle="miter"/>
                <v:path gradientshapeok="t" o:connecttype="rect"/>
              </v:shapetype>
              <v:shape id="Text Box 60" o:spid="_x0000_s1026" type="#_x0000_t202" style="position:absolute;left:0;text-align:left;margin-left:0;margin-top:31.4pt;width:462.45pt;height:81.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" fillcolor="white [3201]" strokecolor="#4472c4 [3208]" strokeweight="1pt">
                <v:stroke dashstyle="dash"/>
                <v:shadow color="#868686"/>
                <v:textbox>
                  <w:txbxContent>
                    <w:p w:rsidR="009E6F0D" w:rsidRPr="00F31EBF" w:rsidRDefault="009E6F0D" w:rsidP="009E6F0D">
                      <w:pPr>
                        <w:rPr>
                          <w:color w:val="auto"/>
                        </w:rPr>
                      </w:pPr>
                      <w:r>
                        <w:rPr>
                          <w:color w:val="auto"/>
                        </w:rPr>
                        <w:t>Dieser Versuch verdeutlicht das Prinzip der radikalischen Substitution an Toluol nach dem SSS-Prinzip (Sonne, Siedehitze, Seitenkette). Das Brom reagiert sehr schnell bei Wärme und Lichteinstrahlung an der Methylgruppe des Toluols. Der freiwerdende Bromwasserstoff kann mit einem angefeuchteten pH-Papier nachgewiesen werden.</w:t>
                      </w:r>
                    </w:p>
                  </w:txbxContent>
                </v:textbox>
                <w10:wrap type="square" anchorx="margin"/>
              </v:shape>
            </w:pict>
          </mc:Fallback>
        </mc:AlternateContent>
      </w:r>
      <w:bookmarkEnd w:id="0"/>
      <w:bookmarkEnd w:id="1"/>
      <w:bookmarkEnd w:id="2"/>
      <w:r w:rsidRPr="009E6F0D">
        <w:rPr>
          <w:b/>
          <w:sz w:val="24"/>
        </w:rPr>
        <w:t>V1 – Bromierung von Toluol</w:t>
      </w:r>
      <w:bookmarkEnd w:id="3"/>
      <w:r w:rsidRPr="009E6F0D">
        <w:rPr>
          <w:b/>
          <w:sz w:val="24"/>
        </w:rPr>
        <w:t xml:space="preserve">  </w:t>
      </w:r>
      <w:bookmarkStart w:id="4" w:name="_GoBack"/>
      <w:bookmarkEnd w:id="4"/>
    </w:p>
    <w:p w:rsidR="009E6F0D" w:rsidRDefault="009E6F0D" w:rsidP="009E6F0D">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E6F0D" w:rsidRPr="009C5E28" w:rsidTr="00657AAD">
        <w:tc>
          <w:tcPr>
            <w:tcW w:w="9322" w:type="dxa"/>
            <w:gridSpan w:val="9"/>
            <w:shd w:val="clear" w:color="auto" w:fill="4F81BD"/>
            <w:vAlign w:val="center"/>
          </w:tcPr>
          <w:p w:rsidR="009E6F0D" w:rsidRPr="00F31EBF" w:rsidRDefault="009E6F0D" w:rsidP="00657AAD">
            <w:pPr>
              <w:spacing w:after="0"/>
              <w:jc w:val="center"/>
              <w:rPr>
                <w:b/>
                <w:bCs/>
                <w:color w:val="FFFFFF" w:themeColor="background1"/>
              </w:rPr>
            </w:pPr>
            <w:r w:rsidRPr="00F31EBF">
              <w:rPr>
                <w:b/>
                <w:bCs/>
                <w:color w:val="FFFFFF" w:themeColor="background1"/>
              </w:rPr>
              <w:t>Gefahrenstoffe</w:t>
            </w:r>
          </w:p>
        </w:tc>
      </w:tr>
      <w:tr w:rsidR="009E6F0D"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E6F0D" w:rsidRPr="009C5E28" w:rsidRDefault="009E6F0D" w:rsidP="00657AAD">
            <w:pPr>
              <w:spacing w:after="0" w:line="276" w:lineRule="auto"/>
              <w:jc w:val="center"/>
              <w:rPr>
                <w:b/>
                <w:bCs/>
              </w:rPr>
            </w:pPr>
            <w:r>
              <w:t>Toluol</w:t>
            </w:r>
          </w:p>
        </w:tc>
        <w:tc>
          <w:tcPr>
            <w:tcW w:w="3177" w:type="dxa"/>
            <w:gridSpan w:val="3"/>
            <w:tcBorders>
              <w:top w:val="single" w:sz="8" w:space="0" w:color="4F81BD"/>
              <w:bottom w:val="single" w:sz="8" w:space="0" w:color="4F81BD"/>
            </w:tcBorders>
            <w:shd w:val="clear" w:color="auto" w:fill="auto"/>
            <w:vAlign w:val="center"/>
          </w:tcPr>
          <w:p w:rsidR="009E6F0D" w:rsidRPr="009C5E28" w:rsidRDefault="009E6F0D" w:rsidP="00657AAD">
            <w:pPr>
              <w:spacing w:after="0" w:line="240" w:lineRule="auto"/>
              <w:jc w:val="center"/>
            </w:pPr>
            <w:r w:rsidRPr="007975C9">
              <w:t xml:space="preserve">H: </w:t>
            </w:r>
            <w:r>
              <w:t>225, 361, 304, 373, 315,336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E6F0D" w:rsidRPr="009C5E28" w:rsidRDefault="009E6F0D" w:rsidP="00657AAD">
            <w:pPr>
              <w:spacing w:after="0" w:line="240" w:lineRule="auto"/>
              <w:jc w:val="center"/>
            </w:pPr>
            <w:r w:rsidRPr="007975C9">
              <w:t>P: 2</w:t>
            </w:r>
            <w:r>
              <w:t xml:space="preserve">10, </w:t>
            </w:r>
            <w:hyperlink r:id="rId5" w:anchor="P-S.C3.A4tze" w:tooltip="H- und P-Sätze" w:history="1">
              <w:r w:rsidRPr="007975C9">
                <w:rPr>
                  <w:rStyle w:val="Hyperlink"/>
                  <w:color w:val="auto"/>
                </w:rPr>
                <w:t>30</w:t>
              </w:r>
              <w:r>
                <w:rPr>
                  <w:rStyle w:val="Hyperlink"/>
                  <w:color w:val="auto"/>
                </w:rPr>
                <w:t>1</w:t>
              </w:r>
              <w:r w:rsidRPr="007975C9">
                <w:rPr>
                  <w:rStyle w:val="Hyperlink"/>
                  <w:color w:val="auto"/>
                </w:rPr>
                <w:t>+3</w:t>
              </w:r>
              <w:r>
                <w:rPr>
                  <w:rStyle w:val="Hyperlink"/>
                  <w:color w:val="auto"/>
                </w:rPr>
                <w:t xml:space="preserve">10, </w:t>
              </w:r>
              <w:r w:rsidRPr="007975C9">
                <w:rPr>
                  <w:rStyle w:val="Hyperlink"/>
                  <w:color w:val="auto"/>
                </w:rPr>
                <w:t>33</w:t>
              </w:r>
              <w:r>
                <w:rPr>
                  <w:rStyle w:val="Hyperlink"/>
                  <w:color w:val="auto"/>
                </w:rPr>
                <w:t>1,</w:t>
              </w:r>
            </w:hyperlink>
            <w:r>
              <w:rPr>
                <w:rStyle w:val="Hyperlink"/>
                <w:color w:val="auto"/>
              </w:rPr>
              <w:t xml:space="preserve"> </w:t>
            </w:r>
            <w:r>
              <w:t>302+352</w:t>
            </w:r>
          </w:p>
        </w:tc>
      </w:tr>
      <w:tr w:rsidR="009E6F0D"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E6F0D" w:rsidRDefault="009E6F0D" w:rsidP="00657AAD">
            <w:pPr>
              <w:spacing w:after="0" w:line="276" w:lineRule="auto"/>
              <w:jc w:val="center"/>
              <w:rPr>
                <w:sz w:val="20"/>
              </w:rPr>
            </w:pPr>
            <w:r>
              <w:rPr>
                <w:color w:val="auto"/>
              </w:rPr>
              <w:t>Brom</w:t>
            </w:r>
          </w:p>
        </w:tc>
        <w:tc>
          <w:tcPr>
            <w:tcW w:w="3177" w:type="dxa"/>
            <w:gridSpan w:val="3"/>
            <w:tcBorders>
              <w:top w:val="single" w:sz="8" w:space="0" w:color="4F81BD"/>
              <w:bottom w:val="single" w:sz="8" w:space="0" w:color="4F81BD"/>
            </w:tcBorders>
            <w:shd w:val="clear" w:color="auto" w:fill="auto"/>
            <w:vAlign w:val="center"/>
          </w:tcPr>
          <w:p w:rsidR="009E6F0D" w:rsidRDefault="009E6F0D" w:rsidP="00657AAD">
            <w:pPr>
              <w:spacing w:after="0"/>
              <w:jc w:val="center"/>
              <w:rPr>
                <w:sz w:val="20"/>
              </w:rPr>
            </w:pPr>
            <w:r w:rsidRPr="007975C9">
              <w:t>H: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E6F0D" w:rsidRDefault="009E6F0D" w:rsidP="00657AAD">
            <w:pPr>
              <w:spacing w:after="0"/>
              <w:jc w:val="center"/>
              <w:rPr>
                <w:sz w:val="20"/>
              </w:rPr>
            </w:pPr>
            <w:r>
              <w:t xml:space="preserve">P: 305+351+338, </w:t>
            </w:r>
            <w:r w:rsidRPr="007975C9">
              <w:t>311</w:t>
            </w:r>
          </w:p>
        </w:tc>
      </w:tr>
      <w:tr w:rsidR="009E6F0D"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E6F0D" w:rsidRDefault="009E6F0D" w:rsidP="00657AAD">
            <w:pPr>
              <w:spacing w:after="0" w:line="276" w:lineRule="auto"/>
              <w:jc w:val="center"/>
              <w:rPr>
                <w:color w:val="auto"/>
              </w:rPr>
            </w:pPr>
            <w:proofErr w:type="spellStart"/>
            <w:r>
              <w:rPr>
                <w:color w:val="auto"/>
              </w:rPr>
              <w:t>Natriumthiosulfat</w:t>
            </w:r>
            <w:proofErr w:type="spellEnd"/>
          </w:p>
        </w:tc>
        <w:tc>
          <w:tcPr>
            <w:tcW w:w="3177" w:type="dxa"/>
            <w:gridSpan w:val="3"/>
            <w:tcBorders>
              <w:top w:val="single" w:sz="8" w:space="0" w:color="4F81BD"/>
              <w:bottom w:val="single" w:sz="8" w:space="0" w:color="4F81BD"/>
            </w:tcBorders>
            <w:shd w:val="clear" w:color="auto" w:fill="auto"/>
            <w:vAlign w:val="center"/>
          </w:tcPr>
          <w:p w:rsidR="009E6F0D" w:rsidRPr="007975C9" w:rsidRDefault="009E6F0D" w:rsidP="00657AAD">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E6F0D" w:rsidRPr="007975C9" w:rsidRDefault="009E6F0D" w:rsidP="00657AAD">
            <w:pPr>
              <w:spacing w:after="0"/>
              <w:jc w:val="center"/>
            </w:pPr>
            <w:r>
              <w:t>-</w:t>
            </w:r>
          </w:p>
        </w:tc>
      </w:tr>
      <w:tr w:rsidR="009E6F0D" w:rsidRPr="009C5E28" w:rsidTr="00657A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E6F0D" w:rsidRDefault="009E6F0D" w:rsidP="00657AAD">
            <w:pPr>
              <w:spacing w:after="0" w:line="276" w:lineRule="auto"/>
              <w:jc w:val="center"/>
              <w:rPr>
                <w:color w:val="auto"/>
              </w:rPr>
            </w:pPr>
            <w:proofErr w:type="spellStart"/>
            <w:r>
              <w:rPr>
                <w:color w:val="auto"/>
              </w:rPr>
              <w:t>Benzylbromid</w:t>
            </w:r>
            <w:proofErr w:type="spellEnd"/>
          </w:p>
        </w:tc>
        <w:tc>
          <w:tcPr>
            <w:tcW w:w="3177" w:type="dxa"/>
            <w:gridSpan w:val="3"/>
            <w:tcBorders>
              <w:top w:val="single" w:sz="8" w:space="0" w:color="4F81BD"/>
              <w:bottom w:val="single" w:sz="8" w:space="0" w:color="4F81BD"/>
            </w:tcBorders>
            <w:shd w:val="clear" w:color="auto" w:fill="auto"/>
            <w:vAlign w:val="center"/>
          </w:tcPr>
          <w:p w:rsidR="009E6F0D" w:rsidRDefault="009E6F0D" w:rsidP="00657AAD">
            <w:pPr>
              <w:spacing w:after="0"/>
              <w:jc w:val="center"/>
            </w:pPr>
            <w:r>
              <w:t>H: 319, 335,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E6F0D" w:rsidRDefault="009E6F0D" w:rsidP="00657AAD">
            <w:pPr>
              <w:spacing w:after="0"/>
              <w:jc w:val="center"/>
            </w:pPr>
            <w:r>
              <w:t>P: 305+351+338, 302+352</w:t>
            </w:r>
          </w:p>
        </w:tc>
      </w:tr>
      <w:tr w:rsidR="009E6F0D" w:rsidRPr="009C5E28" w:rsidTr="00657AAD">
        <w:tc>
          <w:tcPr>
            <w:tcW w:w="1009" w:type="dxa"/>
            <w:tcBorders>
              <w:top w:val="single" w:sz="8" w:space="0" w:color="4F81BD"/>
              <w:left w:val="single" w:sz="8" w:space="0" w:color="4F81BD"/>
              <w:bottom w:val="single" w:sz="8" w:space="0" w:color="4F81BD"/>
            </w:tcBorders>
            <w:shd w:val="clear" w:color="auto" w:fill="auto"/>
            <w:vAlign w:val="center"/>
          </w:tcPr>
          <w:p w:rsidR="009E6F0D" w:rsidRPr="009C5E28" w:rsidRDefault="009E6F0D" w:rsidP="00657AAD">
            <w:pPr>
              <w:spacing w:after="0"/>
              <w:jc w:val="center"/>
              <w:rPr>
                <w:b/>
                <w:bCs/>
              </w:rPr>
            </w:pPr>
            <w:r w:rsidRPr="0017115D">
              <w:rPr>
                <w:b/>
                <w:noProof/>
                <w:lang w:eastAsia="de-DE"/>
              </w:rPr>
              <w:drawing>
                <wp:inline distT="0" distB="0" distL="0" distR="0" wp14:anchorId="45A0F320" wp14:editId="4A9BDCCE">
                  <wp:extent cx="504190" cy="504190"/>
                  <wp:effectExtent l="0" t="0" r="0" b="0"/>
                  <wp:docPr id="11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Pr>
                <w:noProof/>
                <w:lang w:eastAsia="de-DE"/>
              </w:rPr>
              <w:drawing>
                <wp:inline distT="0" distB="0" distL="0" distR="0" wp14:anchorId="58729DEE" wp14:editId="40219E29">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sidRPr="00460E94">
              <w:rPr>
                <w:noProof/>
                <w:lang w:eastAsia="de-DE"/>
              </w:rPr>
              <w:drawing>
                <wp:inline distT="0" distB="0" distL="0" distR="0" wp14:anchorId="64BD578B" wp14:editId="4ED468BB">
                  <wp:extent cx="498475" cy="498475"/>
                  <wp:effectExtent l="19050" t="0" r="0" b="0"/>
                  <wp:docPr id="115"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Pr>
                <w:noProof/>
                <w:lang w:eastAsia="de-DE"/>
              </w:rPr>
              <w:drawing>
                <wp:inline distT="0" distB="0" distL="0" distR="0" wp14:anchorId="45C2A3BA" wp14:editId="570FEF96">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Pr>
                <w:noProof/>
                <w:lang w:eastAsia="de-DE"/>
              </w:rPr>
              <w:drawing>
                <wp:inline distT="0" distB="0" distL="0" distR="0" wp14:anchorId="19671F3E" wp14:editId="24264785">
                  <wp:extent cx="499745" cy="499745"/>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99745" cy="499745"/>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Pr>
                <w:noProof/>
                <w:lang w:eastAsia="de-DE"/>
              </w:rPr>
              <w:drawing>
                <wp:anchor distT="0" distB="0" distL="114300" distR="114300" simplePos="0" relativeHeight="251661312" behindDoc="0" locked="0" layoutInCell="1" allowOverlap="1" wp14:anchorId="6B92836B" wp14:editId="6EC8925C">
                  <wp:simplePos x="0" y="0"/>
                  <wp:positionH relativeFrom="column">
                    <wp:posOffset>-635</wp:posOffset>
                  </wp:positionH>
                  <wp:positionV relativeFrom="paragraph">
                    <wp:posOffset>-9525</wp:posOffset>
                  </wp:positionV>
                  <wp:extent cx="515620" cy="508635"/>
                  <wp:effectExtent l="0" t="0" r="0" b="5715"/>
                  <wp:wrapNone/>
                  <wp:docPr id="118" name="Bild 26" descr="C:\Users\Nadja Felker\Desktop\Piktogramme\Gesundheitsgefah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adja Felker\Desktop\Piktogramme\Gesundheitsgefahr (2).png"/>
                          <pic:cNvPicPr>
                            <a:picLocks noChangeAspect="1" noChangeArrowheads="1"/>
                          </pic:cNvPicPr>
                        </pic:nvPicPr>
                        <pic:blipFill>
                          <a:blip r:embed="rId11" cstate="print"/>
                          <a:srcRect/>
                          <a:stretch>
                            <a:fillRect/>
                          </a:stretch>
                        </pic:blipFill>
                        <pic:spPr bwMode="auto">
                          <a:xfrm>
                            <a:off x="0" y="0"/>
                            <a:ext cx="515620" cy="508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975"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sidRPr="0017115D">
              <w:rPr>
                <w:noProof/>
                <w:lang w:eastAsia="de-DE"/>
              </w:rPr>
              <w:drawing>
                <wp:inline distT="0" distB="0" distL="0" distR="0" wp14:anchorId="1FA3C23E" wp14:editId="685F90E0">
                  <wp:extent cx="500380" cy="500380"/>
                  <wp:effectExtent l="19050" t="0" r="0" b="0"/>
                  <wp:docPr id="119"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8"/>
                          <pic:cNvPicPr>
                            <a:picLocks noChangeAspect="1" noChangeArrowheads="1"/>
                          </pic:cNvPicPr>
                        </pic:nvPicPr>
                        <pic:blipFill>
                          <a:blip r:embed="rId12"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E6F0D" w:rsidRPr="009C5E28" w:rsidRDefault="009E6F0D" w:rsidP="00657AAD">
            <w:pPr>
              <w:spacing w:after="0"/>
              <w:jc w:val="center"/>
            </w:pPr>
            <w:r w:rsidRPr="007975C9">
              <w:rPr>
                <w:noProof/>
                <w:lang w:eastAsia="de-DE"/>
              </w:rPr>
              <w:drawing>
                <wp:inline distT="0" distB="0" distL="0" distR="0" wp14:anchorId="3545BEBD" wp14:editId="4FB31893">
                  <wp:extent cx="511175" cy="511175"/>
                  <wp:effectExtent l="0" t="0" r="0" b="0"/>
                  <wp:docPr id="12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E6F0D" w:rsidRPr="009C5E28" w:rsidRDefault="009E6F0D" w:rsidP="00657AAD">
            <w:pPr>
              <w:spacing w:after="0"/>
              <w:jc w:val="center"/>
            </w:pPr>
            <w:r w:rsidRPr="00443C74">
              <w:rPr>
                <w:noProof/>
                <w:lang w:eastAsia="de-DE"/>
              </w:rPr>
              <w:drawing>
                <wp:inline distT="0" distB="0" distL="0" distR="0" wp14:anchorId="24C296EC" wp14:editId="58249534">
                  <wp:extent cx="500380" cy="500380"/>
                  <wp:effectExtent l="19050" t="0" r="0" b="0"/>
                  <wp:docPr id="121"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0"/>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9E6F0D" w:rsidRDefault="009E6F0D" w:rsidP="009E6F0D">
      <w:pPr>
        <w:tabs>
          <w:tab w:val="left" w:pos="1701"/>
          <w:tab w:val="left" w:pos="1985"/>
        </w:tabs>
        <w:ind w:left="1980" w:hanging="1980"/>
      </w:pPr>
    </w:p>
    <w:p w:rsidR="009E6F0D" w:rsidRDefault="009E6F0D" w:rsidP="009E6F0D">
      <w:pPr>
        <w:tabs>
          <w:tab w:val="left" w:pos="1701"/>
          <w:tab w:val="left" w:pos="1985"/>
        </w:tabs>
        <w:ind w:left="1980" w:hanging="1980"/>
      </w:pPr>
      <w:r>
        <w:t xml:space="preserve">Materialien: </w:t>
      </w:r>
      <w:r>
        <w:tab/>
      </w:r>
      <w:r>
        <w:tab/>
        <w:t>Reagenzglas mit Stopfen, Pipette (10 mL), Pasteurpipette, Universalindikator-Papier, UV-Lampe oder Overhead-Projektor</w:t>
      </w:r>
    </w:p>
    <w:p w:rsidR="009E6F0D" w:rsidRPr="00ED07C2" w:rsidRDefault="009E6F0D" w:rsidP="009E6F0D">
      <w:pPr>
        <w:tabs>
          <w:tab w:val="left" w:pos="1701"/>
          <w:tab w:val="left" w:pos="1985"/>
        </w:tabs>
        <w:ind w:left="1980" w:hanging="1980"/>
      </w:pPr>
      <w:r>
        <w:t>Chemikalien:</w:t>
      </w:r>
      <w:r>
        <w:tab/>
      </w:r>
      <w:r>
        <w:tab/>
      </w:r>
      <w:proofErr w:type="spellStart"/>
      <w:r>
        <w:t>Natriumthiosulfat</w:t>
      </w:r>
      <w:proofErr w:type="spellEnd"/>
      <w:r>
        <w:t>-Lösung, Brom, Toluol</w:t>
      </w:r>
    </w:p>
    <w:p w:rsidR="009E6F0D" w:rsidRDefault="009E6F0D" w:rsidP="009E6F0D">
      <w:pPr>
        <w:tabs>
          <w:tab w:val="left" w:pos="1701"/>
          <w:tab w:val="left" w:pos="1985"/>
        </w:tabs>
        <w:ind w:left="1980" w:hanging="1980"/>
      </w:pPr>
      <w:r>
        <w:t xml:space="preserve">Durchführung: </w:t>
      </w:r>
      <w:r>
        <w:tab/>
      </w:r>
      <w:r>
        <w:tab/>
        <w:t>Unter dem Abzug werden in einem Reagenzglas 3 mL Toluol mit etwa 3 -5 Tropfen Brom versetzt. Anschließend wird das Reagenzglas mit einem Stopfen verschlossen und dieses für etwas 5 min mit einer UV-Lampe oder mit einem Overhead-Projektor belichtet. Nach Entfernung des Stopfens wird ein pH-Papier über das Reagenzglas gehalten.</w:t>
      </w:r>
    </w:p>
    <w:p w:rsidR="009E6F0D" w:rsidRDefault="009E6F0D" w:rsidP="009E6F0D">
      <w:pPr>
        <w:tabs>
          <w:tab w:val="left" w:pos="1701"/>
          <w:tab w:val="left" w:pos="1985"/>
        </w:tabs>
        <w:ind w:left="1980" w:hanging="1980"/>
      </w:pPr>
      <w:r>
        <w:t>Beobachtung:</w:t>
      </w:r>
      <w:r>
        <w:tab/>
      </w:r>
      <w:r>
        <w:tab/>
      </w:r>
      <w:r>
        <w:tab/>
        <w:t>Die farblose Lösung färbt sich nach Bromzugabe braun-orange. Nach Belichtung ist die Lösung farblos geworden. Das pH-Papier verfärbt sich rot-violett.</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3555"/>
      </w:tblGrid>
      <w:tr w:rsidR="009E6F0D" w:rsidTr="00657AAD">
        <w:tc>
          <w:tcPr>
            <w:tcW w:w="3527" w:type="dxa"/>
          </w:tcPr>
          <w:p w:rsidR="009E6F0D" w:rsidRDefault="009E6F0D" w:rsidP="00657AAD">
            <w:pPr>
              <w:keepNext/>
              <w:tabs>
                <w:tab w:val="left" w:pos="1701"/>
                <w:tab w:val="left" w:pos="1985"/>
              </w:tabs>
              <w:jc w:val="center"/>
            </w:pPr>
            <w:r>
              <w:rPr>
                <w:noProof/>
                <w:lang w:eastAsia="de-DE"/>
              </w:rPr>
              <w:lastRenderedPageBreak/>
              <w:drawing>
                <wp:inline distT="0" distB="0" distL="0" distR="0" wp14:anchorId="0E7CD1F2" wp14:editId="658EF386">
                  <wp:extent cx="2592000" cy="19440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16-08-02 11.48.53.jpg"/>
                          <pic:cNvPicPr/>
                        </pic:nvPicPr>
                        <pic:blipFill>
                          <a:blip r:embed="rId15" cstate="screen">
                            <a:extLst>
                              <a:ext uri="{BEBA8EAE-BF5A-486C-A8C5-ECC9F3942E4B}">
                                <a14:imgProps xmlns:a14="http://schemas.microsoft.com/office/drawing/2010/main">
                                  <a14:imgLayer r:embed="rId16">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rot="5400000">
                            <a:off x="0" y="0"/>
                            <a:ext cx="2592000" cy="1944000"/>
                          </a:xfrm>
                          <a:prstGeom prst="rect">
                            <a:avLst/>
                          </a:prstGeom>
                        </pic:spPr>
                      </pic:pic>
                    </a:graphicData>
                  </a:graphic>
                </wp:inline>
              </w:drawing>
            </w:r>
          </w:p>
        </w:tc>
        <w:tc>
          <w:tcPr>
            <w:tcW w:w="3555" w:type="dxa"/>
          </w:tcPr>
          <w:p w:rsidR="009E6F0D" w:rsidRDefault="009E6F0D" w:rsidP="00657AAD">
            <w:pPr>
              <w:keepNext/>
              <w:tabs>
                <w:tab w:val="left" w:pos="1701"/>
                <w:tab w:val="left" w:pos="1985"/>
              </w:tabs>
              <w:jc w:val="center"/>
            </w:pPr>
            <w:r>
              <w:rPr>
                <w:noProof/>
                <w:lang w:eastAsia="de-DE"/>
              </w:rPr>
              <w:drawing>
                <wp:inline distT="0" distB="0" distL="0" distR="0" wp14:anchorId="382147E0" wp14:editId="6FCF414D">
                  <wp:extent cx="2592000" cy="1411124"/>
                  <wp:effectExtent l="0" t="317"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2016-08-02 11.49.27.jpg"/>
                          <pic:cNvPicPr/>
                        </pic:nvPicPr>
                        <pic:blipFill rotWithShape="1">
                          <a:blip r:embed="rId17" cstate="screen">
                            <a:extLst>
                              <a:ext uri="{28A0092B-C50C-407E-A947-70E740481C1C}">
                                <a14:useLocalDpi xmlns:a14="http://schemas.microsoft.com/office/drawing/2010/main"/>
                              </a:ext>
                            </a:extLst>
                          </a:blip>
                          <a:srcRect/>
                          <a:stretch/>
                        </pic:blipFill>
                        <pic:spPr bwMode="auto">
                          <a:xfrm rot="5400000">
                            <a:off x="0" y="0"/>
                            <a:ext cx="2592000" cy="1411124"/>
                          </a:xfrm>
                          <a:prstGeom prst="rect">
                            <a:avLst/>
                          </a:prstGeom>
                          <a:ln>
                            <a:noFill/>
                          </a:ln>
                          <a:extLst>
                            <a:ext uri="{53640926-AAD7-44D8-BBD7-CCE9431645EC}">
                              <a14:shadowObscured xmlns:a14="http://schemas.microsoft.com/office/drawing/2010/main"/>
                            </a:ext>
                          </a:extLst>
                        </pic:spPr>
                      </pic:pic>
                    </a:graphicData>
                  </a:graphic>
                </wp:inline>
              </w:drawing>
            </w:r>
          </w:p>
        </w:tc>
      </w:tr>
      <w:tr w:rsidR="009E6F0D" w:rsidTr="00657AAD">
        <w:trPr>
          <w:trHeight w:val="561"/>
        </w:trPr>
        <w:tc>
          <w:tcPr>
            <w:tcW w:w="7082" w:type="dxa"/>
            <w:gridSpan w:val="2"/>
          </w:tcPr>
          <w:p w:rsidR="009E6F0D" w:rsidRDefault="009E6F0D" w:rsidP="00657AAD">
            <w:pPr>
              <w:pStyle w:val="Beschriftung"/>
              <w:jc w:val="center"/>
              <w:rPr>
                <w:noProof/>
              </w:rPr>
            </w:pPr>
            <w:r>
              <w:t xml:space="preserve">Abb. </w:t>
            </w:r>
            <w:r>
              <w:fldChar w:fldCharType="begin"/>
            </w:r>
            <w:r>
              <w:instrText xml:space="preserve"> SEQ Abb. \* ARABIC </w:instrText>
            </w:r>
            <w:r>
              <w:fldChar w:fldCharType="separate"/>
            </w:r>
            <w:r>
              <w:rPr>
                <w:noProof/>
              </w:rPr>
              <w:t>1</w:t>
            </w:r>
            <w:r>
              <w:rPr>
                <w:noProof/>
              </w:rPr>
              <w:fldChar w:fldCharType="end"/>
            </w:r>
            <w:r>
              <w:t xml:space="preserve"> – </w:t>
            </w:r>
            <w:r>
              <w:rPr>
                <w:noProof/>
              </w:rPr>
              <w:t>Reagenzglas mit Brom und Toluol vor (links) und bei der Belichtung mit UV-Licht (rechts).</w:t>
            </w:r>
          </w:p>
        </w:tc>
      </w:tr>
    </w:tbl>
    <w:p w:rsidR="009E6F0D" w:rsidRDefault="009E6F0D" w:rsidP="009E6F0D">
      <w:pPr>
        <w:tabs>
          <w:tab w:val="left" w:pos="1701"/>
          <w:tab w:val="left" w:pos="1985"/>
        </w:tabs>
        <w:ind w:left="1980" w:hanging="1980"/>
      </w:pPr>
    </w:p>
    <w:p w:rsidR="009E6F0D" w:rsidRDefault="009E6F0D" w:rsidP="009E6F0D">
      <w:pPr>
        <w:tabs>
          <w:tab w:val="left" w:pos="1701"/>
          <w:tab w:val="left" w:pos="1985"/>
        </w:tabs>
        <w:ind w:left="1980" w:hanging="1980"/>
      </w:pPr>
      <w:r>
        <w:t xml:space="preserve">Deutung: </w:t>
      </w:r>
      <w:r>
        <w:tab/>
      </w:r>
      <w:r>
        <w:tab/>
        <w:t>Der Farbumschlag der Lösung beim Belichten ist auf eine radikalische Substitution zurückzuführen:</w:t>
      </w:r>
    </w:p>
    <w:p w:rsidR="009E6F0D" w:rsidRDefault="009E6F0D" w:rsidP="009E6F0D">
      <w:pPr>
        <w:tabs>
          <w:tab w:val="left" w:pos="1701"/>
          <w:tab w:val="left" w:pos="1985"/>
        </w:tabs>
        <w:ind w:left="1980" w:hanging="1980"/>
      </w:pPr>
      <w:r>
        <w:tab/>
      </w:r>
      <w:r>
        <w:tab/>
      </w:r>
      <w:r w:rsidRPr="00C23AF1">
        <w:rPr>
          <w:b/>
        </w:rPr>
        <w:t>Initiation:</w:t>
      </w:r>
      <w:r>
        <w:t xml:space="preserve"> Die Brommoleküle werden unter UV-Licht </w:t>
      </w:r>
      <w:proofErr w:type="spellStart"/>
      <w:r>
        <w:t>homolytisch</w:t>
      </w:r>
      <w:proofErr w:type="spellEnd"/>
      <w:r>
        <w:t xml:space="preserve"> gespalten, sodass zwei Bromradikale entstehen.</w:t>
      </w:r>
    </w:p>
    <w:p w:rsidR="009E6F0D" w:rsidRDefault="009E6F0D" w:rsidP="009E6F0D">
      <w:pPr>
        <w:tabs>
          <w:tab w:val="left" w:pos="1701"/>
          <w:tab w:val="left" w:pos="1985"/>
        </w:tabs>
        <w:ind w:left="1980" w:hanging="1980"/>
      </w:pPr>
      <w:r>
        <w:tab/>
      </w:r>
      <w:r>
        <w:tab/>
      </w:r>
      <w:r>
        <w:rPr>
          <w:noProof/>
          <w:lang w:eastAsia="de-DE"/>
        </w:rPr>
        <w:drawing>
          <wp:inline distT="0" distB="0" distL="0" distR="0" wp14:anchorId="7D091A82" wp14:editId="614AF106">
            <wp:extent cx="3154553" cy="370390"/>
            <wp:effectExtent l="0" t="0" r="8255"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Bromierung Toluol.tif"/>
                    <pic:cNvPicPr/>
                  </pic:nvPicPr>
                  <pic:blipFill rotWithShape="1">
                    <a:blip r:embed="rId18" cstate="print">
                      <a:extLst>
                        <a:ext uri="{28A0092B-C50C-407E-A947-70E740481C1C}">
                          <a14:useLocalDpi xmlns:a14="http://schemas.microsoft.com/office/drawing/2010/main" val="0"/>
                        </a:ext>
                      </a:extLst>
                    </a:blip>
                    <a:srcRect b="94109"/>
                    <a:stretch/>
                  </pic:blipFill>
                  <pic:spPr bwMode="auto">
                    <a:xfrm>
                      <a:off x="0" y="0"/>
                      <a:ext cx="3154680" cy="370405"/>
                    </a:xfrm>
                    <a:prstGeom prst="rect">
                      <a:avLst/>
                    </a:prstGeom>
                    <a:ln>
                      <a:noFill/>
                    </a:ln>
                    <a:extLst>
                      <a:ext uri="{53640926-AAD7-44D8-BBD7-CCE9431645EC}">
                        <a14:shadowObscured xmlns:a14="http://schemas.microsoft.com/office/drawing/2010/main"/>
                      </a:ext>
                    </a:extLst>
                  </pic:spPr>
                </pic:pic>
              </a:graphicData>
            </a:graphic>
          </wp:inline>
        </w:drawing>
      </w:r>
    </w:p>
    <w:p w:rsidR="009E6F0D" w:rsidRPr="00482E0D" w:rsidRDefault="009E6F0D" w:rsidP="009E6F0D">
      <w:pPr>
        <w:tabs>
          <w:tab w:val="left" w:pos="1701"/>
          <w:tab w:val="left" w:pos="1985"/>
        </w:tabs>
        <w:ind w:left="1980" w:hanging="1980"/>
      </w:pPr>
      <w:r>
        <w:tab/>
      </w:r>
      <w:r>
        <w:tab/>
      </w:r>
      <w:r w:rsidRPr="00C23AF1">
        <w:rPr>
          <w:b/>
        </w:rPr>
        <w:t>Kettenfortpflanzungsreaktion:</w:t>
      </w:r>
      <w:r>
        <w:rPr>
          <w:b/>
        </w:rPr>
        <w:t xml:space="preserve"> </w:t>
      </w:r>
      <w:r>
        <w:t xml:space="preserve">Im ersten Schritt wird Bromwasserstoff gebildet, welcher einen </w:t>
      </w:r>
      <w:proofErr w:type="spellStart"/>
      <w:r>
        <w:t>aciden</w:t>
      </w:r>
      <w:proofErr w:type="spellEnd"/>
      <w:r>
        <w:t xml:space="preserve"> Charakter besitzt und die Färbung des pH-Papiers erklärt.</w:t>
      </w:r>
    </w:p>
    <w:p w:rsidR="009E6F0D" w:rsidRPr="00C23AF1" w:rsidRDefault="009E6F0D" w:rsidP="009E6F0D">
      <w:pPr>
        <w:tabs>
          <w:tab w:val="left" w:pos="1701"/>
          <w:tab w:val="left" w:pos="1985"/>
        </w:tabs>
        <w:ind w:left="1980" w:hanging="1980"/>
      </w:pPr>
      <w:r>
        <w:tab/>
      </w:r>
      <w:r>
        <w:tab/>
      </w:r>
      <w:r>
        <w:rPr>
          <w:noProof/>
          <w:lang w:eastAsia="de-DE"/>
        </w:rPr>
        <w:drawing>
          <wp:inline distT="0" distB="0" distL="0" distR="0" wp14:anchorId="130D6081" wp14:editId="033BE8DE">
            <wp:extent cx="3154045" cy="2795286"/>
            <wp:effectExtent l="0" t="0" r="8255" b="508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Bromierung Toluol.tif"/>
                    <pic:cNvPicPr/>
                  </pic:nvPicPr>
                  <pic:blipFill rotWithShape="1">
                    <a:blip r:embed="rId19" cstate="print">
                      <a:extLst>
                        <a:ext uri="{28A0092B-C50C-407E-A947-70E740481C1C}">
                          <a14:useLocalDpi xmlns:a14="http://schemas.microsoft.com/office/drawing/2010/main" val="0"/>
                        </a:ext>
                      </a:extLst>
                    </a:blip>
                    <a:srcRect t="7456" b="48081"/>
                    <a:stretch/>
                  </pic:blipFill>
                  <pic:spPr bwMode="auto">
                    <a:xfrm>
                      <a:off x="0" y="0"/>
                      <a:ext cx="3154680" cy="2795849"/>
                    </a:xfrm>
                    <a:prstGeom prst="rect">
                      <a:avLst/>
                    </a:prstGeom>
                    <a:ln>
                      <a:noFill/>
                    </a:ln>
                    <a:extLst>
                      <a:ext uri="{53640926-AAD7-44D8-BBD7-CCE9431645EC}">
                        <a14:shadowObscured xmlns:a14="http://schemas.microsoft.com/office/drawing/2010/main"/>
                      </a:ext>
                    </a:extLst>
                  </pic:spPr>
                </pic:pic>
              </a:graphicData>
            </a:graphic>
          </wp:inline>
        </w:drawing>
      </w:r>
    </w:p>
    <w:p w:rsidR="009E6F0D" w:rsidRPr="00C23AF1" w:rsidRDefault="009E6F0D" w:rsidP="009E6F0D">
      <w:pPr>
        <w:keepNext/>
        <w:tabs>
          <w:tab w:val="left" w:pos="1701"/>
          <w:tab w:val="left" w:pos="1985"/>
        </w:tabs>
        <w:ind w:left="1980" w:hanging="1980"/>
      </w:pPr>
      <w:r>
        <w:lastRenderedPageBreak/>
        <w:tab/>
      </w:r>
      <w:r>
        <w:tab/>
      </w:r>
      <w:r>
        <w:rPr>
          <w:b/>
        </w:rPr>
        <w:t xml:space="preserve">Kettenabbruchreaktion: </w:t>
      </w:r>
      <w:r>
        <w:t xml:space="preserve">Treffen zwei Radikale aufeinander wird kein neues Radikal erzeugt. In diesem Versuch ergeben sich drei mögliche Abbruchreaktionen: </w:t>
      </w:r>
    </w:p>
    <w:p w:rsidR="009E6F0D" w:rsidRDefault="009E6F0D" w:rsidP="009E6F0D">
      <w:pPr>
        <w:keepNext/>
        <w:tabs>
          <w:tab w:val="left" w:pos="1701"/>
          <w:tab w:val="left" w:pos="1985"/>
        </w:tabs>
        <w:ind w:left="1980" w:hanging="1980"/>
        <w:rPr>
          <w:b/>
        </w:rPr>
      </w:pPr>
      <w:r>
        <w:rPr>
          <w:b/>
        </w:rPr>
        <w:tab/>
      </w:r>
      <w:r>
        <w:rPr>
          <w:b/>
        </w:rPr>
        <w:tab/>
      </w:r>
      <w:r>
        <w:rPr>
          <w:b/>
        </w:rPr>
        <w:tab/>
      </w:r>
      <w:r>
        <w:rPr>
          <w:b/>
          <w:noProof/>
          <w:lang w:eastAsia="de-DE"/>
        </w:rPr>
        <w:drawing>
          <wp:inline distT="0" distB="0" distL="0" distR="0" wp14:anchorId="2C614260" wp14:editId="2A3C196C">
            <wp:extent cx="3154553" cy="2803790"/>
            <wp:effectExtent l="0" t="0" r="8255"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romierung Toluol.tif"/>
                    <pic:cNvPicPr/>
                  </pic:nvPicPr>
                  <pic:blipFill rotWithShape="1">
                    <a:blip r:embed="rId19" cstate="print">
                      <a:extLst>
                        <a:ext uri="{28A0092B-C50C-407E-A947-70E740481C1C}">
                          <a14:useLocalDpi xmlns:a14="http://schemas.microsoft.com/office/drawing/2010/main" val="0"/>
                        </a:ext>
                      </a:extLst>
                    </a:blip>
                    <a:srcRect t="55409"/>
                    <a:stretch/>
                  </pic:blipFill>
                  <pic:spPr bwMode="auto">
                    <a:xfrm>
                      <a:off x="0" y="0"/>
                      <a:ext cx="3154680" cy="2803903"/>
                    </a:xfrm>
                    <a:prstGeom prst="rect">
                      <a:avLst/>
                    </a:prstGeom>
                    <a:ln>
                      <a:noFill/>
                    </a:ln>
                    <a:extLst>
                      <a:ext uri="{53640926-AAD7-44D8-BBD7-CCE9431645EC}">
                        <a14:shadowObscured xmlns:a14="http://schemas.microsoft.com/office/drawing/2010/main"/>
                      </a:ext>
                    </a:extLst>
                  </pic:spPr>
                </pic:pic>
              </a:graphicData>
            </a:graphic>
          </wp:inline>
        </w:drawing>
      </w:r>
    </w:p>
    <w:p w:rsidR="009E6F0D" w:rsidRPr="007E080E" w:rsidRDefault="009E6F0D" w:rsidP="009E6F0D">
      <w:pPr>
        <w:tabs>
          <w:tab w:val="left" w:pos="1701"/>
          <w:tab w:val="left" w:pos="1985"/>
        </w:tabs>
      </w:pPr>
    </w:p>
    <w:p w:rsidR="009E6F0D" w:rsidRDefault="009E6F0D" w:rsidP="009E6F0D">
      <w:pPr>
        <w:spacing w:line="276" w:lineRule="auto"/>
      </w:pPr>
      <w:r>
        <w:t>Entsorgung:</w:t>
      </w:r>
      <w:r>
        <w:tab/>
        <w:t xml:space="preserve">           </w:t>
      </w:r>
      <w:r>
        <w:tab/>
        <w:t xml:space="preserve">Das entstandene </w:t>
      </w:r>
      <w:proofErr w:type="spellStart"/>
      <w:r>
        <w:t>Benzylbromid</w:t>
      </w:r>
      <w:proofErr w:type="spellEnd"/>
      <w:r>
        <w:t xml:space="preserve"> wird im halogenhaltigen organischen </w:t>
      </w:r>
      <w:proofErr w:type="spellStart"/>
      <w:r>
        <w:t>Lö</w:t>
      </w:r>
      <w:proofErr w:type="spellEnd"/>
      <w:r>
        <w:t>-</w:t>
      </w:r>
      <w:r>
        <w:tab/>
      </w:r>
      <w:r>
        <w:tab/>
      </w:r>
      <w:r>
        <w:tab/>
      </w:r>
      <w:proofErr w:type="spellStart"/>
      <w:r>
        <w:t>sungsmittelabfall</w:t>
      </w:r>
      <w:proofErr w:type="spellEnd"/>
      <w:r>
        <w:t xml:space="preserve"> entsorgt. Alle Bromreste werden mit </w:t>
      </w:r>
      <w:proofErr w:type="spellStart"/>
      <w:r>
        <w:t>Thiosulfat</w:t>
      </w:r>
      <w:proofErr w:type="spellEnd"/>
      <w:r>
        <w:t xml:space="preserve">-Lösung </w:t>
      </w:r>
      <w:r>
        <w:tab/>
      </w:r>
      <w:r>
        <w:tab/>
      </w:r>
      <w:r>
        <w:tab/>
        <w:t>versetzt und mit Natriumhydrogencarbonat auf einen neutralen pH-</w:t>
      </w:r>
      <w:proofErr w:type="spellStart"/>
      <w:r>
        <w:t>Be</w:t>
      </w:r>
      <w:proofErr w:type="spellEnd"/>
      <w:r>
        <w:tab/>
      </w:r>
      <w:r>
        <w:tab/>
      </w:r>
      <w:r>
        <w:tab/>
        <w:t xml:space="preserve">reich eingestellt. Anschließend wird diese Lösung über den Ausguss </w:t>
      </w:r>
      <w:proofErr w:type="spellStart"/>
      <w:r>
        <w:t>ent</w:t>
      </w:r>
      <w:proofErr w:type="spellEnd"/>
      <w:r>
        <w:t>-</w:t>
      </w:r>
      <w:r>
        <w:tab/>
      </w:r>
      <w:r>
        <w:tab/>
      </w:r>
      <w:r>
        <w:tab/>
        <w:t>sorgt.</w:t>
      </w:r>
    </w:p>
    <w:p w:rsidR="009E6F0D" w:rsidRPr="00B235C6" w:rsidRDefault="009E6F0D" w:rsidP="009E6F0D">
      <w:pPr>
        <w:spacing w:line="276" w:lineRule="auto"/>
      </w:pPr>
      <w:r>
        <w:t>Literatur:</w:t>
      </w:r>
      <w:r>
        <w:tab/>
      </w:r>
      <w:r>
        <w:tab/>
      </w:r>
      <w:proofErr w:type="spellStart"/>
      <w:r w:rsidRPr="00B235C6">
        <w:t>Asselborn</w:t>
      </w:r>
      <w:proofErr w:type="spellEnd"/>
      <w:r w:rsidRPr="00B235C6">
        <w:t>, Wolfgang (</w:t>
      </w:r>
      <w:proofErr w:type="spellStart"/>
      <w:r w:rsidRPr="00B235C6">
        <w:t>Hg</w:t>
      </w:r>
      <w:proofErr w:type="spellEnd"/>
      <w:r w:rsidRPr="00B235C6">
        <w:t xml:space="preserve">.) (2013): Chemie heute. Braunschweig: </w:t>
      </w:r>
      <w:proofErr w:type="spellStart"/>
      <w:r w:rsidRPr="00B235C6">
        <w:t>Schro</w:t>
      </w:r>
      <w:proofErr w:type="spellEnd"/>
      <w:r>
        <w:t>-</w:t>
      </w:r>
      <w:r>
        <w:tab/>
      </w:r>
      <w:r>
        <w:tab/>
      </w:r>
      <w:r>
        <w:tab/>
      </w:r>
      <w:r w:rsidRPr="00B235C6">
        <w:t>edel.</w:t>
      </w:r>
    </w:p>
    <w:p w:rsidR="009E6F0D" w:rsidRDefault="009E6F0D" w:rsidP="009E6F0D">
      <w:pPr>
        <w:tabs>
          <w:tab w:val="left" w:pos="1701"/>
          <w:tab w:val="left" w:pos="1985"/>
        </w:tabs>
        <w:ind w:left="1980" w:hanging="1980"/>
      </w:pPr>
      <w:r>
        <w:rPr>
          <w:noProof/>
          <w:lang w:eastAsia="de-DE"/>
        </w:rPr>
        <mc:AlternateContent>
          <mc:Choice Requires="wps">
            <w:drawing>
              <wp:inline distT="0" distB="0" distL="0" distR="0" wp14:anchorId="5EA805B8" wp14:editId="6EF05A9A">
                <wp:extent cx="5873115" cy="1024359"/>
                <wp:effectExtent l="0" t="0" r="13335" b="23495"/>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4359"/>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E6F0D" w:rsidRPr="00F31EBF" w:rsidRDefault="009E6F0D" w:rsidP="009E6F0D">
                            <w:r>
                              <w:t xml:space="preserve">Die Handhabung von Brom erfordert für die Schule eine besondere Substitutionsprüfung. Für den Versuch existiert keine alternative Chemikalie, um die radikalische Substitution zu demonstrieren. Die radikalische Substitution sollte vor dem Versuch bereits von den SuS verstanden sein, damit der Versuch auch richtig gedeutet werden kann. </w:t>
                            </w:r>
                          </w:p>
                        </w:txbxContent>
                      </wps:txbx>
                      <wps:bodyPr rot="0" vert="horz" wrap="square" lIns="91440" tIns="45720" rIns="91440" bIns="45720" anchor="t" anchorCtr="0" upright="1">
                        <a:noAutofit/>
                      </wps:bodyPr>
                    </wps:wsp>
                  </a:graphicData>
                </a:graphic>
              </wp:inline>
            </w:drawing>
          </mc:Choice>
          <mc:Fallback>
            <w:pict>
              <v:shape w14:anchorId="5EA805B8" id="Text Box 131" o:spid="_x0000_s1027" type="#_x0000_t202" style="width:462.4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" fillcolor="white [3201]" strokecolor="#ed7d31 [3205]" strokeweight="1pt">
                <v:stroke dashstyle="dash"/>
                <v:shadow color="#868686"/>
                <v:textbox>
                  <w:txbxContent>
                    <w:p w:rsidR="009E6F0D" w:rsidRPr="00F31EBF" w:rsidRDefault="009E6F0D" w:rsidP="009E6F0D">
                      <w:r>
                        <w:t xml:space="preserve">Die Handhabung von Brom erfordert für die Schule eine besondere Substitutionsprüfung. Für den Versuch existiert keine alternative Chemikalie, um die radikalische Substitution zu demonstrieren. Die radikalische Substitution sollte vor dem Versuch bereits von den SuS verstanden sein, damit der Versuch auch richtig gedeutet werden kann. </w:t>
                      </w:r>
                    </w:p>
                  </w:txbxContent>
                </v:textbox>
                <w10:anchorlock/>
              </v:shape>
            </w:pict>
          </mc:Fallback>
        </mc:AlternateContent>
      </w:r>
    </w:p>
    <w:sectPr w:rsidR="009E6F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0D"/>
    <w:rsid w:val="009E6F0D"/>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E6AE7-4FE3-4020-B0BE-65132E39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6F0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9E6F0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E6F0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E6F0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E6F0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E6F0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E6F0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E6F0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E6F0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E6F0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E6F0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9E6F0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9E6F0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E6F0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E6F0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E6F0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E6F0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E6F0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E6F0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E6F0D"/>
    <w:pPr>
      <w:spacing w:line="240" w:lineRule="auto"/>
    </w:pPr>
    <w:rPr>
      <w:bCs/>
      <w:color w:val="auto"/>
      <w:sz w:val="18"/>
      <w:szCs w:val="18"/>
    </w:rPr>
  </w:style>
  <w:style w:type="character" w:styleId="Hyperlink">
    <w:name w:val="Hyperlink"/>
    <w:basedOn w:val="Absatz-Standardschriftart"/>
    <w:uiPriority w:val="99"/>
    <w:unhideWhenUsed/>
    <w:rsid w:val="009E6F0D"/>
    <w:rPr>
      <w:color w:val="0563C1" w:themeColor="hyperlink"/>
      <w:u w:val="single"/>
    </w:rPr>
  </w:style>
  <w:style w:type="table" w:styleId="Tabellenraster">
    <w:name w:val="Table Grid"/>
    <w:basedOn w:val="NormaleTabelle"/>
    <w:uiPriority w:val="59"/>
    <w:rsid w:val="009E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tif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de.wikipedia.org/wiki/H-_und_P-S%C3%A4tze"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3.tif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2016-08-10T14:22:00Z</dcterms:created>
  <dcterms:modified xsi:type="dcterms:W3CDTF">2016-08-10T14:23:00Z</dcterms:modified>
</cp:coreProperties>
</file>