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4B" w:rsidRPr="00AA0C4B" w:rsidRDefault="00AA0C4B" w:rsidP="00AA0C4B">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71558"/>
      <w:r w:rsidRPr="00AA0C4B">
        <w:rPr>
          <w:rFonts w:ascii="Cambria" w:eastAsia="MS Gothic" w:hAnsi="Cambria" w:cs="Times New Roman"/>
          <w:b/>
          <w:bCs/>
          <w:szCs w:val="26"/>
        </w:rPr>
        <w:t xml:space="preserve">V2 – </w:t>
      </w:r>
      <w:proofErr w:type="spellStart"/>
      <w:r w:rsidRPr="00AA0C4B">
        <w:rPr>
          <w:rFonts w:ascii="Cambria" w:eastAsia="MS Gothic" w:hAnsi="Cambria" w:cs="Times New Roman"/>
          <w:b/>
          <w:bCs/>
          <w:szCs w:val="26"/>
        </w:rPr>
        <w:t>Xanthoproteinreaktion</w:t>
      </w:r>
      <w:bookmarkEnd w:id="0"/>
      <w:proofErr w:type="spellEnd"/>
    </w:p>
    <w:p w:rsidR="00AA0C4B" w:rsidRPr="00AA0C4B" w:rsidRDefault="00AA0C4B" w:rsidP="00AA0C4B">
      <w:pPr>
        <w:spacing w:after="200" w:line="360" w:lineRule="auto"/>
        <w:contextualSpacing/>
        <w:jc w:val="both"/>
        <w:rPr>
          <w:rFonts w:ascii="Cambria" w:eastAsia="Calibri" w:hAnsi="Cambria" w:cs="Arial"/>
          <w:i/>
        </w:rPr>
      </w:pPr>
      <w:r w:rsidRPr="00AA0C4B">
        <w:rPr>
          <w:rFonts w:ascii="Cambria" w:eastAsia="Calibri" w:hAnsi="Cambria" w:cs="Arial"/>
          <w:i/>
        </w:rPr>
        <w:t xml:space="preserve">In diesem Versuch werden aromatische Aminosäuren nachgewiesen, indem sie nitriert werden und eine gelbe Färbung aufweisen. Als Vorwissen benötigen die </w:t>
      </w:r>
      <w:proofErr w:type="spellStart"/>
      <w:r w:rsidRPr="00AA0C4B">
        <w:rPr>
          <w:rFonts w:ascii="Cambria" w:eastAsia="Calibri" w:hAnsi="Cambria" w:cs="Arial"/>
          <w:i/>
        </w:rPr>
        <w:t>SuS</w:t>
      </w:r>
      <w:proofErr w:type="spellEnd"/>
      <w:r w:rsidRPr="00AA0C4B">
        <w:rPr>
          <w:rFonts w:ascii="Cambria" w:eastAsia="Calibri" w:hAnsi="Cambria" w:cs="Arial"/>
          <w:i/>
        </w:rPr>
        <w:t xml:space="preserve"> Kenntnisse über den Aufbau aromatischer Aminosäuren.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A0C4B" w:rsidRPr="00AA0C4B" w:rsidTr="0030255D">
        <w:tc>
          <w:tcPr>
            <w:tcW w:w="9322" w:type="dxa"/>
            <w:gridSpan w:val="9"/>
            <w:shd w:val="clear" w:color="auto" w:fill="4F81BD"/>
            <w:vAlign w:val="center"/>
          </w:tcPr>
          <w:p w:rsidR="00AA0C4B" w:rsidRPr="00AA0C4B" w:rsidRDefault="00AA0C4B" w:rsidP="00AA0C4B">
            <w:pPr>
              <w:spacing w:after="0" w:line="360" w:lineRule="auto"/>
              <w:contextualSpacing/>
              <w:jc w:val="both"/>
              <w:rPr>
                <w:rFonts w:ascii="Cambria" w:eastAsia="Calibri" w:hAnsi="Cambria" w:cs="Arial"/>
                <w:b/>
                <w:bCs/>
                <w:color w:val="FFFFFF"/>
              </w:rPr>
            </w:pPr>
            <w:r w:rsidRPr="00AA0C4B">
              <w:rPr>
                <w:rFonts w:ascii="Cambria" w:eastAsia="Calibri" w:hAnsi="Cambria" w:cs="Arial"/>
                <w:b/>
                <w:bCs/>
                <w:color w:val="FFFFFF"/>
              </w:rPr>
              <w:t>Gefahrenstoffe</w:t>
            </w:r>
          </w:p>
        </w:tc>
      </w:tr>
      <w:tr w:rsidR="00AA0C4B" w:rsidRPr="00AA0C4B" w:rsidTr="003025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A0C4B" w:rsidRPr="00AA0C4B" w:rsidRDefault="00AA0C4B" w:rsidP="00AA0C4B">
            <w:pPr>
              <w:spacing w:after="0" w:line="276" w:lineRule="auto"/>
              <w:contextualSpacing/>
              <w:jc w:val="both"/>
              <w:rPr>
                <w:rFonts w:ascii="Cambria" w:eastAsia="Calibri" w:hAnsi="Cambria" w:cs="Arial"/>
                <w:b/>
                <w:bCs/>
                <w:color w:val="1D1B11"/>
                <w:sz w:val="20"/>
                <w:szCs w:val="20"/>
              </w:rPr>
            </w:pPr>
            <w:r w:rsidRPr="00AA0C4B">
              <w:rPr>
                <w:rFonts w:ascii="Cambria" w:eastAsia="Calibri" w:hAnsi="Cambria" w:cs="Arial"/>
                <w:color w:val="1D1B11"/>
                <w:sz w:val="20"/>
                <w:szCs w:val="20"/>
              </w:rPr>
              <w:t>Salpetersäure (w = 65%)</w:t>
            </w:r>
          </w:p>
        </w:tc>
        <w:tc>
          <w:tcPr>
            <w:tcW w:w="3177" w:type="dxa"/>
            <w:gridSpan w:val="3"/>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sz w:val="20"/>
                <w:szCs w:val="20"/>
              </w:rPr>
            </w:pPr>
            <w:r w:rsidRPr="00AA0C4B">
              <w:rPr>
                <w:rFonts w:ascii="Cambria" w:eastAsia="Calibri" w:hAnsi="Cambria" w:cs="Arial"/>
                <w:color w:val="1D1B11"/>
                <w:sz w:val="20"/>
                <w:szCs w:val="20"/>
              </w:rPr>
              <w:t>H:272,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sz w:val="20"/>
                <w:szCs w:val="20"/>
              </w:rPr>
            </w:pPr>
            <w:r w:rsidRPr="00AA0C4B">
              <w:rPr>
                <w:rFonts w:ascii="Cambria" w:eastAsia="Calibri" w:hAnsi="Cambria" w:cs="Arial"/>
                <w:color w:val="1D1B11"/>
                <w:sz w:val="20"/>
                <w:szCs w:val="20"/>
              </w:rPr>
              <w:t xml:space="preserve">P: 260, </w:t>
            </w:r>
            <w:hyperlink r:id="rId4" w:anchor="P-S.C3.A4tze" w:tooltip="H- und P-Sätze" w:history="1">
              <w:r w:rsidRPr="00AA0C4B">
                <w:rPr>
                  <w:rFonts w:ascii="Cambria" w:eastAsia="Calibri" w:hAnsi="Cambria" w:cs="Arial"/>
                  <w:sz w:val="20"/>
                  <w:szCs w:val="20"/>
                </w:rPr>
                <w:t>280</w:t>
              </w:r>
            </w:hyperlink>
            <w:r w:rsidRPr="00AA0C4B">
              <w:rPr>
                <w:rFonts w:ascii="Cambria" w:eastAsia="Calibri" w:hAnsi="Cambria" w:cs="Arial"/>
                <w:color w:val="1D1B11"/>
                <w:sz w:val="20"/>
                <w:szCs w:val="20"/>
              </w:rPr>
              <w:t xml:space="preserve">, </w:t>
            </w:r>
            <w:hyperlink r:id="rId5" w:anchor="P-S.C3.A4tze" w:tooltip="H- und P-Sätze" w:history="1">
              <w:r w:rsidRPr="00AA0C4B">
                <w:rPr>
                  <w:rFonts w:ascii="Cambria" w:eastAsia="Calibri" w:hAnsi="Cambria" w:cs="Arial"/>
                  <w:sz w:val="20"/>
                  <w:szCs w:val="20"/>
                </w:rPr>
                <w:t>301+330+331</w:t>
              </w:r>
            </w:hyperlink>
            <w:r w:rsidRPr="00AA0C4B">
              <w:rPr>
                <w:rFonts w:ascii="Cambria" w:eastAsia="Calibri" w:hAnsi="Cambria" w:cs="Arial"/>
                <w:sz w:val="20"/>
                <w:szCs w:val="20"/>
              </w:rPr>
              <w:t>, 305+351+338, 309+310</w:t>
            </w:r>
          </w:p>
        </w:tc>
      </w:tr>
      <w:tr w:rsidR="00AA0C4B" w:rsidRPr="00AA0C4B" w:rsidTr="0030255D">
        <w:tc>
          <w:tcPr>
            <w:tcW w:w="1009" w:type="dxa"/>
            <w:tcBorders>
              <w:top w:val="single" w:sz="8" w:space="0" w:color="4F81BD"/>
              <w:left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b/>
                <w:bCs/>
                <w:color w:val="1D1B11"/>
              </w:rPr>
            </w:pPr>
            <w:r w:rsidRPr="00AA0C4B">
              <w:rPr>
                <w:rFonts w:ascii="Cambria" w:eastAsia="Calibri" w:hAnsi="Cambria" w:cs="Arial"/>
                <w:b/>
                <w:bCs/>
                <w:noProof/>
                <w:color w:val="1D1B11"/>
                <w:lang w:eastAsia="de-DE"/>
              </w:rPr>
              <w:drawing>
                <wp:inline distT="0" distB="0" distL="0" distR="0" wp14:anchorId="122BF1D5" wp14:editId="3AE92363">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1CFF70D9" wp14:editId="0E98ED2E">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1BCFC7F8" wp14:editId="0D3728CC">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1824DA53" wp14:editId="58D86F2D">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022E0710" wp14:editId="3AD1B200">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19A684E5" wp14:editId="2444F5F9">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049D0E74" wp14:editId="18402613">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700167A3" wp14:editId="00F1D606">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A0C4B" w:rsidRPr="00AA0C4B" w:rsidRDefault="00AA0C4B" w:rsidP="00AA0C4B">
            <w:pPr>
              <w:spacing w:after="0" w:line="360" w:lineRule="auto"/>
              <w:contextualSpacing/>
              <w:jc w:val="both"/>
              <w:rPr>
                <w:rFonts w:ascii="Cambria" w:eastAsia="Calibri" w:hAnsi="Cambria" w:cs="Arial"/>
                <w:color w:val="1D1B11"/>
              </w:rPr>
            </w:pPr>
            <w:r w:rsidRPr="00AA0C4B">
              <w:rPr>
                <w:rFonts w:ascii="Cambria" w:eastAsia="Calibri" w:hAnsi="Cambria" w:cs="Arial"/>
                <w:noProof/>
                <w:color w:val="1D1B11"/>
                <w:lang w:eastAsia="de-DE"/>
              </w:rPr>
              <w:drawing>
                <wp:inline distT="0" distB="0" distL="0" distR="0" wp14:anchorId="58AC56C1" wp14:editId="66891B41">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AA0C4B" w:rsidRPr="00AA0C4B" w:rsidRDefault="00AA0C4B" w:rsidP="00AA0C4B">
      <w:pPr>
        <w:tabs>
          <w:tab w:val="left" w:pos="1701"/>
          <w:tab w:val="left" w:pos="1985"/>
        </w:tabs>
        <w:spacing w:after="200" w:line="360" w:lineRule="auto"/>
        <w:ind w:left="1980" w:hanging="1980"/>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Materialien:</w:t>
      </w:r>
    </w:p>
    <w:p w:rsidR="00AA0C4B" w:rsidRPr="00AA0C4B" w:rsidRDefault="00AA0C4B" w:rsidP="00AA0C4B">
      <w:pPr>
        <w:spacing w:after="200" w:line="360" w:lineRule="auto"/>
        <w:ind w:left="1701" w:hanging="1701"/>
        <w:contextualSpacing/>
        <w:jc w:val="both"/>
        <w:rPr>
          <w:rFonts w:ascii="Cambria" w:eastAsia="Calibri" w:hAnsi="Cambria" w:cs="Arial"/>
          <w:color w:val="1D1B11"/>
        </w:rPr>
      </w:pPr>
      <w:r w:rsidRPr="00AA0C4B">
        <w:rPr>
          <w:rFonts w:ascii="Cambria" w:eastAsia="Calibri" w:hAnsi="Cambria" w:cs="Arial"/>
          <w:color w:val="1D1B11"/>
        </w:rPr>
        <w:t xml:space="preserve">2x Reagenzglas, Pasteur-Pipette, Becherglas (50 </w:t>
      </w:r>
      <w:proofErr w:type="spellStart"/>
      <w:r w:rsidRPr="00AA0C4B">
        <w:rPr>
          <w:rFonts w:ascii="Cambria" w:eastAsia="Calibri" w:hAnsi="Cambria" w:cs="Arial"/>
          <w:color w:val="1D1B11"/>
        </w:rPr>
        <w:t>mL</w:t>
      </w:r>
      <w:proofErr w:type="spellEnd"/>
      <w:r w:rsidRPr="00AA0C4B">
        <w:rPr>
          <w:rFonts w:ascii="Cambria" w:eastAsia="Calibri" w:hAnsi="Cambria" w:cs="Arial"/>
          <w:color w:val="1D1B11"/>
        </w:rPr>
        <w:t>)</w:t>
      </w:r>
    </w:p>
    <w:p w:rsidR="00AA0C4B" w:rsidRPr="00AA0C4B" w:rsidRDefault="00AA0C4B" w:rsidP="00AA0C4B">
      <w:pPr>
        <w:spacing w:after="200" w:line="360" w:lineRule="auto"/>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Chemikalien:</w:t>
      </w:r>
    </w:p>
    <w:p w:rsidR="00AA0C4B" w:rsidRPr="00AA0C4B" w:rsidRDefault="00AA0C4B" w:rsidP="00AA0C4B">
      <w:pPr>
        <w:spacing w:after="200" w:line="360" w:lineRule="auto"/>
        <w:contextualSpacing/>
        <w:jc w:val="both"/>
        <w:rPr>
          <w:rFonts w:ascii="Cambria" w:eastAsia="Calibri" w:hAnsi="Cambria" w:cs="Arial"/>
          <w:color w:val="1D1B11"/>
        </w:rPr>
      </w:pPr>
      <w:r w:rsidRPr="00AA0C4B">
        <w:rPr>
          <w:rFonts w:ascii="Cambria" w:eastAsia="Calibri" w:hAnsi="Cambria" w:cs="Arial"/>
          <w:color w:val="1D1B11"/>
        </w:rPr>
        <w:t>Salpetersäure (w = 65%), Eiklar, Proteinpulver</w:t>
      </w:r>
    </w:p>
    <w:p w:rsidR="00AA0C4B" w:rsidRPr="00AA0C4B" w:rsidRDefault="00AA0C4B" w:rsidP="00AA0C4B">
      <w:pPr>
        <w:spacing w:after="200" w:line="360" w:lineRule="auto"/>
        <w:ind w:left="1701" w:hanging="1701"/>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Durchführung:</w:t>
      </w:r>
    </w:p>
    <w:p w:rsidR="00AA0C4B" w:rsidRPr="00AA0C4B" w:rsidRDefault="00AA0C4B" w:rsidP="00AA0C4B">
      <w:pPr>
        <w:spacing w:after="200" w:line="360" w:lineRule="auto"/>
        <w:contextualSpacing/>
        <w:jc w:val="both"/>
        <w:rPr>
          <w:rFonts w:ascii="Cambria" w:eastAsia="Calibri" w:hAnsi="Cambria" w:cs="Arial"/>
          <w:color w:val="1D1B11"/>
        </w:rPr>
      </w:pPr>
      <w:r w:rsidRPr="00AA0C4B">
        <w:rPr>
          <w:rFonts w:ascii="Cambria" w:eastAsia="Calibri" w:hAnsi="Cambria" w:cs="Arial"/>
          <w:color w:val="1D1B11"/>
        </w:rPr>
        <w:t xml:space="preserve">Zu dem Eiklar und dem Proteinpulver werden einige Tropfen Salpetersäure gegeben. </w:t>
      </w:r>
    </w:p>
    <w:p w:rsidR="00AA0C4B" w:rsidRPr="00AA0C4B" w:rsidRDefault="00AA0C4B" w:rsidP="00AA0C4B">
      <w:pPr>
        <w:spacing w:after="200" w:line="360" w:lineRule="auto"/>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Beobachtung:</w:t>
      </w:r>
    </w:p>
    <w:p w:rsidR="00AA0C4B" w:rsidRPr="00AA0C4B" w:rsidRDefault="00AA0C4B" w:rsidP="00AA0C4B">
      <w:pPr>
        <w:spacing w:after="0" w:line="360" w:lineRule="auto"/>
        <w:jc w:val="both"/>
        <w:rPr>
          <w:rFonts w:ascii="Cambria" w:eastAsia="Calibri" w:hAnsi="Cambria" w:cs="Arial"/>
          <w:color w:val="1D1B11"/>
        </w:rPr>
      </w:pPr>
      <w:r w:rsidRPr="00AA0C4B">
        <w:rPr>
          <w:rFonts w:ascii="Cambria" w:eastAsia="Calibri" w:hAnsi="Cambria" w:cs="Arial"/>
          <w:color w:val="1D1B11"/>
        </w:rPr>
        <w:t>Das Eiklar färbt sich gelb und ein Feststoff fällt aus. Das Proteinpulver färbt sich gelb.</w:t>
      </w:r>
    </w:p>
    <w:p w:rsidR="00AA0C4B" w:rsidRPr="00AA0C4B" w:rsidRDefault="00AA0C4B" w:rsidP="00AA0C4B">
      <w:pPr>
        <w:spacing w:after="0" w:line="360" w:lineRule="auto"/>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Deutung:</w:t>
      </w:r>
    </w:p>
    <w:p w:rsidR="00AA0C4B" w:rsidRPr="00AA0C4B" w:rsidRDefault="00AA0C4B" w:rsidP="00AA0C4B">
      <w:pPr>
        <w:spacing w:after="200" w:line="360" w:lineRule="auto"/>
        <w:contextualSpacing/>
        <w:jc w:val="both"/>
        <w:rPr>
          <w:rFonts w:ascii="Cambria" w:eastAsia="Calibri" w:hAnsi="Cambria" w:cs="Arial"/>
          <w:b/>
          <w:i/>
          <w:color w:val="1D1B11"/>
        </w:rPr>
      </w:pPr>
      <w:r w:rsidRPr="00AA0C4B">
        <w:rPr>
          <w:rFonts w:ascii="Cambria" w:eastAsia="Calibri" w:hAnsi="Cambria" w:cs="Arial"/>
          <w:noProof/>
          <w:color w:val="1D1B11"/>
          <w:lang w:eastAsia="de-DE"/>
        </w:rPr>
        <mc:AlternateContent>
          <mc:Choice Requires="wps">
            <w:drawing>
              <wp:anchor distT="0" distB="0" distL="114300" distR="114300" simplePos="0" relativeHeight="251661312" behindDoc="0" locked="0" layoutInCell="1" allowOverlap="1" wp14:anchorId="34E77C8F" wp14:editId="2FA23BAA">
                <wp:simplePos x="0" y="0"/>
                <wp:positionH relativeFrom="margin">
                  <wp:posOffset>1605280</wp:posOffset>
                </wp:positionH>
                <wp:positionV relativeFrom="paragraph">
                  <wp:posOffset>1781810</wp:posOffset>
                </wp:positionV>
                <wp:extent cx="1069340" cy="390525"/>
                <wp:effectExtent l="0" t="0" r="0" b="9525"/>
                <wp:wrapSquare wrapText="bothSides"/>
                <wp:docPr id="58" name="Textfeld 58"/>
                <wp:cNvGraphicFramePr/>
                <a:graphic xmlns:a="http://schemas.openxmlformats.org/drawingml/2006/main">
                  <a:graphicData uri="http://schemas.microsoft.com/office/word/2010/wordprocessingShape">
                    <wps:wsp>
                      <wps:cNvSpPr txBox="1"/>
                      <wps:spPr>
                        <a:xfrm>
                          <a:off x="0" y="0"/>
                          <a:ext cx="1069340" cy="390525"/>
                        </a:xfrm>
                        <a:prstGeom prst="rect">
                          <a:avLst/>
                        </a:prstGeom>
                        <a:solidFill>
                          <a:prstClr val="white"/>
                        </a:solidFill>
                        <a:ln>
                          <a:noFill/>
                        </a:ln>
                      </wps:spPr>
                      <wps:txbx>
                        <w:txbxContent>
                          <w:p w:rsidR="00AA0C4B" w:rsidRPr="00AA0C4B" w:rsidRDefault="00AA0C4B" w:rsidP="00AA0C4B">
                            <w:pPr>
                              <w:pStyle w:val="Beschriftung"/>
                              <w:rPr>
                                <w:noProof/>
                                <w:color w:val="1D1B11"/>
                              </w:rPr>
                            </w:pPr>
                            <w:r>
                              <w:t xml:space="preserve">Abbildung </w:t>
                            </w:r>
                            <w:r>
                              <w:fldChar w:fldCharType="begin"/>
                            </w:r>
                            <w:r>
                              <w:instrText xml:space="preserve"> SEQ Abbildung \* ARABIC </w:instrText>
                            </w:r>
                            <w:r>
                              <w:fldChar w:fldCharType="separate"/>
                            </w:r>
                            <w:r w:rsidR="005919FE">
                              <w:rPr>
                                <w:noProof/>
                              </w:rPr>
                              <w:t>1</w:t>
                            </w:r>
                            <w:r>
                              <w:rPr>
                                <w:noProof/>
                              </w:rPr>
                              <w:fldChar w:fldCharType="end"/>
                            </w:r>
                            <w:r>
                              <w:t>: Eiklar, links vorher, rechts nachher.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77C8F" id="_x0000_t202" coordsize="21600,21600" o:spt="202" path="m,l,21600r21600,l21600,xe">
                <v:stroke joinstyle="miter"/>
                <v:path gradientshapeok="t" o:connecttype="rect"/>
              </v:shapetype>
              <v:shape id="Textfeld 58" o:spid="_x0000_s1026" type="#_x0000_t202" style="position:absolute;left:0;text-align:left;margin-left:126.4pt;margin-top:140.3pt;width:84.2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" stroked="f">
                <v:textbox inset="0,0,0,0">
                  <w:txbxContent>
                    <w:p w:rsidR="00AA0C4B" w:rsidRPr="00AA0C4B" w:rsidRDefault="00AA0C4B" w:rsidP="00AA0C4B">
                      <w:pPr>
                        <w:pStyle w:val="Beschriftung"/>
                        <w:rPr>
                          <w:noProof/>
                          <w:color w:val="1D1B11"/>
                        </w:rPr>
                      </w:pPr>
                      <w:r>
                        <w:t xml:space="preserve">Abbildung </w:t>
                      </w:r>
                      <w:r>
                        <w:fldChar w:fldCharType="begin"/>
                      </w:r>
                      <w:r>
                        <w:instrText xml:space="preserve"> SEQ Abbildung \* ARABIC </w:instrText>
                      </w:r>
                      <w:r>
                        <w:fldChar w:fldCharType="separate"/>
                      </w:r>
                      <w:r w:rsidR="005919FE">
                        <w:rPr>
                          <w:noProof/>
                        </w:rPr>
                        <w:t>1</w:t>
                      </w:r>
                      <w:r>
                        <w:rPr>
                          <w:noProof/>
                        </w:rPr>
                        <w:fldChar w:fldCharType="end"/>
                      </w:r>
                      <w:r>
                        <w:t>: Eiklar, links vorher, rechts nachher.</w:t>
                      </w:r>
                    </w:p>
                  </w:txbxContent>
                </v:textbox>
                <w10:wrap type="square" anchorx="margin"/>
              </v:shape>
            </w:pict>
          </mc:Fallback>
        </mc:AlternateContent>
      </w:r>
      <w:r w:rsidRPr="00AA0C4B">
        <w:rPr>
          <w:rFonts w:ascii="Cambria" w:eastAsia="Calibri" w:hAnsi="Cambria" w:cs="Arial"/>
          <w:noProof/>
          <w:color w:val="1D1B11"/>
          <w:lang w:eastAsia="de-DE"/>
        </w:rPr>
        <w:drawing>
          <wp:anchor distT="0" distB="0" distL="114300" distR="114300" simplePos="0" relativeHeight="251662336" behindDoc="0" locked="0" layoutInCell="1" allowOverlap="1" wp14:anchorId="7DD7A7B2" wp14:editId="554947AE">
            <wp:simplePos x="0" y="0"/>
            <wp:positionH relativeFrom="margin">
              <wp:posOffset>1575435</wp:posOffset>
            </wp:positionH>
            <wp:positionV relativeFrom="paragraph">
              <wp:posOffset>37465</wp:posOffset>
            </wp:positionV>
            <wp:extent cx="1072515" cy="1707515"/>
            <wp:effectExtent l="0" t="0" r="0" b="6985"/>
            <wp:wrapSquare wrapText="bothSides"/>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72515" cy="1707515"/>
                    </a:xfrm>
                    <a:prstGeom prst="rect">
                      <a:avLst/>
                    </a:prstGeom>
                  </pic:spPr>
                </pic:pic>
              </a:graphicData>
            </a:graphic>
            <wp14:sizeRelH relativeFrom="margin">
              <wp14:pctWidth>0</wp14:pctWidth>
            </wp14:sizeRelH>
            <wp14:sizeRelV relativeFrom="margin">
              <wp14:pctHeight>0</wp14:pctHeight>
            </wp14:sizeRelV>
          </wp:anchor>
        </w:drawing>
      </w:r>
      <w:r w:rsidRPr="00AA0C4B">
        <w:rPr>
          <w:rFonts w:ascii="Cambria" w:eastAsia="Calibri" w:hAnsi="Cambria" w:cs="Arial"/>
          <w:noProof/>
          <w:color w:val="1D1B11"/>
          <w:lang w:eastAsia="de-DE"/>
        </w:rPr>
        <mc:AlternateContent>
          <mc:Choice Requires="wps">
            <w:drawing>
              <wp:anchor distT="0" distB="0" distL="114300" distR="114300" simplePos="0" relativeHeight="251660288" behindDoc="0" locked="0" layoutInCell="1" allowOverlap="1" wp14:anchorId="774FCD54" wp14:editId="4B84F7AA">
                <wp:simplePos x="0" y="0"/>
                <wp:positionH relativeFrom="margin">
                  <wp:align>left</wp:align>
                </wp:positionH>
                <wp:positionV relativeFrom="paragraph">
                  <wp:posOffset>1749425</wp:posOffset>
                </wp:positionV>
                <wp:extent cx="1485900" cy="635"/>
                <wp:effectExtent l="0" t="0" r="0" b="5080"/>
                <wp:wrapSquare wrapText="bothSides"/>
                <wp:docPr id="56" name="Textfeld 56"/>
                <wp:cNvGraphicFramePr/>
                <a:graphic xmlns:a="http://schemas.openxmlformats.org/drawingml/2006/main">
                  <a:graphicData uri="http://schemas.microsoft.com/office/word/2010/wordprocessingShape">
                    <wps:wsp>
                      <wps:cNvSpPr txBox="1"/>
                      <wps:spPr>
                        <a:xfrm>
                          <a:off x="0" y="0"/>
                          <a:ext cx="1485900" cy="635"/>
                        </a:xfrm>
                        <a:prstGeom prst="rect">
                          <a:avLst/>
                        </a:prstGeom>
                        <a:solidFill>
                          <a:prstClr val="white"/>
                        </a:solidFill>
                        <a:ln>
                          <a:noFill/>
                        </a:ln>
                      </wps:spPr>
                      <wps:txbx>
                        <w:txbxContent>
                          <w:p w:rsidR="00AA0C4B" w:rsidRPr="00AA0C4B" w:rsidRDefault="00AA0C4B" w:rsidP="00AA0C4B">
                            <w:pPr>
                              <w:pStyle w:val="Beschriftung"/>
                              <w:rPr>
                                <w:noProof/>
                                <w:color w:val="1D1B11"/>
                              </w:rPr>
                            </w:pPr>
                            <w:r>
                              <w:t xml:space="preserve">Abbildung </w:t>
                            </w:r>
                            <w:r>
                              <w:fldChar w:fldCharType="begin"/>
                            </w:r>
                            <w:r>
                              <w:instrText xml:space="preserve"> SEQ Abbildung \* ARABIC </w:instrText>
                            </w:r>
                            <w:r>
                              <w:fldChar w:fldCharType="separate"/>
                            </w:r>
                            <w:r w:rsidR="005919FE">
                              <w:rPr>
                                <w:noProof/>
                              </w:rPr>
                              <w:t>2</w:t>
                            </w:r>
                            <w:r>
                              <w:rPr>
                                <w:noProof/>
                              </w:rPr>
                              <w:fldChar w:fldCharType="end"/>
                            </w:r>
                            <w:r>
                              <w:t>: Proteinpulver, links vorher, rechts nachher.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4FCD54" id="Textfeld 56" o:spid="_x0000_s1027" type="#_x0000_t202" style="position:absolute;left:0;text-align:left;margin-left:0;margin-top:137.75pt;width:117pt;height:.0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" stroked="f">
                <v:textbox style="mso-fit-shape-to-text:t" inset="0,0,0,0">
                  <w:txbxContent>
                    <w:p w:rsidR="00AA0C4B" w:rsidRPr="00AA0C4B" w:rsidRDefault="00AA0C4B" w:rsidP="00AA0C4B">
                      <w:pPr>
                        <w:pStyle w:val="Beschriftung"/>
                        <w:rPr>
                          <w:noProof/>
                          <w:color w:val="1D1B11"/>
                        </w:rPr>
                      </w:pPr>
                      <w:r>
                        <w:t xml:space="preserve">Abbildung </w:t>
                      </w:r>
                      <w:r>
                        <w:fldChar w:fldCharType="begin"/>
                      </w:r>
                      <w:r>
                        <w:instrText xml:space="preserve"> SEQ Abbildung \* ARABIC </w:instrText>
                      </w:r>
                      <w:r>
                        <w:fldChar w:fldCharType="separate"/>
                      </w:r>
                      <w:r w:rsidR="005919FE">
                        <w:rPr>
                          <w:noProof/>
                        </w:rPr>
                        <w:t>2</w:t>
                      </w:r>
                      <w:r>
                        <w:rPr>
                          <w:noProof/>
                        </w:rPr>
                        <w:fldChar w:fldCharType="end"/>
                      </w:r>
                      <w:r>
                        <w:t>: Proteinpulver, links vorher, rechts nachher.</w:t>
                      </w:r>
                    </w:p>
                  </w:txbxContent>
                </v:textbox>
                <w10:wrap type="square" anchorx="margin"/>
              </v:shape>
            </w:pict>
          </mc:Fallback>
        </mc:AlternateContent>
      </w:r>
      <w:r w:rsidRPr="00AA0C4B">
        <w:rPr>
          <w:rFonts w:ascii="Cambria" w:eastAsia="Calibri" w:hAnsi="Cambria" w:cs="Arial"/>
          <w:noProof/>
          <w:color w:val="1D1B11"/>
          <w:lang w:eastAsia="de-DE"/>
        </w:rPr>
        <w:drawing>
          <wp:anchor distT="0" distB="0" distL="114300" distR="114300" simplePos="0" relativeHeight="251659264" behindDoc="0" locked="0" layoutInCell="1" allowOverlap="1" wp14:anchorId="471E212E" wp14:editId="69EBB52E">
            <wp:simplePos x="0" y="0"/>
            <wp:positionH relativeFrom="margin">
              <wp:align>left</wp:align>
            </wp:positionH>
            <wp:positionV relativeFrom="paragraph">
              <wp:posOffset>16510</wp:posOffset>
            </wp:positionV>
            <wp:extent cx="1533525" cy="1762125"/>
            <wp:effectExtent l="0" t="0" r="9525" b="9525"/>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33525" cy="1762125"/>
                    </a:xfrm>
                    <a:prstGeom prst="rect">
                      <a:avLst/>
                    </a:prstGeom>
                  </pic:spPr>
                </pic:pic>
              </a:graphicData>
            </a:graphic>
            <wp14:sizeRelH relativeFrom="page">
              <wp14:pctWidth>0</wp14:pctWidth>
            </wp14:sizeRelH>
            <wp14:sizeRelV relativeFrom="page">
              <wp14:pctHeight>0</wp14:pctHeight>
            </wp14:sizeRelV>
          </wp:anchor>
        </w:drawing>
      </w:r>
      <w:r w:rsidRPr="00AA0C4B">
        <w:rPr>
          <w:rFonts w:ascii="Cambria" w:eastAsia="Calibri" w:hAnsi="Cambria" w:cs="Arial"/>
          <w:color w:val="1D1B11"/>
        </w:rPr>
        <w:t xml:space="preserve">Sowohl im Eiklar und im Proteinpulver sind aromatische Aminosäuren enthalten. Die aromatischen Aminosäuren reagieren mit der Salpetersäure. Bei der Reaktion handelt es sich um eine Nitrierung der aromatischen Aminosäuren, die nach dem Mechanismus der elektrophilen aromatischen Substitution abläuft. Der erste Schritt ist die Autoprotolyse der Salpetersäure, in der </w:t>
      </w:r>
      <w:proofErr w:type="spellStart"/>
      <w:r w:rsidRPr="00AA0C4B">
        <w:rPr>
          <w:rFonts w:ascii="Cambria" w:eastAsia="Calibri" w:hAnsi="Cambria" w:cs="Arial"/>
          <w:color w:val="1D1B11"/>
        </w:rPr>
        <w:t>Nitrosyl</w:t>
      </w:r>
      <w:proofErr w:type="spellEnd"/>
      <w:r w:rsidRPr="00AA0C4B">
        <w:rPr>
          <w:rFonts w:ascii="Cambria" w:eastAsia="Calibri" w:hAnsi="Cambria" w:cs="Arial"/>
          <w:color w:val="1D1B11"/>
        </w:rPr>
        <w:t xml:space="preserve">-Kationen entstehen. Im zweiten Schritt werden diese elektrophilen </w:t>
      </w:r>
      <w:proofErr w:type="spellStart"/>
      <w:r w:rsidRPr="00AA0C4B">
        <w:rPr>
          <w:rFonts w:ascii="Cambria" w:eastAsia="Calibri" w:hAnsi="Cambria" w:cs="Arial"/>
          <w:color w:val="1D1B11"/>
        </w:rPr>
        <w:t>Nitrosyl</w:t>
      </w:r>
      <w:proofErr w:type="spellEnd"/>
      <w:r w:rsidRPr="00AA0C4B">
        <w:rPr>
          <w:rFonts w:ascii="Cambria" w:eastAsia="Calibri" w:hAnsi="Cambria" w:cs="Arial"/>
          <w:color w:val="1D1B11"/>
        </w:rPr>
        <w:t xml:space="preserve">-Kationen vom nucleophilen Ring angegriffen. Die Nitrierung erfolgt im unten dargestellten Beispiel von Tyrosin in der Nachbarposition zur Hydroxylgruppe, da hier die positive Ladung, die im instabilen Übergangszustand entsteht, durch den induktiven Effekt der Hydroxylgruppe besser stabilisiert werden kann als durch die </w:t>
      </w:r>
      <w:r w:rsidRPr="00AA0C4B">
        <w:rPr>
          <w:rFonts w:ascii="Cambria" w:eastAsia="Calibri" w:hAnsi="Cambria" w:cs="Arial"/>
          <w:color w:val="1D1B11"/>
        </w:rPr>
        <w:lastRenderedPageBreak/>
        <w:t xml:space="preserve">Kohlenstoffkette. Aus diesem Grund wird an genannter Stelle nitriert, obwohl beide Gruppen </w:t>
      </w:r>
      <w:proofErr w:type="spellStart"/>
      <w:r w:rsidRPr="00AA0C4B">
        <w:rPr>
          <w:rFonts w:ascii="Cambria" w:eastAsia="Calibri" w:hAnsi="Cambria" w:cs="Arial"/>
          <w:color w:val="1D1B11"/>
        </w:rPr>
        <w:t>ortho</w:t>
      </w:r>
      <w:proofErr w:type="spellEnd"/>
      <w:r w:rsidRPr="00AA0C4B">
        <w:rPr>
          <w:rFonts w:ascii="Cambria" w:eastAsia="Calibri" w:hAnsi="Cambria" w:cs="Arial"/>
          <w:color w:val="1D1B11"/>
        </w:rPr>
        <w:t>-/para-dirigierend sind. Es entsteht eine gelbe Nitroverbindung, welche damit als Nachweis für Proteine dienen kann.</w:t>
      </w: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color w:val="1D1B11"/>
        </w:rPr>
        <w:object w:dxaOrig="8866"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0pt" o:ole="">
            <v:imagedata r:id="rId24" o:title=""/>
          </v:shape>
          <o:OLEObject Type="Embed" ProgID="ACD.ChemSketch.20" ShapeID="_x0000_i1025" DrawAspect="Content" ObjectID="_1563789666" r:id="rId25"/>
        </w:object>
      </w:r>
    </w:p>
    <w:p w:rsidR="00AA0C4B" w:rsidRPr="00AA0C4B" w:rsidRDefault="00AA0C4B" w:rsidP="00AA0C4B">
      <w:pPr>
        <w:tabs>
          <w:tab w:val="left" w:pos="1701"/>
          <w:tab w:val="left" w:pos="1985"/>
        </w:tabs>
        <w:spacing w:after="200" w:line="360" w:lineRule="auto"/>
        <w:ind w:left="1980" w:hanging="1980"/>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Entsorgung:</w:t>
      </w:r>
    </w:p>
    <w:p w:rsidR="00AA0C4B" w:rsidRPr="00AA0C4B" w:rsidRDefault="00AA0C4B" w:rsidP="00AA0C4B">
      <w:pPr>
        <w:spacing w:after="200" w:line="360" w:lineRule="auto"/>
        <w:ind w:left="1701" w:hanging="1701"/>
        <w:contextualSpacing/>
        <w:jc w:val="both"/>
        <w:rPr>
          <w:rFonts w:ascii="Cambria" w:eastAsia="Calibri" w:hAnsi="Cambria" w:cs="Arial"/>
          <w:color w:val="1D1B11"/>
        </w:rPr>
      </w:pPr>
      <w:r w:rsidRPr="00AA0C4B">
        <w:rPr>
          <w:rFonts w:ascii="Cambria" w:eastAsia="Calibri" w:hAnsi="Cambria" w:cs="Arial"/>
          <w:color w:val="1D1B11"/>
        </w:rPr>
        <w:t>Der Inhalt der Reagenzgläser wird im Abfall für Säure entsorgt.</w:t>
      </w:r>
    </w:p>
    <w:p w:rsidR="00AA0C4B" w:rsidRPr="00AA0C4B" w:rsidRDefault="00AA0C4B" w:rsidP="00AA0C4B">
      <w:pPr>
        <w:spacing w:after="200" w:line="360" w:lineRule="auto"/>
        <w:ind w:left="1701" w:hanging="1701"/>
        <w:contextualSpacing/>
        <w:jc w:val="both"/>
        <w:rPr>
          <w:rFonts w:ascii="Cambria" w:eastAsia="Calibri" w:hAnsi="Cambria" w:cs="Arial"/>
          <w:color w:val="1D1B11"/>
        </w:rPr>
      </w:pPr>
    </w:p>
    <w:p w:rsidR="00AA0C4B" w:rsidRPr="00AA0C4B" w:rsidRDefault="00AA0C4B" w:rsidP="00AA0C4B">
      <w:pPr>
        <w:spacing w:after="200" w:line="360" w:lineRule="auto"/>
        <w:ind w:left="1701" w:hanging="1701"/>
        <w:contextualSpacing/>
        <w:jc w:val="both"/>
        <w:rPr>
          <w:rFonts w:ascii="Cambria" w:eastAsia="Calibri" w:hAnsi="Cambria" w:cs="Arial"/>
          <w:b/>
          <w:color w:val="1D1B11"/>
        </w:rPr>
      </w:pPr>
      <w:r w:rsidRPr="00AA0C4B">
        <w:rPr>
          <w:rFonts w:ascii="Cambria" w:eastAsia="Calibri" w:hAnsi="Cambria" w:cs="Arial"/>
          <w:b/>
          <w:color w:val="1D1B11"/>
        </w:rPr>
        <w:t>Literatur:</w:t>
      </w:r>
    </w:p>
    <w:p w:rsidR="00AA0C4B" w:rsidRPr="00AA0C4B" w:rsidRDefault="00AA0C4B" w:rsidP="00AA0C4B">
      <w:pPr>
        <w:spacing w:after="200" w:line="360" w:lineRule="auto"/>
        <w:ind w:left="1701" w:hanging="1701"/>
        <w:contextualSpacing/>
        <w:jc w:val="both"/>
        <w:rPr>
          <w:rFonts w:ascii="Cambria" w:eastAsia="Calibri" w:hAnsi="Cambria" w:cs="Arial"/>
        </w:rPr>
      </w:pPr>
      <w:r w:rsidRPr="00AA0C4B">
        <w:rPr>
          <w:rFonts w:ascii="Cambria" w:eastAsia="Calibri" w:hAnsi="Cambria" w:cs="Arial"/>
        </w:rPr>
        <w:t>[1] M. Tausch et al. Chemie 2000+, C.C. Buchner 2010, S. 378.</w:t>
      </w:r>
    </w:p>
    <w:p w:rsidR="00AA0C4B" w:rsidRPr="00AA0C4B" w:rsidRDefault="00AA0C4B" w:rsidP="00AA0C4B">
      <w:pPr>
        <w:spacing w:after="200" w:line="360" w:lineRule="auto"/>
        <w:contextualSpacing/>
        <w:jc w:val="both"/>
        <w:rPr>
          <w:rFonts w:ascii="Cambria" w:eastAsia="Calibri" w:hAnsi="Cambria" w:cs="Arial"/>
          <w:color w:val="1D1B11"/>
        </w:rPr>
      </w:pPr>
    </w:p>
    <w:p w:rsidR="00AA0C4B" w:rsidRPr="00AA0C4B" w:rsidRDefault="00AA0C4B" w:rsidP="00AA0C4B">
      <w:pPr>
        <w:spacing w:after="200" w:line="360" w:lineRule="auto"/>
        <w:contextualSpacing/>
        <w:jc w:val="both"/>
        <w:rPr>
          <w:rFonts w:ascii="Cambria" w:eastAsia="Calibri" w:hAnsi="Cambria" w:cs="Arial"/>
          <w:b/>
        </w:rPr>
      </w:pPr>
      <w:r w:rsidRPr="00AA0C4B">
        <w:rPr>
          <w:rFonts w:ascii="Cambria" w:eastAsia="Calibri" w:hAnsi="Cambria" w:cs="Arial"/>
          <w:b/>
        </w:rPr>
        <w:t xml:space="preserve">Unterrichtsanschlüsse: </w:t>
      </w:r>
    </w:p>
    <w:p w:rsidR="00AA0C4B" w:rsidRPr="00AA0C4B" w:rsidRDefault="00AA0C4B" w:rsidP="00AA0C4B">
      <w:pPr>
        <w:spacing w:after="200" w:line="360" w:lineRule="auto"/>
        <w:contextualSpacing/>
        <w:jc w:val="both"/>
        <w:rPr>
          <w:rFonts w:ascii="Cambria" w:eastAsia="Calibri" w:hAnsi="Cambria" w:cs="Arial"/>
          <w:color w:val="1D1B11"/>
        </w:rPr>
      </w:pPr>
      <w:r w:rsidRPr="00AA0C4B">
        <w:rPr>
          <w:rFonts w:ascii="Cambria" w:eastAsia="Calibri" w:hAnsi="Cambria" w:cs="Arial"/>
          <w:color w:val="1D1B11"/>
        </w:rPr>
        <w:t xml:space="preserve">Dieser Versuch kann als Ergänzung zur </w:t>
      </w:r>
      <w:proofErr w:type="spellStart"/>
      <w:r w:rsidRPr="00AA0C4B">
        <w:rPr>
          <w:rFonts w:ascii="Cambria" w:eastAsia="Calibri" w:hAnsi="Cambria" w:cs="Arial"/>
          <w:color w:val="1D1B11"/>
        </w:rPr>
        <w:t>Biuret</w:t>
      </w:r>
      <w:proofErr w:type="spellEnd"/>
      <w:r w:rsidRPr="00AA0C4B">
        <w:rPr>
          <w:rFonts w:ascii="Cambria" w:eastAsia="Calibri" w:hAnsi="Cambria" w:cs="Arial"/>
          <w:color w:val="1D1B11"/>
        </w:rPr>
        <w:t>-Probe durchgeführt werden und dazu, dass</w:t>
      </w:r>
      <w:r w:rsidRPr="00AA0C4B">
        <w:rPr>
          <w:rFonts w:ascii="Cambria" w:eastAsia="Calibri" w:hAnsi="Cambria" w:cs="Arial"/>
        </w:rPr>
        <w:t xml:space="preserve"> die Anwesenheit von Proteinen in Lebensmitteln bestätigt wird.</w:t>
      </w:r>
    </w:p>
    <w:p w:rsidR="009F5140" w:rsidRDefault="009F5140">
      <w:bookmarkStart w:id="1" w:name="_GoBack"/>
      <w:bookmarkEnd w:id="1"/>
    </w:p>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4B"/>
    <w:rsid w:val="005919FE"/>
    <w:rsid w:val="009F5140"/>
    <w:rsid w:val="00AA0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DD6C-05DD-4F54-A0CC-174F6E9B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A0C4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webSettings" Target="webSettings.xml"/><Relationship Id="rId21" Type="http://schemas.microsoft.com/office/2007/relationships/hdphoto" Target="media/hdphoto7.wdp"/><Relationship Id="rId7" Type="http://schemas.microsoft.com/office/2007/relationships/hdphoto" Target="media/hdphoto1.wdp"/><Relationship Id="rId12" Type="http://schemas.microsoft.com/office/2007/relationships/hdphoto" Target="media/hdphoto3.wdp"/><Relationship Id="rId17" Type="http://schemas.microsoft.com/office/2007/relationships/hdphoto" Target="media/hdphoto5.wdp"/><Relationship Id="rId25"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hyperlink" Target="http://de.wikipedia.org/wiki/H-_und_P-S%C3%A4tze" TargetMode="External"/><Relationship Id="rId15" Type="http://schemas.microsoft.com/office/2007/relationships/hdphoto" Target="media/hdphoto4.wdp"/><Relationship Id="rId23" Type="http://schemas.openxmlformats.org/officeDocument/2006/relationships/image" Target="media/image11.png"/><Relationship Id="rId10" Type="http://schemas.openxmlformats.org/officeDocument/2006/relationships/image" Target="media/image3.png"/><Relationship Id="rId19" Type="http://schemas.microsoft.com/office/2007/relationships/hdphoto" Target="media/hdphoto6.wdp"/><Relationship Id="rId4" Type="http://schemas.openxmlformats.org/officeDocument/2006/relationships/hyperlink" Target="http://de.wikipedia.org/wiki/H-_und_P-S%C3%A4tze" TargetMode="External"/><Relationship Id="rId9" Type="http://schemas.microsoft.com/office/2007/relationships/hdphoto" Target="media/hdphoto2.wdp"/><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2017-08-09T11:14:00Z</cp:lastPrinted>
  <dcterms:created xsi:type="dcterms:W3CDTF">2017-08-09T11:14:00Z</dcterms:created>
  <dcterms:modified xsi:type="dcterms:W3CDTF">2017-08-09T11:15:00Z</dcterms:modified>
</cp:coreProperties>
</file>