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73" w:rsidRPr="00BF2B1A" w:rsidRDefault="00AA2773" w:rsidP="00AA2773">
      <w:pPr>
        <w:tabs>
          <w:tab w:val="left" w:pos="1701"/>
          <w:tab w:val="left" w:pos="1985"/>
        </w:tabs>
        <w:rPr>
          <w:rFonts w:asciiTheme="majorHAnsi" w:hAnsiTheme="majorHAnsi"/>
          <w:b/>
          <w:color w:val="auto"/>
          <w:sz w:val="28"/>
        </w:rPr>
      </w:pPr>
      <w:r w:rsidRPr="00BF2B1A">
        <w:rPr>
          <w:rFonts w:asciiTheme="majorHAnsi" w:hAnsiTheme="majorHAnsi"/>
          <w:b/>
          <w:color w:val="auto"/>
          <w:sz w:val="28"/>
        </w:rPr>
        <w:t>Siede- und Schmelztemperaturen</w:t>
      </w:r>
    </w:p>
    <w:p w:rsidR="00AA2773" w:rsidRPr="00BF2B1A" w:rsidRDefault="00AA2773" w:rsidP="00AA2773">
      <w:pPr>
        <w:tabs>
          <w:tab w:val="left" w:pos="1701"/>
          <w:tab w:val="left" w:pos="1985"/>
        </w:tabs>
        <w:spacing w:after="0"/>
        <w:rPr>
          <w:rFonts w:asciiTheme="majorHAnsi" w:hAnsiTheme="majorHAnsi"/>
          <w:b/>
          <w:color w:val="auto"/>
          <w:sz w:val="28"/>
        </w:rPr>
      </w:pPr>
    </w:p>
    <w:p w:rsidR="00AA2773" w:rsidRPr="00BF2B1A" w:rsidRDefault="00AA2773" w:rsidP="00AA2773">
      <w:pPr>
        <w:pStyle w:val="Listenabsatz"/>
        <w:numPr>
          <w:ilvl w:val="0"/>
          <w:numId w:val="3"/>
        </w:numPr>
        <w:tabs>
          <w:tab w:val="left" w:pos="1701"/>
          <w:tab w:val="left" w:pos="1985"/>
        </w:tabs>
        <w:rPr>
          <w:rFonts w:asciiTheme="majorHAnsi" w:hAnsiTheme="majorHAnsi"/>
          <w:color w:val="auto"/>
          <w:sz w:val="24"/>
        </w:rPr>
      </w:pPr>
      <w:r w:rsidRPr="00BF2B1A">
        <w:rPr>
          <w:rFonts w:asciiTheme="majorHAnsi" w:hAnsiTheme="majorHAnsi"/>
          <w:color w:val="auto"/>
          <w:sz w:val="24"/>
        </w:rPr>
        <w:t xml:space="preserve">Erkläre noch einmal in eigenen Worten, warum flüssiges Ethanol nicht heißer als 78 °C und Wasser nicht heißer als 100 °C wird. Du kannst auch eine passende Zeichnung anfertigen, wenn sie dir beim Erklären hilft. </w:t>
      </w:r>
    </w:p>
    <w:p w:rsidR="00AA2773" w:rsidRPr="00BF2B1A" w:rsidRDefault="00AA2773" w:rsidP="00AA2773">
      <w:pPr>
        <w:pStyle w:val="Listenabsatz"/>
        <w:tabs>
          <w:tab w:val="left" w:pos="1701"/>
          <w:tab w:val="left" w:pos="1985"/>
        </w:tabs>
        <w:rPr>
          <w:rFonts w:asciiTheme="majorHAnsi" w:hAnsiTheme="majorHAnsi"/>
          <w:color w:val="auto"/>
          <w:sz w:val="24"/>
        </w:rPr>
      </w:pPr>
      <w:r w:rsidRPr="00BF2B1A">
        <w:rPr>
          <w:rFonts w:asciiTheme="majorHAnsi" w:hAnsiTheme="majorHAnsi"/>
          <w:color w:val="auto"/>
          <w:sz w:val="24"/>
        </w:rPr>
        <w:t>Wenn du nicht weiter weißt, kannst du auf S.74 im Buch nachlesen.</w:t>
      </w:r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pStyle w:val="Listenabsatz"/>
        <w:numPr>
          <w:ilvl w:val="0"/>
          <w:numId w:val="3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Warum haben wir das Ethanol und das Wasser in einem Ölbad und nicht in einem Wasserbad erhitzt? Erkläre! </w:t>
      </w:r>
    </w:p>
    <w:p w:rsidR="00AA2773" w:rsidRPr="00BF2B1A" w:rsidRDefault="00AA2773" w:rsidP="00AA2773">
      <w:pPr>
        <w:ind w:left="72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Hinweis: Das Öl hat einen Siedepunkt von über 300°C.</w:t>
      </w:r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  <w:bookmarkStart w:id="0" w:name="_GoBack"/>
      <w:bookmarkEnd w:id="0"/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pStyle w:val="Listenabsatz"/>
        <w:numPr>
          <w:ilvl w:val="0"/>
          <w:numId w:val="3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a) </w:t>
      </w:r>
      <w:proofErr w:type="spellStart"/>
      <w:r w:rsidRPr="00BF2B1A">
        <w:rPr>
          <w:rFonts w:asciiTheme="majorHAnsi" w:hAnsiTheme="majorHAnsi"/>
          <w:color w:val="auto"/>
        </w:rPr>
        <w:t>Woodsches</w:t>
      </w:r>
      <w:proofErr w:type="spellEnd"/>
      <w:r w:rsidRPr="00BF2B1A">
        <w:rPr>
          <w:rFonts w:asciiTheme="majorHAnsi" w:hAnsiTheme="majorHAnsi"/>
          <w:color w:val="auto"/>
        </w:rPr>
        <w:t xml:space="preserve"> Metall hat einen Schmelzpunkt von 60 °C, der von Stahl liegt bei 1500°C. Nenne mindestens 5 Dinge, für die man Stahl verwenden kann, </w:t>
      </w:r>
      <w:proofErr w:type="spellStart"/>
      <w:r w:rsidRPr="00BF2B1A">
        <w:rPr>
          <w:rFonts w:asciiTheme="majorHAnsi" w:hAnsiTheme="majorHAnsi"/>
          <w:color w:val="auto"/>
        </w:rPr>
        <w:t>Woodsches</w:t>
      </w:r>
      <w:proofErr w:type="spellEnd"/>
      <w:r w:rsidRPr="00BF2B1A">
        <w:rPr>
          <w:rFonts w:asciiTheme="majorHAnsi" w:hAnsiTheme="majorHAnsi"/>
          <w:color w:val="auto"/>
        </w:rPr>
        <w:t xml:space="preserve"> Metall aber nicht. Begründe deine Auswahl.</w:t>
      </w:r>
    </w:p>
    <w:p w:rsidR="00AA2773" w:rsidRPr="00BF2B1A" w:rsidRDefault="00AA2773" w:rsidP="00AA2773">
      <w:pPr>
        <w:pStyle w:val="Listenabsatz"/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pStyle w:val="Listenabsatz"/>
        <w:jc w:val="left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b) Fällt dir etwas ein, wofür man </w:t>
      </w:r>
      <w:proofErr w:type="spellStart"/>
      <w:r w:rsidRPr="00BF2B1A">
        <w:rPr>
          <w:rFonts w:asciiTheme="majorHAnsi" w:hAnsiTheme="majorHAnsi"/>
          <w:color w:val="auto"/>
        </w:rPr>
        <w:t>Woodsches</w:t>
      </w:r>
      <w:proofErr w:type="spellEnd"/>
      <w:r w:rsidRPr="00BF2B1A">
        <w:rPr>
          <w:rFonts w:asciiTheme="majorHAnsi" w:hAnsiTheme="majorHAnsi"/>
          <w:color w:val="auto"/>
        </w:rPr>
        <w:t xml:space="preserve"> Metall verwenden kann, Stahl aber nicht? </w:t>
      </w:r>
    </w:p>
    <w:p w:rsidR="00AA2773" w:rsidRPr="00BF2B1A" w:rsidRDefault="00AA2773" w:rsidP="00AA2773">
      <w:pPr>
        <w:pStyle w:val="Listenabsatz"/>
        <w:jc w:val="left"/>
        <w:rPr>
          <w:rFonts w:asciiTheme="majorHAnsi" w:hAnsiTheme="majorHAnsi"/>
          <w:color w:val="auto"/>
        </w:rPr>
        <w:sectPr w:rsidR="00AA2773" w:rsidRPr="00BF2B1A" w:rsidSect="00490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 w:rsidRPr="00BF2B1A">
        <w:rPr>
          <w:rFonts w:asciiTheme="majorHAnsi" w:hAnsiTheme="majorHAnsi"/>
          <w:color w:val="auto"/>
        </w:rPr>
        <w:t xml:space="preserve">     Begründe deine  Antwort(en).  Nimm an, </w:t>
      </w:r>
      <w:proofErr w:type="spellStart"/>
      <w:r w:rsidRPr="00BF2B1A">
        <w:rPr>
          <w:rFonts w:asciiTheme="majorHAnsi" w:hAnsiTheme="majorHAnsi"/>
          <w:color w:val="auto"/>
        </w:rPr>
        <w:t>Woodsches</w:t>
      </w:r>
      <w:proofErr w:type="spellEnd"/>
      <w:r w:rsidRPr="00BF2B1A">
        <w:rPr>
          <w:rFonts w:asciiTheme="majorHAnsi" w:hAnsiTheme="majorHAnsi"/>
          <w:color w:val="auto"/>
        </w:rPr>
        <w:t xml:space="preserve"> Metall sei nicht giftig.               </w:t>
      </w:r>
    </w:p>
    <w:p w:rsidR="00AA2773" w:rsidRPr="00BF2B1A" w:rsidRDefault="00AA2773" w:rsidP="00AA2773">
      <w:pPr>
        <w:pStyle w:val="berschrift1"/>
        <w:rPr>
          <w:color w:val="auto"/>
        </w:rPr>
      </w:pPr>
      <w:bookmarkStart w:id="1" w:name="_Toc364192312"/>
      <w:r w:rsidRPr="00BF2B1A">
        <w:rPr>
          <w:color w:val="auto"/>
        </w:rPr>
        <w:lastRenderedPageBreak/>
        <w:t>Reflexion des Arbeitsblattes</w:t>
      </w:r>
      <w:bookmarkEnd w:id="1"/>
    </w:p>
    <w:p w:rsidR="00AA2773" w:rsidRPr="00BF2B1A" w:rsidRDefault="00AA2773" w:rsidP="00AA2773">
      <w:p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Das Arbeitsblatt kann als Ergänzung zu Versuch 5 eingesetzt werden, am besten, wenn Versuch  2 bereits durchgeführt wurde. Aufgabe 1 und 2 greifen wichtige Aspekte aus dem Versuch auf.  Aufgabe 3 soll die Kinder dazu anregen, über Anwendungsgebiete zweier Legierungen nachzudenken, die sich in ihrer Schmelztemperatur unterscheiden. </w:t>
      </w:r>
    </w:p>
    <w:p w:rsidR="00AA2773" w:rsidRPr="00BF2B1A" w:rsidRDefault="00AA2773" w:rsidP="00AA2773">
      <w:pPr>
        <w:pStyle w:val="berschrift2"/>
        <w:rPr>
          <w:color w:val="auto"/>
        </w:rPr>
      </w:pPr>
      <w:bookmarkStart w:id="2" w:name="_Toc364192313"/>
      <w:r w:rsidRPr="00BF2B1A">
        <w:rPr>
          <w:color w:val="auto"/>
        </w:rPr>
        <w:t>Erwartungshorizont (Kerncurriculum)</w:t>
      </w:r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AA2773" w:rsidRPr="00BF2B1A" w:rsidTr="009B0CEC">
        <w:tc>
          <w:tcPr>
            <w:tcW w:w="9288" w:type="dxa"/>
            <w:gridSpan w:val="2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b/>
                <w:color w:val="auto"/>
              </w:rPr>
            </w:pPr>
            <w:r w:rsidRPr="00BF2B1A">
              <w:rPr>
                <w:rFonts w:asciiTheme="majorHAnsi" w:hAnsiTheme="majorHAnsi"/>
                <w:b/>
                <w:color w:val="auto"/>
              </w:rPr>
              <w:t>Basiskonzept Stoff-Teilchen</w:t>
            </w:r>
          </w:p>
        </w:tc>
      </w:tr>
      <w:tr w:rsidR="00AA2773" w:rsidRPr="00BF2B1A" w:rsidTr="009B0CEC">
        <w:tc>
          <w:tcPr>
            <w:tcW w:w="1526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Fachwissen</w:t>
            </w:r>
          </w:p>
        </w:tc>
        <w:tc>
          <w:tcPr>
            <w:tcW w:w="7762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Stoffeigenschaften bestimmen ihre Verwendung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Die Schülerinnen und Schüler...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 xml:space="preserve">• schließen aus den Eigenschaften ausgewählter Stoffe auf ihre Verwendungs- 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 xml:space="preserve">   </w:t>
            </w:r>
            <w:proofErr w:type="spellStart"/>
            <w:r w:rsidRPr="00BF2B1A">
              <w:rPr>
                <w:rFonts w:asciiTheme="majorHAnsi" w:hAnsiTheme="majorHAnsi"/>
                <w:color w:val="auto"/>
              </w:rPr>
              <w:t>möglichkeiten</w:t>
            </w:r>
            <w:proofErr w:type="spellEnd"/>
            <w:r w:rsidRPr="00BF2B1A">
              <w:rPr>
                <w:rFonts w:asciiTheme="majorHAnsi" w:hAnsiTheme="majorHAnsi"/>
                <w:color w:val="auto"/>
              </w:rPr>
              <w:t>. (Aufgabe 2 und 3)</w:t>
            </w:r>
          </w:p>
        </w:tc>
      </w:tr>
      <w:tr w:rsidR="00AA2773" w:rsidRPr="00BF2B1A" w:rsidTr="009B0CEC">
        <w:tc>
          <w:tcPr>
            <w:tcW w:w="1526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Bewertung</w:t>
            </w:r>
          </w:p>
        </w:tc>
        <w:tc>
          <w:tcPr>
            <w:tcW w:w="7762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Stoffeigenschaften bewerten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Die Schülerinnen und Schüler...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 xml:space="preserve">• unterscheiden förderliche von hinderlichen Eigenschaften für die bestimmte 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 xml:space="preserve">   Verwendung eines Stoffes.  (Aufgabe 3)</w:t>
            </w:r>
          </w:p>
        </w:tc>
      </w:tr>
      <w:tr w:rsidR="00AA2773" w:rsidRPr="00BF2B1A" w:rsidTr="009B0CEC">
        <w:tc>
          <w:tcPr>
            <w:tcW w:w="9288" w:type="dxa"/>
            <w:gridSpan w:val="2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b/>
                <w:color w:val="auto"/>
              </w:rPr>
              <w:t>Basiskonzept Energie</w:t>
            </w:r>
          </w:p>
        </w:tc>
      </w:tr>
      <w:tr w:rsidR="00AA2773" w:rsidRPr="00BF2B1A" w:rsidTr="009B0CEC">
        <w:tc>
          <w:tcPr>
            <w:tcW w:w="1526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Fachwissen</w:t>
            </w:r>
          </w:p>
        </w:tc>
        <w:tc>
          <w:tcPr>
            <w:tcW w:w="7762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Stoffe kommen in verschiedenen Aggregatzuständen vor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Die Schülerinnen und Schüler...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• beschreiben, dass der Aggregatzustand eines Stoffes von der Temperatur ab-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 xml:space="preserve">   hängt. (Anders herum in Aufgabe 1)</w:t>
            </w:r>
          </w:p>
        </w:tc>
      </w:tr>
      <w:tr w:rsidR="00AA2773" w:rsidRPr="00BF2B1A" w:rsidTr="009B0CEC">
        <w:tc>
          <w:tcPr>
            <w:tcW w:w="1526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Bewertung</w:t>
            </w:r>
          </w:p>
        </w:tc>
        <w:tc>
          <w:tcPr>
            <w:tcW w:w="7762" w:type="dxa"/>
          </w:tcPr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Chemische Sachverhalte in der Lebenswelt erkennen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Die Schülerinnen und Schüler...</w:t>
            </w:r>
          </w:p>
          <w:p w:rsidR="00AA2773" w:rsidRPr="00BF2B1A" w:rsidRDefault="00AA2773" w:rsidP="009B0CEC">
            <w:pPr>
              <w:tabs>
                <w:tab w:val="left" w:pos="0"/>
              </w:tabs>
              <w:spacing w:line="240" w:lineRule="auto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</w:rPr>
              <w:t>• erkennen Aggregatzustandsänderungen in ihrer Umgebung. (Aufgabe 3)</w:t>
            </w:r>
          </w:p>
        </w:tc>
      </w:tr>
    </w:tbl>
    <w:p w:rsidR="00AA2773" w:rsidRPr="00BF2B1A" w:rsidRDefault="00AA2773" w:rsidP="00AA2773">
      <w:pPr>
        <w:tabs>
          <w:tab w:val="left" w:pos="0"/>
        </w:tabs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pStyle w:val="berschrift2"/>
        <w:rPr>
          <w:color w:val="auto"/>
        </w:rPr>
      </w:pPr>
      <w:bookmarkStart w:id="3" w:name="_Toc364192314"/>
      <w:r w:rsidRPr="00BF2B1A">
        <w:rPr>
          <w:color w:val="auto"/>
        </w:rPr>
        <w:t>Erwartungshorizont (Inhaltlich)</w:t>
      </w:r>
      <w:bookmarkEnd w:id="3"/>
    </w:p>
    <w:p w:rsidR="00AA2773" w:rsidRPr="00BF2B1A" w:rsidRDefault="00AA2773" w:rsidP="00AA2773">
      <w:pPr>
        <w:pStyle w:val="Listenabsatz"/>
        <w:numPr>
          <w:ilvl w:val="0"/>
          <w:numId w:val="4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Flüssiges Ethanol siedet bei 78 °C, Wasser siedet bei 100 °C. Wenn die Stoffe heißer werden, treten sie in den gasförmigen Zustand über. Die Flüssigkeiten können also nicht heißer werden als 78 °C bzw. 100 °C, denn das noch heißere Gas, das entsteht, steigt nach oben.  (Möglich: Zeichnung der Aggregatzustände im Teilchenmodell mit Temperaturangaben)</w:t>
      </w:r>
    </w:p>
    <w:p w:rsidR="00AA2773" w:rsidRPr="00BF2B1A" w:rsidRDefault="00AA2773" w:rsidP="00AA2773">
      <w:pPr>
        <w:pStyle w:val="Listenabsatz"/>
        <w:rPr>
          <w:rFonts w:asciiTheme="majorHAnsi" w:hAnsiTheme="majorHAnsi"/>
          <w:color w:val="auto"/>
        </w:rPr>
      </w:pPr>
    </w:p>
    <w:p w:rsidR="00AA2773" w:rsidRPr="00BF2B1A" w:rsidRDefault="00AA2773" w:rsidP="00AA2773">
      <w:pPr>
        <w:pStyle w:val="Listenabsatz"/>
        <w:numPr>
          <w:ilvl w:val="0"/>
          <w:numId w:val="4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Wasser hat einen Siedepunkt von 100 °C, das Öl hat einen Siedepunkt von über 300</w:t>
      </w:r>
      <w:r w:rsidRPr="00BF2B1A">
        <w:rPr>
          <w:rFonts w:asciiTheme="majorHAnsi" w:hAnsiTheme="majorHAnsi"/>
          <w:color w:val="auto"/>
          <w:sz w:val="24"/>
        </w:rPr>
        <w:t> °C. Wenn die Reagenzgläser im Wasserbad erhitzt werden würden, würde bei einer Temperatur von maximal 100 °C erhitzt. (</w:t>
      </w:r>
      <w:proofErr w:type="spellStart"/>
      <w:r w:rsidRPr="00BF2B1A">
        <w:rPr>
          <w:rFonts w:asciiTheme="majorHAnsi" w:hAnsiTheme="majorHAnsi"/>
          <w:color w:val="auto"/>
          <w:sz w:val="24"/>
        </w:rPr>
        <w:t>sh</w:t>
      </w:r>
      <w:proofErr w:type="spellEnd"/>
      <w:r w:rsidRPr="00BF2B1A">
        <w:rPr>
          <w:rFonts w:asciiTheme="majorHAnsi" w:hAnsiTheme="majorHAnsi"/>
          <w:color w:val="auto"/>
          <w:sz w:val="24"/>
        </w:rPr>
        <w:t>. Aufgabe 1). Dies dauert viel länger, als die Proben in einem Ölbad zu erhitzen, was sehr viel heißer ist. Außerdem würde das Wasserbad bei 100 °C sieden, es würden sich also Gasblasen bilden. So könnten die Flüssigkeiten in den Reagenzgläsern nicht so gut beobachtet werden.</w:t>
      </w:r>
    </w:p>
    <w:p w:rsidR="00AA2773" w:rsidRPr="00BF2B1A" w:rsidRDefault="00AA2773" w:rsidP="00AA2773">
      <w:pPr>
        <w:pStyle w:val="Listenabsatz"/>
        <w:rPr>
          <w:rFonts w:asciiTheme="majorHAnsi" w:hAnsiTheme="majorHAnsi"/>
          <w:color w:val="auto"/>
          <w:sz w:val="24"/>
        </w:rPr>
      </w:pPr>
    </w:p>
    <w:p w:rsidR="00AA2773" w:rsidRPr="00BF2B1A" w:rsidRDefault="00AA2773" w:rsidP="00AA2773">
      <w:pPr>
        <w:pStyle w:val="Listenabsatz"/>
        <w:rPr>
          <w:rFonts w:asciiTheme="majorHAnsi" w:hAnsiTheme="majorHAnsi"/>
          <w:color w:val="auto"/>
          <w:sz w:val="24"/>
        </w:rPr>
      </w:pPr>
    </w:p>
    <w:p w:rsidR="00AA2773" w:rsidRPr="00BF2B1A" w:rsidRDefault="00AA2773" w:rsidP="00AA2773">
      <w:pPr>
        <w:pStyle w:val="Listenabsatz"/>
        <w:rPr>
          <w:rFonts w:asciiTheme="majorHAnsi" w:hAnsiTheme="majorHAnsi"/>
          <w:color w:val="auto"/>
          <w:sz w:val="24"/>
        </w:rPr>
      </w:pPr>
    </w:p>
    <w:p w:rsidR="00AA2773" w:rsidRPr="00BF2B1A" w:rsidRDefault="00AA2773" w:rsidP="00AA2773">
      <w:pPr>
        <w:pStyle w:val="Listenabsatz"/>
        <w:numPr>
          <w:ilvl w:val="0"/>
          <w:numId w:val="4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t>a) Anwendungsmöglichkeiten von Stahl:</w:t>
      </w:r>
    </w:p>
    <w:p w:rsidR="00AA2773" w:rsidRPr="00BF2B1A" w:rsidRDefault="00AA2773" w:rsidP="00AA2773">
      <w:pPr>
        <w:pStyle w:val="Listenabsatz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lastRenderedPageBreak/>
        <w:t xml:space="preserve">Man kann ihn als Räder für Züge verwenden,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Woodsches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 aber nicht, denn: wenn der Zug schnell fährt, werden die Räder heiß und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Woodsches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 würde schmelzen.</w:t>
      </w:r>
    </w:p>
    <w:p w:rsidR="00AA2773" w:rsidRPr="00BF2B1A" w:rsidRDefault="00AA2773" w:rsidP="00AA2773">
      <w:pPr>
        <w:pStyle w:val="Listenabsatz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t xml:space="preserve">Topf –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Woodsches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 würde auf dem Herd schmelzen</w:t>
      </w:r>
    </w:p>
    <w:p w:rsidR="00AA2773" w:rsidRPr="00BF2B1A" w:rsidRDefault="00AA2773" w:rsidP="00AA2773">
      <w:pPr>
        <w:pStyle w:val="Listenabsatz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t xml:space="preserve"> Hausbau – Man kann Stahl in Hauswänden benutzen, um sie zu stabilisieren. Wenn es brennt, bleibt das Haus mit Stahl stehen. Würde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Woodsches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 verwendet, würde das Haus in sich zusammen brechen.</w:t>
      </w:r>
    </w:p>
    <w:p w:rsidR="00AA2773" w:rsidRPr="00BF2B1A" w:rsidRDefault="00AA2773" w:rsidP="00AA2773">
      <w:pPr>
        <w:pStyle w:val="Listenabsatz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t xml:space="preserve">Ofen in der Sauna – Ein Ofen aus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Woodschem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 würde schmelzen.</w:t>
      </w:r>
    </w:p>
    <w:p w:rsidR="00AA2773" w:rsidRPr="00BF2B1A" w:rsidRDefault="00AA2773" w:rsidP="00AA2773">
      <w:pPr>
        <w:pStyle w:val="Listenabsatz"/>
        <w:numPr>
          <w:ilvl w:val="1"/>
          <w:numId w:val="2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t xml:space="preserve">Grill – Ein Stahlgrill grillt wunderbar; ein Grill aus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Woodschem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 wäre nur nützlich, wenn man eine Diät macht.</w:t>
      </w:r>
    </w:p>
    <w:p w:rsidR="00AA2773" w:rsidRPr="00BF2B1A" w:rsidRDefault="00AA2773" w:rsidP="00AA2773">
      <w:pPr>
        <w:pStyle w:val="Listenabsatz"/>
        <w:rPr>
          <w:rFonts w:asciiTheme="majorHAnsi" w:hAnsiTheme="majorHAnsi"/>
          <w:color w:val="auto"/>
          <w:sz w:val="24"/>
        </w:rPr>
      </w:pPr>
      <w:r w:rsidRPr="00BF2B1A">
        <w:rPr>
          <w:rFonts w:asciiTheme="majorHAnsi" w:hAnsiTheme="majorHAnsi"/>
          <w:color w:val="auto"/>
          <w:sz w:val="24"/>
        </w:rPr>
        <w:t xml:space="preserve">b) Anwendungsmöglichkeiten für </w:t>
      </w:r>
      <w:proofErr w:type="spellStart"/>
      <w:r w:rsidRPr="00BF2B1A">
        <w:rPr>
          <w:rFonts w:asciiTheme="majorHAnsi" w:hAnsiTheme="majorHAnsi"/>
          <w:color w:val="auto"/>
          <w:sz w:val="24"/>
        </w:rPr>
        <w:t>Woodsches</w:t>
      </w:r>
      <w:proofErr w:type="spellEnd"/>
      <w:r w:rsidRPr="00BF2B1A">
        <w:rPr>
          <w:rFonts w:asciiTheme="majorHAnsi" w:hAnsiTheme="majorHAnsi"/>
          <w:color w:val="auto"/>
          <w:sz w:val="24"/>
        </w:rPr>
        <w:t xml:space="preserve"> Metall</w:t>
      </w:r>
    </w:p>
    <w:p w:rsidR="00AA2773" w:rsidRPr="00BF2B1A" w:rsidRDefault="00AA2773" w:rsidP="00AA2773">
      <w:pPr>
        <w:pStyle w:val="Listenabsatz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  <w:sz w:val="24"/>
        </w:rPr>
        <w:t>Als Scherzartikel, z.B. ein falscher Löffel</w:t>
      </w:r>
    </w:p>
    <w:p w:rsidR="00AA2773" w:rsidRPr="00BF2B1A" w:rsidRDefault="00AA2773" w:rsidP="00AA2773">
      <w:pPr>
        <w:ind w:left="705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Bei dieser Aufgabe wird erwartet, dass die </w:t>
      </w:r>
      <w:proofErr w:type="spellStart"/>
      <w:r w:rsidRPr="00BF2B1A">
        <w:rPr>
          <w:rFonts w:asciiTheme="majorHAnsi" w:hAnsiTheme="majorHAnsi"/>
          <w:color w:val="auto"/>
        </w:rPr>
        <w:t>SuS</w:t>
      </w:r>
      <w:proofErr w:type="spellEnd"/>
      <w:r w:rsidRPr="00BF2B1A">
        <w:rPr>
          <w:rFonts w:asciiTheme="majorHAnsi" w:hAnsiTheme="majorHAnsi"/>
          <w:color w:val="auto"/>
        </w:rPr>
        <w:t xml:space="preserve"> sinnvolle Anwendungen für die Legierungen finden und schlüssig begründen können, warum die eine Legierung sich eignet, die andere hingegen nicht.</w:t>
      </w:r>
    </w:p>
    <w:p w:rsidR="00AA2773" w:rsidRPr="00BF2B1A" w:rsidRDefault="00AA2773" w:rsidP="00AA2773">
      <w:pPr>
        <w:ind w:left="705"/>
        <w:rPr>
          <w:rFonts w:asciiTheme="majorHAnsi" w:hAnsiTheme="majorHAnsi"/>
          <w:color w:val="auto"/>
        </w:rPr>
      </w:pPr>
    </w:p>
    <w:p w:rsidR="00146C4E" w:rsidRDefault="00146C4E"/>
    <w:sectPr w:rsidR="00146C4E" w:rsidSect="00AA2773">
      <w:headerReference w:type="default" r:id="rId14"/>
      <w:pgSz w:w="11906" w:h="16838"/>
      <w:pgMar w:top="1417" w:right="1417" w:bottom="709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7D" w:rsidRDefault="00351C7D" w:rsidP="00AA2773">
      <w:pPr>
        <w:spacing w:after="0" w:line="240" w:lineRule="auto"/>
      </w:pPr>
      <w:r>
        <w:separator/>
      </w:r>
    </w:p>
  </w:endnote>
  <w:endnote w:type="continuationSeparator" w:id="0">
    <w:p w:rsidR="00351C7D" w:rsidRDefault="00351C7D" w:rsidP="00AA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3" w:rsidRDefault="00AA27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3" w:rsidRDefault="00AA277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3" w:rsidRDefault="00AA27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7D" w:rsidRDefault="00351C7D" w:rsidP="00AA2773">
      <w:pPr>
        <w:spacing w:after="0" w:line="240" w:lineRule="auto"/>
      </w:pPr>
      <w:r>
        <w:separator/>
      </w:r>
    </w:p>
  </w:footnote>
  <w:footnote w:type="continuationSeparator" w:id="0">
    <w:p w:rsidR="00351C7D" w:rsidRDefault="00351C7D" w:rsidP="00AA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3" w:rsidRDefault="00AA27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66" w:rsidRPr="00337B69" w:rsidRDefault="00351C7D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73" w:rsidRDefault="00AA2773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496213"/>
      <w:docPartObj>
        <w:docPartGallery w:val="Page Numbers (Top of Page)"/>
        <w:docPartUnique/>
      </w:docPartObj>
    </w:sdtPr>
    <w:sdtEndPr/>
    <w:sdtContent>
      <w:p w:rsidR="00EF1406" w:rsidRDefault="00FC795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AD">
          <w:rPr>
            <w:noProof/>
          </w:rPr>
          <w:t>3</w:t>
        </w:r>
        <w:r>
          <w:fldChar w:fldCharType="end"/>
        </w:r>
      </w:p>
    </w:sdtContent>
  </w:sdt>
  <w:p w:rsidR="00416866" w:rsidRPr="0080101C" w:rsidRDefault="00FC7954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FF29F" wp14:editId="51AB9EF1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hpwJQyYCAABHBAAADgAAAAAAAAAAAAAAAAAuAgAAZHJzL2Uyb0RvYy54&#10;bWxQSwECLQAUAAYACAAAACEA/2xrhNsAAAAGAQAADwAAAAAAAAAAAAAAAACA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45"/>
    <w:multiLevelType w:val="hybridMultilevel"/>
    <w:tmpl w:val="3CA4A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9F7"/>
    <w:multiLevelType w:val="hybridMultilevel"/>
    <w:tmpl w:val="A4A61C7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0B048C"/>
    <w:multiLevelType w:val="hybridMultilevel"/>
    <w:tmpl w:val="BAC01260"/>
    <w:lvl w:ilvl="0" w:tplc="5B3A13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22180"/>
    <w:multiLevelType w:val="multilevel"/>
    <w:tmpl w:val="FC6C51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1857A7A"/>
    <w:multiLevelType w:val="hybridMultilevel"/>
    <w:tmpl w:val="9710D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73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52E2"/>
    <w:rsid w:val="000A5DD9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51C7D"/>
    <w:rsid w:val="003603F7"/>
    <w:rsid w:val="00362B9A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40359F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155A"/>
    <w:rsid w:val="00A5219F"/>
    <w:rsid w:val="00A600AD"/>
    <w:rsid w:val="00A65F6F"/>
    <w:rsid w:val="00A74ABC"/>
    <w:rsid w:val="00A8632D"/>
    <w:rsid w:val="00A91C01"/>
    <w:rsid w:val="00AA0E4F"/>
    <w:rsid w:val="00AA2773"/>
    <w:rsid w:val="00AA2EF2"/>
    <w:rsid w:val="00AA47FE"/>
    <w:rsid w:val="00AB3279"/>
    <w:rsid w:val="00AB4346"/>
    <w:rsid w:val="00AB70D4"/>
    <w:rsid w:val="00AC4CE3"/>
    <w:rsid w:val="00AD2ECE"/>
    <w:rsid w:val="00AD3400"/>
    <w:rsid w:val="00AD4AAD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6349"/>
    <w:rsid w:val="00EB699D"/>
    <w:rsid w:val="00EB7419"/>
    <w:rsid w:val="00ED4792"/>
    <w:rsid w:val="00EE131D"/>
    <w:rsid w:val="00EF42E5"/>
    <w:rsid w:val="00EF75DE"/>
    <w:rsid w:val="00F06D05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C7954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77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277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277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277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27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27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27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27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27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27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277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277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277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27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7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27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27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27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27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A2773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A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773"/>
    <w:rPr>
      <w:rFonts w:ascii="Cambria" w:hAnsi="Cambria"/>
      <w:color w:val="1D1B11" w:themeColor="background2" w:themeShade="1A"/>
    </w:rPr>
  </w:style>
  <w:style w:type="table" w:styleId="Tabellenraster">
    <w:name w:val="Table Grid"/>
    <w:basedOn w:val="NormaleTabelle"/>
    <w:uiPriority w:val="59"/>
    <w:rsid w:val="00AA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AA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773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77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277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277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277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27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27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27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27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27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27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277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277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277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27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7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27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27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27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27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A2773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A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773"/>
    <w:rPr>
      <w:rFonts w:ascii="Cambria" w:hAnsi="Cambria"/>
      <w:color w:val="1D1B11" w:themeColor="background2" w:themeShade="1A"/>
    </w:rPr>
  </w:style>
  <w:style w:type="table" w:styleId="Tabellenraster">
    <w:name w:val="Table Grid"/>
    <w:basedOn w:val="NormaleTabelle"/>
    <w:uiPriority w:val="59"/>
    <w:rsid w:val="00AA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AA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773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2013-08-13T19:34:00Z</dcterms:created>
  <dcterms:modified xsi:type="dcterms:W3CDTF">2013-08-13T20:46:00Z</dcterms:modified>
</cp:coreProperties>
</file>