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4D" w:rsidRPr="00F55B4D" w:rsidRDefault="00F55B4D" w:rsidP="00F55B4D">
      <w:pPr>
        <w:rPr>
          <w:b/>
          <w:sz w:val="32"/>
          <w:szCs w:val="32"/>
        </w:rPr>
      </w:pPr>
      <w:bookmarkStart w:id="0" w:name="_Toc362850873"/>
      <w:r w:rsidRPr="00F55B4D">
        <w:rPr>
          <w:b/>
          <w:sz w:val="32"/>
          <w:szCs w:val="32"/>
        </w:rPr>
        <w:t>V2 – Lichtspektrum des Sonnenlichts</w:t>
      </w:r>
      <w:bookmarkEnd w:id="0"/>
    </w:p>
    <w:p w:rsidR="00F55B4D" w:rsidRDefault="00F55B4D" w:rsidP="00F55B4D">
      <w:r>
        <w:rPr>
          <w:noProof/>
        </w:rPr>
        <w:pict>
          <v:shapetype id="_x0000_t202" coordsize="21600,21600" o:spt="202" path="m,l,21600r21600,l21600,xe">
            <v:stroke joinstyle="miter"/>
            <v:path gradientshapeok="t" o:connecttype="rect"/>
          </v:shapetype>
          <v:shape id="_x0000_s1028" type="#_x0000_t202" style="position:absolute;left:0;text-align:left;margin-left:-7.9pt;margin-top:.05pt;width:459.3pt;height:50.5pt;z-index:251660288;mso-width-relative:margin;mso-height-relative:margin" strokecolor="#1f497d [3215]">
            <v:stroke dashstyle="dash"/>
            <v:textbox>
              <w:txbxContent>
                <w:p w:rsidR="00F55B4D" w:rsidRDefault="00F55B4D" w:rsidP="00F55B4D">
                  <w:r>
                    <w:t>Mit diesem Versuch sollen die SuS lernen, dass Sonnenlicht nicht „nur“ weiß ist, sondern das komplette Lichtspektrum abdeckt.</w:t>
                  </w:r>
                </w:p>
              </w:txbxContent>
            </v:textbox>
          </v:shape>
        </w:pict>
      </w:r>
      <w:r>
        <w:tab/>
      </w:r>
    </w:p>
    <w:p w:rsidR="00F55B4D" w:rsidRDefault="00F55B4D" w:rsidP="00F55B4D"/>
    <w:p w:rsidR="00F55B4D" w:rsidRDefault="00F55B4D" w:rsidP="00F55B4D">
      <w:pPr>
        <w:jc w:val="left"/>
      </w:pPr>
      <w:r>
        <w:rPr>
          <w:noProof/>
          <w:lang w:eastAsia="de-DE"/>
        </w:rPr>
        <w:drawing>
          <wp:anchor distT="0" distB="0" distL="114300" distR="114300" simplePos="0" relativeHeight="251661312" behindDoc="0" locked="0" layoutInCell="1" allowOverlap="1">
            <wp:simplePos x="0" y="0"/>
            <wp:positionH relativeFrom="column">
              <wp:posOffset>4337685</wp:posOffset>
            </wp:positionH>
            <wp:positionV relativeFrom="paragraph">
              <wp:posOffset>285115</wp:posOffset>
            </wp:positionV>
            <wp:extent cx="1680210" cy="3475990"/>
            <wp:effectExtent l="19050" t="0" r="0" b="0"/>
            <wp:wrapSquare wrapText="bothSides"/>
            <wp:docPr id="13" name="Grafik 6" descr="Bildschirmfoto 2013-07-25 um 13.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5 um 13.00.40.png"/>
                    <pic:cNvPicPr/>
                  </pic:nvPicPr>
                  <pic:blipFill>
                    <a:blip r:embed="rId8"/>
                    <a:stretch>
                      <a:fillRect/>
                    </a:stretch>
                  </pic:blipFill>
                  <pic:spPr>
                    <a:xfrm>
                      <a:off x="0" y="0"/>
                      <a:ext cx="1680210" cy="3475990"/>
                    </a:xfrm>
                    <a:prstGeom prst="rect">
                      <a:avLst/>
                    </a:prstGeom>
                  </pic:spPr>
                </pic:pic>
              </a:graphicData>
            </a:graphic>
          </wp:anchor>
        </w:drawing>
      </w:r>
    </w:p>
    <w:p w:rsidR="00F55B4D" w:rsidRDefault="00F55B4D" w:rsidP="00F55B4D">
      <w:pPr>
        <w:jc w:val="left"/>
      </w:pPr>
      <w:r>
        <w:t xml:space="preserve">Materialien: </w:t>
      </w:r>
      <w:r>
        <w:tab/>
      </w:r>
      <w:r>
        <w:tab/>
        <w:t>CD-ROM, Taschen- oder Fahrradlampe</w:t>
      </w:r>
    </w:p>
    <w:p w:rsidR="00F55B4D" w:rsidRDefault="00F55B4D" w:rsidP="00F55B4D">
      <w:pPr>
        <w:ind w:left="2124" w:hanging="2124"/>
        <w:jc w:val="left"/>
      </w:pPr>
      <w:r>
        <w:t>Durchführung:</w:t>
      </w:r>
      <w:r>
        <w:tab/>
        <w:t xml:space="preserve">Die CD-ROM wird mit dem Taschenlampenlicht bestrahlt. </w:t>
      </w:r>
    </w:p>
    <w:p w:rsidR="00F55B4D" w:rsidRDefault="00F55B4D" w:rsidP="00F55B4D">
      <w:pPr>
        <w:ind w:left="2124" w:hanging="2124"/>
        <w:jc w:val="left"/>
      </w:pPr>
      <w:r>
        <w:t>Beobachtung:</w:t>
      </w:r>
      <w:r>
        <w:tab/>
        <w:t>Es werden unterschiedliche Farben auf der CD-ROM ersichtlich und können von der Oberfl</w:t>
      </w:r>
      <w:r>
        <w:t>ä</w:t>
      </w:r>
      <w:r>
        <w:t>che an eine naheliegende Wand projiziert we</w:t>
      </w:r>
      <w:r>
        <w:t>r</w:t>
      </w:r>
      <w:r>
        <w:t>den.</w:t>
      </w:r>
    </w:p>
    <w:p w:rsidR="00F55B4D" w:rsidRDefault="00F55B4D" w:rsidP="00F55B4D">
      <w:pPr>
        <w:ind w:left="2124" w:hanging="2124"/>
        <w:jc w:val="left"/>
      </w:pPr>
      <w:r>
        <w:rPr>
          <w:noProof/>
        </w:rPr>
        <w:pict>
          <v:shape id="_x0000_s1029" type="#_x0000_t202" style="position:absolute;left:0;text-align:left;margin-left:350.95pt;margin-top:108.1pt;width:156.35pt;height:37.3pt;z-index:251662336;mso-height-percent:200;mso-height-percent:200;mso-width-relative:margin;mso-height-relative:margin" strokecolor="white [3212]">
            <v:textbox style="mso-fit-shape-to-text:t">
              <w:txbxContent>
                <w:p w:rsidR="00F55B4D" w:rsidRPr="007F11B7" w:rsidRDefault="00F55B4D" w:rsidP="00F55B4D">
                  <w:pPr>
                    <w:rPr>
                      <w:sz w:val="18"/>
                      <w:szCs w:val="18"/>
                    </w:rPr>
                  </w:pPr>
                  <w:r w:rsidRPr="007F11B7">
                    <w:rPr>
                      <w:sz w:val="18"/>
                      <w:szCs w:val="18"/>
                    </w:rPr>
                    <w:t>Abb. 6 – Lichtspektrum</w:t>
                  </w:r>
                </w:p>
              </w:txbxContent>
            </v:textbox>
            <w10:wrap type="square"/>
          </v:shape>
        </w:pict>
      </w:r>
      <w:r>
        <w:t>Deutung:</w:t>
      </w:r>
      <w:r>
        <w:tab/>
        <w:t>Das als weiß wahrgenommene Licht der T</w:t>
      </w:r>
      <w:r>
        <w:t>a</w:t>
      </w:r>
      <w:r>
        <w:t>schenlampe (oder auch der Sonne) besteht aus einer Anhäufung unterschiedlich farbiger Lic</w:t>
      </w:r>
      <w:r>
        <w:t>h</w:t>
      </w:r>
      <w:r>
        <w:t>ter. Diese Lichter unterscheiden sich in ihren Wellenlängen, wobei für das sichtbare Licht die Wellenlängen zwischen 380 und 780 nm liegen. Trennt man das Licht nach seinen Wellenlängen durch Brechung mit z.B. einer CD-ROM oder e</w:t>
      </w:r>
      <w:r>
        <w:t>i</w:t>
      </w:r>
      <w:r>
        <w:t>nem Prisma in unterschiedliche Frequenzbereiche auf, so werden die ei</w:t>
      </w:r>
      <w:r>
        <w:t>n</w:t>
      </w:r>
      <w:r>
        <w:t>zelnen Farben aus denen sich das weiße Licht zusammensetzt sichtbar. Bei dieser Beobachtung spricht man von dem so genannten Lichtspek</w:t>
      </w:r>
      <w:r>
        <w:t>t</w:t>
      </w:r>
      <w:r>
        <w:t>rum.</w:t>
      </w:r>
    </w:p>
    <w:p w:rsidR="00F55B4D" w:rsidRDefault="00F55B4D" w:rsidP="00F55B4D">
      <w:pPr>
        <w:ind w:left="2124" w:hanging="2124"/>
        <w:jc w:val="left"/>
      </w:pPr>
    </w:p>
    <w:p w:rsidR="00F55B4D" w:rsidRDefault="00F55B4D" w:rsidP="00F55B4D">
      <w:pPr>
        <w:ind w:left="2124" w:hanging="2124"/>
        <w:jc w:val="left"/>
      </w:pPr>
      <w:r>
        <w:rPr>
          <w:noProof/>
        </w:rPr>
        <w:pict>
          <v:shape id="_x0000_s1030" type="#_x0000_t202" style="position:absolute;left:0;text-align:left;margin-left:-7.9pt;margin-top:9.65pt;width:503.55pt;height:72.7pt;z-index:251663360;mso-width-relative:margin;mso-height-relative:margin" strokecolor="#c0504d [3205]">
            <v:stroke dashstyle="dash"/>
            <v:textbox>
              <w:txbxContent>
                <w:p w:rsidR="00F55B4D" w:rsidRDefault="00F55B4D" w:rsidP="00F55B4D">
                  <w:r>
                    <w:t>Dieser Versuch eignet sich sehr gut zum Einstieg in das Thema Sonnenlicht, da geklärt wird, was So</w:t>
                  </w:r>
                  <w:r>
                    <w:t>n</w:t>
                  </w:r>
                  <w:r>
                    <w:t>nenlicht eigentlich ist. Es können im Folgenden Themen wie Komplementärfarben oder die Entstehung von Regenbögen mit den SuS besprochen werden.</w:t>
                  </w:r>
                </w:p>
              </w:txbxContent>
            </v:textbox>
          </v:shape>
        </w:pict>
      </w:r>
    </w:p>
    <w:p w:rsidR="00F55B4D" w:rsidRDefault="00F55B4D" w:rsidP="00F55B4D">
      <w:pPr>
        <w:ind w:left="2124" w:hanging="2124"/>
        <w:jc w:val="left"/>
      </w:pPr>
    </w:p>
    <w:p w:rsidR="00F55B4D" w:rsidRDefault="00F55B4D" w:rsidP="00F55B4D">
      <w:pPr>
        <w:ind w:left="2124" w:hanging="2124"/>
        <w:jc w:val="left"/>
      </w:pPr>
    </w:p>
    <w:p w:rsidR="00C31120" w:rsidRDefault="00C31120"/>
    <w:sectPr w:rsidR="00C31120" w:rsidSect="00C31120">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AC" w:rsidRDefault="000E61AC" w:rsidP="0007623E">
      <w:pPr>
        <w:spacing w:after="0" w:line="240" w:lineRule="auto"/>
      </w:pPr>
      <w:r>
        <w:separator/>
      </w:r>
    </w:p>
  </w:endnote>
  <w:endnote w:type="continuationSeparator" w:id="1">
    <w:p w:rsidR="000E61AC" w:rsidRDefault="000E61AC"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AC" w:rsidRDefault="000E61AC" w:rsidP="0007623E">
      <w:pPr>
        <w:spacing w:after="0" w:line="240" w:lineRule="auto"/>
      </w:pPr>
      <w:r>
        <w:separator/>
      </w:r>
    </w:p>
  </w:footnote>
  <w:footnote w:type="continuationSeparator" w:id="1">
    <w:p w:rsidR="000E61AC" w:rsidRDefault="000E61AC"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F55B4D">
    <w:pPr>
      <w:pStyle w:val="Kopfzeile"/>
    </w:pPr>
    <w:r>
      <w:t>V2</w:t>
    </w:r>
    <w:r w:rsidR="0007623E">
      <w:t xml:space="preserve"> - </w:t>
    </w:r>
    <w:r>
      <w:t xml:space="preserve">Lichtspektrum des Sonnenlichts </w:t>
    </w:r>
    <w:sdt>
      <w:sdtPr>
        <w:id w:val="968859947"/>
        <w:placeholder>
          <w:docPart w:val="F069CA0D691245029A7E2F3CD4421D03"/>
        </w:placeholder>
        <w:temporary/>
        <w:showingPlcHdr/>
      </w:sdtPr>
      <w:sdtContent>
        <w:r w:rsidR="0007623E">
          <w:t>[Text eingeben]</w:t>
        </w:r>
      </w:sdtContent>
    </w:sdt>
    <w:r w:rsidR="0007623E">
      <w:ptab w:relativeTo="margin" w:alignment="right" w:leader="none"/>
    </w: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0E61AC"/>
    <w:rsid w:val="004A194E"/>
    <w:rsid w:val="009A7400"/>
    <w:rsid w:val="00C31120"/>
    <w:rsid w:val="00F55B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69CA0D691245029A7E2F3CD4421D03"/>
        <w:category>
          <w:name w:val="Allgemein"/>
          <w:gallery w:val="placeholder"/>
        </w:category>
        <w:types>
          <w:type w:val="bbPlcHdr"/>
        </w:types>
        <w:behaviors>
          <w:behavior w:val="content"/>
        </w:behaviors>
        <w:guid w:val="{96326103-AA39-4E02-8261-E8A550B73F4F}"/>
      </w:docPartPr>
      <w:docPartBody>
        <w:p w:rsidR="00000000" w:rsidRDefault="0089439A" w:rsidP="0089439A">
          <w:pPr>
            <w:pStyle w:val="F069CA0D691245029A7E2F3CD4421D03"/>
          </w:pPr>
          <w:r>
            <w:t>[Text eingeben]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439A"/>
    <w:rsid w:val="0089439A"/>
    <w:rsid w:val="00CD4F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6E613D701142798FBC394A852722D5">
    <w:name w:val="E56E613D701142798FBC394A852722D5"/>
    <w:rsid w:val="0089439A"/>
  </w:style>
  <w:style w:type="paragraph" w:customStyle="1" w:styleId="CE599931AD4240FA9610CF88B36E37AF">
    <w:name w:val="CE599931AD4240FA9610CF88B36E37AF"/>
    <w:rsid w:val="0089439A"/>
  </w:style>
  <w:style w:type="paragraph" w:customStyle="1" w:styleId="B3026BE2D06C4BF298C5EC58F9A887AB">
    <w:name w:val="B3026BE2D06C4BF298C5EC58F9A887AB"/>
    <w:rsid w:val="0089439A"/>
  </w:style>
  <w:style w:type="paragraph" w:customStyle="1" w:styleId="5AB3CA4797064803A6687D4B272516F0">
    <w:name w:val="5AB3CA4797064803A6687D4B272516F0"/>
    <w:rsid w:val="0089439A"/>
  </w:style>
  <w:style w:type="paragraph" w:customStyle="1" w:styleId="FBAC2616919047B693F3F6D859CDD882">
    <w:name w:val="FBAC2616919047B693F3F6D859CDD882"/>
    <w:rsid w:val="0089439A"/>
  </w:style>
  <w:style w:type="paragraph" w:customStyle="1" w:styleId="577A5C8B907F4C7A9DFB5E704C9EE97D">
    <w:name w:val="577A5C8B907F4C7A9DFB5E704C9EE97D"/>
    <w:rsid w:val="0089439A"/>
  </w:style>
  <w:style w:type="paragraph" w:customStyle="1" w:styleId="F069CA0D691245029A7E2F3CD4421D03">
    <w:name w:val="F069CA0D691245029A7E2F3CD4421D03"/>
    <w:rsid w:val="0089439A"/>
  </w:style>
  <w:style w:type="paragraph" w:customStyle="1" w:styleId="5BFA30F5032843C682DC9459E64B6FA0">
    <w:name w:val="5BFA30F5032843C682DC9459E64B6FA0"/>
    <w:rsid w:val="008943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F40A-3157-4166-BDAF-D0C652B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773</Characters>
  <Application>Microsoft Office Word</Application>
  <DocSecurity>0</DocSecurity>
  <Lines>6</Lines>
  <Paragraphs>1</Paragraphs>
  <ScaleCrop>false</ScaleCrop>
  <Company>Frost-RL</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2013-08-12T19:09:00Z</dcterms:created>
  <dcterms:modified xsi:type="dcterms:W3CDTF">2013-08-12T19:09:00Z</dcterms:modified>
</cp:coreProperties>
</file>