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39C" w:rsidRPr="003B639C" w:rsidRDefault="003B639C" w:rsidP="003B639C">
      <w:pPr>
        <w:rPr>
          <w:b/>
          <w:sz w:val="32"/>
          <w:szCs w:val="32"/>
        </w:rPr>
      </w:pPr>
      <w:r w:rsidRPr="003B639C">
        <w:rPr>
          <w:b/>
          <w:noProof/>
          <w:sz w:val="32"/>
          <w:szCs w:val="32"/>
        </w:rPr>
        <w:pict>
          <v:shapetype id="_x0000_t202" coordsize="21600,21600" o:spt="202" path="m,l,21600r21600,l21600,xe">
            <v:stroke joinstyle="miter"/>
            <v:path gradientshapeok="t" o:connecttype="rect"/>
          </v:shapetype>
          <v:shape id="_x0000_s1031" type="#_x0000_t202" style="position:absolute;left:0;text-align:left;margin-left:13.15pt;margin-top:37.9pt;width:427.25pt;height:67pt;z-index:251660288;mso-width-relative:margin;mso-height-relative:margin" strokecolor="#4f81bd [3204]">
            <v:stroke dashstyle="dash"/>
            <v:textbox>
              <w:txbxContent>
                <w:p w:rsidR="003B639C" w:rsidRDefault="003B639C" w:rsidP="003B639C">
                  <w:r>
                    <w:t>Bei diesem Versuch lernen die SuS wie Sonnenlicht in nutzbare Energie umgewandelt werden kann. Dazu dient ein stark vereinfachtes Modell eines Aufwindkraftwerks, we</w:t>
                  </w:r>
                  <w:r>
                    <w:t>l</w:t>
                  </w:r>
                  <w:r>
                    <w:t>ches aus üblichen Haushaltsmitteln hergestellt werden kann.</w:t>
                  </w:r>
                </w:p>
              </w:txbxContent>
            </v:textbox>
          </v:shape>
        </w:pict>
      </w:r>
      <w:bookmarkStart w:id="0" w:name="_Toc362850875"/>
      <w:r w:rsidRPr="003B639C">
        <w:rPr>
          <w:b/>
          <w:sz w:val="32"/>
          <w:szCs w:val="32"/>
        </w:rPr>
        <w:t>V3 – Aufwindkraftwerk</w:t>
      </w:r>
      <w:bookmarkEnd w:id="0"/>
    </w:p>
    <w:p w:rsidR="003B639C" w:rsidRPr="00122775" w:rsidRDefault="003B639C" w:rsidP="003B639C"/>
    <w:p w:rsidR="003B639C" w:rsidRDefault="003B639C" w:rsidP="003B639C">
      <w:pPr>
        <w:tabs>
          <w:tab w:val="left" w:pos="1701"/>
          <w:tab w:val="left" w:pos="1985"/>
        </w:tabs>
        <w:rPr>
          <w:color w:val="1F497D" w:themeColor="text2"/>
        </w:rPr>
      </w:pPr>
    </w:p>
    <w:p w:rsidR="003B639C" w:rsidRDefault="003B639C" w:rsidP="003B639C">
      <w:pPr>
        <w:tabs>
          <w:tab w:val="left" w:pos="1701"/>
          <w:tab w:val="left" w:pos="1985"/>
        </w:tabs>
        <w:rPr>
          <w:color w:val="1F497D" w:themeColor="text2"/>
        </w:rPr>
      </w:pPr>
    </w:p>
    <w:p w:rsidR="003B639C" w:rsidRDefault="003B639C" w:rsidP="003B639C">
      <w:pPr>
        <w:tabs>
          <w:tab w:val="left" w:pos="1701"/>
          <w:tab w:val="left" w:pos="1985"/>
        </w:tabs>
        <w:ind w:left="1980" w:hanging="1980"/>
        <w:rPr>
          <w:color w:val="auto"/>
        </w:rPr>
      </w:pPr>
      <w:r>
        <w:rPr>
          <w:noProof/>
          <w:color w:val="auto"/>
          <w:lang w:eastAsia="de-DE"/>
        </w:rPr>
        <w:drawing>
          <wp:anchor distT="0" distB="0" distL="114300" distR="114300" simplePos="0" relativeHeight="251661312" behindDoc="0" locked="0" layoutInCell="1" allowOverlap="1">
            <wp:simplePos x="0" y="0"/>
            <wp:positionH relativeFrom="column">
              <wp:posOffset>4398010</wp:posOffset>
            </wp:positionH>
            <wp:positionV relativeFrom="paragraph">
              <wp:posOffset>480695</wp:posOffset>
            </wp:positionV>
            <wp:extent cx="1614170" cy="2743200"/>
            <wp:effectExtent l="19050" t="0" r="5080" b="0"/>
            <wp:wrapSquare wrapText="bothSides"/>
            <wp:docPr id="5" name="Grafik 4" descr="Bildschirmfoto 2013-07-25 um 17.33.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schirmfoto 2013-07-25 um 17.33.35.png"/>
                    <pic:cNvPicPr/>
                  </pic:nvPicPr>
                  <pic:blipFill>
                    <a:blip r:embed="rId8"/>
                    <a:stretch>
                      <a:fillRect/>
                    </a:stretch>
                  </pic:blipFill>
                  <pic:spPr>
                    <a:xfrm>
                      <a:off x="0" y="0"/>
                      <a:ext cx="1614170" cy="2743200"/>
                    </a:xfrm>
                    <a:prstGeom prst="rect">
                      <a:avLst/>
                    </a:prstGeom>
                  </pic:spPr>
                </pic:pic>
              </a:graphicData>
            </a:graphic>
          </wp:anchor>
        </w:drawing>
      </w:r>
      <w:r>
        <w:rPr>
          <w:color w:val="auto"/>
        </w:rPr>
        <w:t>Materialien:</w:t>
      </w:r>
      <w:r>
        <w:rPr>
          <w:color w:val="auto"/>
        </w:rPr>
        <w:tab/>
      </w:r>
      <w:r>
        <w:rPr>
          <w:color w:val="auto"/>
        </w:rPr>
        <w:tab/>
        <w:t>Lange Papprolle, schwarzes Papier/Karton, Zinkbecherhülle eines Teelichts, Reißzwecke, Pappe, Schere, Tesafilm, La</w:t>
      </w:r>
      <w:r>
        <w:rPr>
          <w:color w:val="auto"/>
        </w:rPr>
        <w:t>m</w:t>
      </w:r>
      <w:r>
        <w:rPr>
          <w:color w:val="auto"/>
        </w:rPr>
        <w:t>pe</w:t>
      </w:r>
    </w:p>
    <w:p w:rsidR="003B639C" w:rsidRDefault="003B639C" w:rsidP="003B639C">
      <w:pPr>
        <w:tabs>
          <w:tab w:val="left" w:pos="1701"/>
          <w:tab w:val="left" w:pos="1985"/>
        </w:tabs>
        <w:ind w:left="1980" w:hanging="1980"/>
        <w:rPr>
          <w:color w:val="auto"/>
        </w:rPr>
      </w:pPr>
      <w:r>
        <w:rPr>
          <w:noProof/>
          <w:color w:val="auto"/>
          <w:lang w:eastAsia="de-DE"/>
        </w:rPr>
        <w:drawing>
          <wp:anchor distT="0" distB="0" distL="114300" distR="114300" simplePos="0" relativeHeight="251664384" behindDoc="0" locked="0" layoutInCell="1" allowOverlap="1">
            <wp:simplePos x="0" y="0"/>
            <wp:positionH relativeFrom="column">
              <wp:posOffset>3397885</wp:posOffset>
            </wp:positionH>
            <wp:positionV relativeFrom="paragraph">
              <wp:posOffset>2987040</wp:posOffset>
            </wp:positionV>
            <wp:extent cx="2844800" cy="1819910"/>
            <wp:effectExtent l="19050" t="0" r="0" b="0"/>
            <wp:wrapSquare wrapText="bothSides"/>
            <wp:docPr id="6" name="Grafik 5" descr="Bildschirmfoto 2013-07-25 um 13.01.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schirmfoto 2013-07-25 um 13.01.15.png"/>
                    <pic:cNvPicPr/>
                  </pic:nvPicPr>
                  <pic:blipFill>
                    <a:blip r:embed="rId9"/>
                    <a:stretch>
                      <a:fillRect/>
                    </a:stretch>
                  </pic:blipFill>
                  <pic:spPr>
                    <a:xfrm>
                      <a:off x="0" y="0"/>
                      <a:ext cx="2844800" cy="1819910"/>
                    </a:xfrm>
                    <a:prstGeom prst="rect">
                      <a:avLst/>
                    </a:prstGeom>
                  </pic:spPr>
                </pic:pic>
              </a:graphicData>
            </a:graphic>
          </wp:anchor>
        </w:drawing>
      </w:r>
      <w:r>
        <w:rPr>
          <w:noProof/>
          <w:color w:val="auto"/>
        </w:rPr>
        <w:pict>
          <v:shape id="_x0000_s1032" type="#_x0000_t202" style="position:absolute;left:0;text-align:left;margin-left:341.45pt;margin-top:196.75pt;width:151.35pt;height:56.65pt;z-index:251662336;mso-height-percent:200;mso-position-horizontal-relative:text;mso-position-vertical-relative:text;mso-height-percent:200;mso-width-relative:margin;mso-height-relative:margin" strokecolor="white [3212]">
            <v:textbox style="mso-fit-shape-to-text:t">
              <w:txbxContent>
                <w:p w:rsidR="003B639C" w:rsidRPr="00AF6D76" w:rsidRDefault="003B639C" w:rsidP="003B639C">
                  <w:pPr>
                    <w:rPr>
                      <w:sz w:val="18"/>
                      <w:szCs w:val="18"/>
                    </w:rPr>
                  </w:pPr>
                  <w:r w:rsidRPr="00AF6D76">
                    <w:rPr>
                      <w:sz w:val="18"/>
                      <w:szCs w:val="18"/>
                    </w:rPr>
                    <w:t>Abb. 4 – Skizze des Aufwindkraf</w:t>
                  </w:r>
                  <w:r w:rsidRPr="00AF6D76">
                    <w:rPr>
                      <w:sz w:val="18"/>
                      <w:szCs w:val="18"/>
                    </w:rPr>
                    <w:t>t</w:t>
                  </w:r>
                  <w:r w:rsidRPr="00AF6D76">
                    <w:rPr>
                      <w:sz w:val="18"/>
                      <w:szCs w:val="18"/>
                    </w:rPr>
                    <w:t>werks</w:t>
                  </w:r>
                </w:p>
              </w:txbxContent>
            </v:textbox>
            <w10:wrap type="square"/>
          </v:shape>
        </w:pict>
      </w:r>
      <w:r>
        <w:rPr>
          <w:color w:val="auto"/>
        </w:rPr>
        <w:t>Durchführung:</w:t>
      </w:r>
      <w:r>
        <w:rPr>
          <w:color w:val="auto"/>
        </w:rPr>
        <w:tab/>
      </w:r>
      <w:r>
        <w:rPr>
          <w:color w:val="auto"/>
        </w:rPr>
        <w:tab/>
        <w:t>Um die Papprolle wird schwarze Pappe gewickelt und mit Tesafilm fixiert. An der Oberseite der Röhre wird eine Pappschlaufe befestigt in deren Mitte eine Reißzwecke mit nach oben laufender Spitze befestigt ist. Das Windrad wird aus einem Teelicht hergestellt, indem der Becher seitlich mehrmals eingeschnitten und schräg herunter gebogen wird. Um eine Auflagefläche für die Zw</w:t>
      </w:r>
      <w:r>
        <w:rPr>
          <w:color w:val="auto"/>
        </w:rPr>
        <w:t>e</w:t>
      </w:r>
      <w:r>
        <w:rPr>
          <w:color w:val="auto"/>
        </w:rPr>
        <w:t>ckenspitze zu erhalten, wird in der Mitte des Windrades vorsichtig mit einer Bleistiftspitze eine kleine Einbuchtung hineingedrückt. Zum Starten des Aufwindkraftwerks muss die Pappröhre mit einer Lampe bestrahlt werden.</w:t>
      </w:r>
    </w:p>
    <w:p w:rsidR="003B639C" w:rsidRDefault="003B639C" w:rsidP="003B639C">
      <w:pPr>
        <w:tabs>
          <w:tab w:val="left" w:pos="1701"/>
          <w:tab w:val="left" w:pos="1985"/>
        </w:tabs>
        <w:ind w:left="1980" w:hanging="1980"/>
        <w:rPr>
          <w:color w:val="auto"/>
        </w:rPr>
      </w:pPr>
      <w:r>
        <w:rPr>
          <w:color w:val="auto"/>
        </w:rPr>
        <w:t>Beobachtung:</w:t>
      </w:r>
      <w:r>
        <w:rPr>
          <w:color w:val="auto"/>
        </w:rPr>
        <w:tab/>
      </w:r>
      <w:r>
        <w:rPr>
          <w:color w:val="auto"/>
        </w:rPr>
        <w:tab/>
        <w:t>Bei Bestrahlung des Aufwin</w:t>
      </w:r>
      <w:r>
        <w:rPr>
          <w:color w:val="auto"/>
        </w:rPr>
        <w:t>d</w:t>
      </w:r>
      <w:r>
        <w:rPr>
          <w:color w:val="auto"/>
        </w:rPr>
        <w:t>kraftwerks mit einer Lampe b</w:t>
      </w:r>
      <w:r>
        <w:rPr>
          <w:color w:val="auto"/>
        </w:rPr>
        <w:t>e</w:t>
      </w:r>
      <w:r>
        <w:rPr>
          <w:color w:val="auto"/>
        </w:rPr>
        <w:t>ginnt sich das Windrädchen nach kurzer Zeit zu drehen.</w:t>
      </w:r>
    </w:p>
    <w:p w:rsidR="003B639C" w:rsidRDefault="003B639C" w:rsidP="003B639C">
      <w:pPr>
        <w:tabs>
          <w:tab w:val="left" w:pos="1701"/>
          <w:tab w:val="left" w:pos="1985"/>
        </w:tabs>
        <w:ind w:left="1980" w:hanging="1980"/>
        <w:rPr>
          <w:color w:val="auto"/>
        </w:rPr>
      </w:pPr>
      <w:r>
        <w:rPr>
          <w:noProof/>
          <w:color w:val="auto"/>
        </w:rPr>
        <w:pict>
          <v:shape id="_x0000_s1034" type="#_x0000_t202" style="position:absolute;left:0;text-align:left;margin-left:271.05pt;margin-top:35.8pt;width:209.35pt;height:33.8pt;z-index:251665408;mso-height-percent:200;mso-height-percent:200;mso-width-relative:margin;mso-height-relative:margin" strokecolor="white [3212]">
            <v:textbox style="mso-fit-shape-to-text:t">
              <w:txbxContent>
                <w:p w:rsidR="003B639C" w:rsidRPr="00686F71" w:rsidRDefault="003B639C" w:rsidP="003B639C">
                  <w:pPr>
                    <w:rPr>
                      <w:sz w:val="18"/>
                      <w:szCs w:val="18"/>
                    </w:rPr>
                  </w:pPr>
                  <w:r w:rsidRPr="00686F71">
                    <w:rPr>
                      <w:sz w:val="18"/>
                      <w:szCs w:val="18"/>
                    </w:rPr>
                    <w:t>Abb. 5 – Versuchsaufbau Aufwindkraftwerk</w:t>
                  </w:r>
                </w:p>
              </w:txbxContent>
            </v:textbox>
            <w10:wrap type="square"/>
          </v:shape>
        </w:pict>
      </w:r>
      <w:r>
        <w:rPr>
          <w:color w:val="auto"/>
        </w:rPr>
        <w:t>Deutung:</w:t>
      </w:r>
      <w:r>
        <w:rPr>
          <w:color w:val="auto"/>
        </w:rPr>
        <w:tab/>
      </w:r>
      <w:r>
        <w:rPr>
          <w:color w:val="auto"/>
        </w:rPr>
        <w:tab/>
        <w:t>Durch die Lichteinstrahlung e</w:t>
      </w:r>
      <w:r>
        <w:rPr>
          <w:color w:val="auto"/>
        </w:rPr>
        <w:t>r</w:t>
      </w:r>
      <w:r>
        <w:rPr>
          <w:color w:val="auto"/>
        </w:rPr>
        <w:t>hitzt sich die Luft im Inneren der Röhre und steigt nach oben. Durch diesen Luftstrom beginnt dann schließlich das Windrad zu rotieren.</w:t>
      </w:r>
    </w:p>
    <w:p w:rsidR="003B639C" w:rsidRDefault="003B639C" w:rsidP="003B639C">
      <w:pPr>
        <w:spacing w:line="276" w:lineRule="auto"/>
        <w:jc w:val="left"/>
      </w:pPr>
      <w:r>
        <w:rPr>
          <w:color w:val="auto"/>
        </w:rPr>
        <w:t>Literatur</w:t>
      </w:r>
      <w:r>
        <w:rPr>
          <w:color w:val="auto"/>
        </w:rPr>
        <w:tab/>
        <w:t xml:space="preserve">[1] </w:t>
      </w:r>
      <w:r>
        <w:t>Bildungsserver Naturwissenschaften - Rheinland Pfalz, Speyer, 2011</w:t>
      </w:r>
    </w:p>
    <w:p w:rsidR="003B639C" w:rsidRDefault="003B639C" w:rsidP="003B639C">
      <w:pPr>
        <w:tabs>
          <w:tab w:val="left" w:pos="1701"/>
          <w:tab w:val="left" w:pos="1985"/>
        </w:tabs>
        <w:ind w:left="1980" w:hanging="1980"/>
        <w:rPr>
          <w:color w:val="auto"/>
        </w:rPr>
      </w:pPr>
    </w:p>
    <w:p w:rsidR="003B639C" w:rsidRDefault="003B639C" w:rsidP="003B639C">
      <w:pPr>
        <w:tabs>
          <w:tab w:val="left" w:pos="1701"/>
          <w:tab w:val="left" w:pos="1985"/>
        </w:tabs>
        <w:ind w:left="1980" w:hanging="1980"/>
        <w:rPr>
          <w:color w:val="auto"/>
        </w:rPr>
      </w:pPr>
      <w:r>
        <w:rPr>
          <w:color w:val="auto"/>
        </w:rPr>
        <w:lastRenderedPageBreak/>
        <w:tab/>
        <w:t>[2]</w:t>
      </w:r>
      <w:r w:rsidRPr="00EF4F2A">
        <w:rPr>
          <w:color w:val="auto"/>
        </w:rPr>
        <w:t>http://www.klimanet4k</w:t>
      </w:r>
      <w:r>
        <w:rPr>
          <w:color w:val="auto"/>
        </w:rPr>
        <w:t>ids.baden-wuerttemberg.de/pages</w:t>
      </w:r>
      <w:r w:rsidRPr="00EF4F2A">
        <w:rPr>
          <w:color w:val="auto"/>
        </w:rPr>
        <w:t>/info/wind.htm, zuletzt abgerufen am 25.07.2013</w:t>
      </w:r>
    </w:p>
    <w:p w:rsidR="003B639C" w:rsidRDefault="003B639C" w:rsidP="003B639C">
      <w:pPr>
        <w:ind w:left="2124" w:hanging="2124"/>
        <w:jc w:val="left"/>
      </w:pPr>
      <w:r w:rsidRPr="007547DA">
        <w:rPr>
          <w:noProof/>
          <w:color w:val="auto"/>
        </w:rPr>
        <w:pict>
          <v:shape id="_x0000_s1033" type="#_x0000_t202" style="position:absolute;left:0;text-align:left;margin-left:-3.5pt;margin-top:-7.7pt;width:460.4pt;height:114.75pt;z-index:251663360;mso-width-relative:margin;mso-height-relative:margin" strokecolor="#c0504d [3205]">
            <v:stroke dashstyle="dash"/>
            <v:textbox>
              <w:txbxContent>
                <w:p w:rsidR="003B639C" w:rsidRDefault="003B639C" w:rsidP="003B639C">
                  <w:r>
                    <w:t>Dieses Experiment liefert eine sehr gute Grundlage, den SuS Möglichkeiten zu regenerativen und alternativen Energiequellen aufzuzeigen. Es zeigt, mit welch einfachen Konstrukten die Energie der Sonne verwendet werden kann.</w:t>
                  </w:r>
                </w:p>
                <w:p w:rsidR="003B639C" w:rsidRDefault="003B639C" w:rsidP="003B639C">
                  <w:r>
                    <w:t>Weiterhin lernen die SuS, wie Energie in Form von Licht in Wärme und kinetische Energie u</w:t>
                  </w:r>
                  <w:r>
                    <w:t>m</w:t>
                  </w:r>
                  <w:r>
                    <w:t>gewandelt werden kann und erhalten somit einen Einblick in die Energieerhaltung.</w:t>
                  </w:r>
                </w:p>
              </w:txbxContent>
            </v:textbox>
          </v:shape>
        </w:pict>
      </w:r>
    </w:p>
    <w:p w:rsidR="003B639C" w:rsidRDefault="003B639C" w:rsidP="003B639C">
      <w:pPr>
        <w:ind w:left="2124" w:hanging="2124"/>
        <w:jc w:val="left"/>
      </w:pPr>
    </w:p>
    <w:p w:rsidR="003B639C" w:rsidRDefault="003B639C" w:rsidP="003B639C">
      <w:pPr>
        <w:pStyle w:val="berschrift2"/>
        <w:numPr>
          <w:ilvl w:val="0"/>
          <w:numId w:val="0"/>
        </w:numPr>
        <w:ind w:left="576"/>
      </w:pPr>
    </w:p>
    <w:p w:rsidR="003B639C" w:rsidRPr="00CF430F" w:rsidRDefault="003B639C" w:rsidP="003B639C"/>
    <w:p w:rsidR="00C31120" w:rsidRDefault="00C31120"/>
    <w:sectPr w:rsidR="00C31120" w:rsidSect="00C31120">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63DA" w:rsidRDefault="00E863DA" w:rsidP="0007623E">
      <w:pPr>
        <w:spacing w:after="0" w:line="240" w:lineRule="auto"/>
      </w:pPr>
      <w:r>
        <w:separator/>
      </w:r>
    </w:p>
  </w:endnote>
  <w:endnote w:type="continuationSeparator" w:id="1">
    <w:p w:rsidR="00E863DA" w:rsidRDefault="00E863DA" w:rsidP="000762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39C" w:rsidRDefault="003B639C">
    <w:pPr>
      <w:pStyle w:val="Fu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39C" w:rsidRDefault="003B639C">
    <w:pPr>
      <w:pStyle w:val="Fuzeil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39C" w:rsidRDefault="003B639C">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63DA" w:rsidRDefault="00E863DA" w:rsidP="0007623E">
      <w:pPr>
        <w:spacing w:after="0" w:line="240" w:lineRule="auto"/>
      </w:pPr>
      <w:r>
        <w:separator/>
      </w:r>
    </w:p>
  </w:footnote>
  <w:footnote w:type="continuationSeparator" w:id="1">
    <w:p w:rsidR="00E863DA" w:rsidRDefault="00E863DA" w:rsidP="0007623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39C" w:rsidRDefault="003B639C">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23E" w:rsidRDefault="00F55B4D">
    <w:pPr>
      <w:pStyle w:val="Kopfzeile"/>
    </w:pPr>
    <w:r>
      <w:t>V</w:t>
    </w:r>
    <w:r w:rsidR="003B639C">
      <w:t xml:space="preserve">3 </w:t>
    </w:r>
    <w:r w:rsidR="0007623E">
      <w:t xml:space="preserve">- </w:t>
    </w:r>
    <w:r w:rsidR="003B639C">
      <w:t>Aufwindkraftwerk</w:t>
    </w:r>
    <w:r>
      <w:t xml:space="preserve"> </w:t>
    </w:r>
    <w:sdt>
      <w:sdtPr>
        <w:id w:val="968859947"/>
        <w:placeholder>
          <w:docPart w:val="F069CA0D691245029A7E2F3CD4421D03"/>
        </w:placeholder>
        <w:temporary/>
        <w:showingPlcHdr/>
      </w:sdtPr>
      <w:sdtContent>
        <w:r w:rsidR="0007623E">
          <w:t>[Text eingeben]</w:t>
        </w:r>
      </w:sdtContent>
    </w:sdt>
    <w:r w:rsidR="0007623E">
      <w:ptab w:relativeTo="margin" w:alignment="right" w:leader="none"/>
    </w:r>
    <w:fldSimple w:instr=" PAGE   \* MERGEFORMAT ">
      <w:r w:rsidR="003B639C">
        <w:rPr>
          <w:noProof/>
        </w:rPr>
        <w:t>1</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39C" w:rsidRDefault="003B639C">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07623E"/>
    <w:rsid w:val="0007623E"/>
    <w:rsid w:val="003B639C"/>
    <w:rsid w:val="004A194E"/>
    <w:rsid w:val="009A7400"/>
    <w:rsid w:val="00C31120"/>
    <w:rsid w:val="00E863DA"/>
    <w:rsid w:val="00F55B4D"/>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7623E"/>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07623E"/>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07623E"/>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07623E"/>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07623E"/>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07623E"/>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07623E"/>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07623E"/>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07623E"/>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07623E"/>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7623E"/>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07623E"/>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07623E"/>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07623E"/>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07623E"/>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07623E"/>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07623E"/>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07623E"/>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07623E"/>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07623E"/>
    <w:pPr>
      <w:spacing w:line="240" w:lineRule="auto"/>
    </w:pPr>
    <w:rPr>
      <w:bCs/>
      <w:color w:val="auto"/>
      <w:sz w:val="18"/>
      <w:szCs w:val="18"/>
    </w:rPr>
  </w:style>
  <w:style w:type="paragraph" w:styleId="Sprechblasentext">
    <w:name w:val="Balloon Text"/>
    <w:basedOn w:val="Standard"/>
    <w:link w:val="SprechblasentextZchn"/>
    <w:uiPriority w:val="99"/>
    <w:semiHidden/>
    <w:unhideWhenUsed/>
    <w:rsid w:val="0007623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7623E"/>
    <w:rPr>
      <w:rFonts w:ascii="Tahoma" w:hAnsi="Tahoma" w:cs="Tahoma"/>
      <w:color w:val="1D1B11" w:themeColor="background2" w:themeShade="1A"/>
      <w:sz w:val="16"/>
      <w:szCs w:val="16"/>
    </w:rPr>
  </w:style>
  <w:style w:type="paragraph" w:styleId="Kopfzeile">
    <w:name w:val="header"/>
    <w:basedOn w:val="Standard"/>
    <w:link w:val="KopfzeileZchn"/>
    <w:uiPriority w:val="99"/>
    <w:unhideWhenUsed/>
    <w:rsid w:val="0007623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7623E"/>
    <w:rPr>
      <w:rFonts w:ascii="Cambria" w:hAnsi="Cambria"/>
      <w:color w:val="1D1B11" w:themeColor="background2" w:themeShade="1A"/>
    </w:rPr>
  </w:style>
  <w:style w:type="paragraph" w:styleId="Fuzeile">
    <w:name w:val="footer"/>
    <w:basedOn w:val="Standard"/>
    <w:link w:val="FuzeileZchn"/>
    <w:uiPriority w:val="99"/>
    <w:semiHidden/>
    <w:unhideWhenUsed/>
    <w:rsid w:val="0007623E"/>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07623E"/>
    <w:rPr>
      <w:rFonts w:ascii="Cambria" w:hAnsi="Cambria"/>
      <w:color w:val="1D1B11" w:themeColor="background2" w:themeShade="1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F069CA0D691245029A7E2F3CD4421D03"/>
        <w:category>
          <w:name w:val="Allgemein"/>
          <w:gallery w:val="placeholder"/>
        </w:category>
        <w:types>
          <w:type w:val="bbPlcHdr"/>
        </w:types>
        <w:behaviors>
          <w:behavior w:val="content"/>
        </w:behaviors>
        <w:guid w:val="{96326103-AA39-4E02-8261-E8A550B73F4F}"/>
      </w:docPartPr>
      <w:docPartBody>
        <w:p w:rsidR="00000000" w:rsidRDefault="0089439A" w:rsidP="0089439A">
          <w:pPr>
            <w:pStyle w:val="F069CA0D691245029A7E2F3CD4421D03"/>
          </w:pPr>
          <w:r>
            <w:t>[Text eingeben]</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89439A"/>
    <w:rsid w:val="0089439A"/>
    <w:rsid w:val="00F14556"/>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56E613D701142798FBC394A852722D5">
    <w:name w:val="E56E613D701142798FBC394A852722D5"/>
    <w:rsid w:val="0089439A"/>
  </w:style>
  <w:style w:type="paragraph" w:customStyle="1" w:styleId="CE599931AD4240FA9610CF88B36E37AF">
    <w:name w:val="CE599931AD4240FA9610CF88B36E37AF"/>
    <w:rsid w:val="0089439A"/>
  </w:style>
  <w:style w:type="paragraph" w:customStyle="1" w:styleId="B3026BE2D06C4BF298C5EC58F9A887AB">
    <w:name w:val="B3026BE2D06C4BF298C5EC58F9A887AB"/>
    <w:rsid w:val="0089439A"/>
  </w:style>
  <w:style w:type="paragraph" w:customStyle="1" w:styleId="5AB3CA4797064803A6687D4B272516F0">
    <w:name w:val="5AB3CA4797064803A6687D4B272516F0"/>
    <w:rsid w:val="0089439A"/>
  </w:style>
  <w:style w:type="paragraph" w:customStyle="1" w:styleId="FBAC2616919047B693F3F6D859CDD882">
    <w:name w:val="FBAC2616919047B693F3F6D859CDD882"/>
    <w:rsid w:val="0089439A"/>
  </w:style>
  <w:style w:type="paragraph" w:customStyle="1" w:styleId="577A5C8B907F4C7A9DFB5E704C9EE97D">
    <w:name w:val="577A5C8B907F4C7A9DFB5E704C9EE97D"/>
    <w:rsid w:val="0089439A"/>
  </w:style>
  <w:style w:type="paragraph" w:customStyle="1" w:styleId="F069CA0D691245029A7E2F3CD4421D03">
    <w:name w:val="F069CA0D691245029A7E2F3CD4421D03"/>
    <w:rsid w:val="0089439A"/>
  </w:style>
  <w:style w:type="paragraph" w:customStyle="1" w:styleId="5BFA30F5032843C682DC9459E64B6FA0">
    <w:name w:val="5BFA30F5032843C682DC9459E64B6FA0"/>
    <w:rsid w:val="0089439A"/>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02AA76-4185-48E3-8FA1-D4CF50BE4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173</Words>
  <Characters>1093</Characters>
  <Application>Microsoft Office Word</Application>
  <DocSecurity>0</DocSecurity>
  <Lines>9</Lines>
  <Paragraphs>2</Paragraphs>
  <ScaleCrop>false</ScaleCrop>
  <Company>Frost-RL</Company>
  <LinksUpToDate>false</LinksUpToDate>
  <CharactersWithSpaces>1264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Axel Wuttke</dc:creator>
  <cp:lastModifiedBy>Axel Wuttke</cp:lastModifiedBy>
  <cp:revision>2</cp:revision>
  <dcterms:created xsi:type="dcterms:W3CDTF">2013-08-12T19:10:00Z</dcterms:created>
  <dcterms:modified xsi:type="dcterms:W3CDTF">2013-08-12T19:10:00Z</dcterms:modified>
</cp:coreProperties>
</file>