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093D66" w:rsidP="00954DC8">
      <w:r>
        <w:t>Axel Wuttke</w:t>
      </w:r>
    </w:p>
    <w:p w:rsidR="00954DC8" w:rsidRDefault="00093D66" w:rsidP="00954DC8">
      <w:r>
        <w:t>Sommersemester 2013</w:t>
      </w:r>
    </w:p>
    <w:p w:rsidR="00954DC8" w:rsidRDefault="00954DC8" w:rsidP="00954DC8">
      <w:r>
        <w:t xml:space="preserve">Klassenstufen </w:t>
      </w:r>
      <w:r w:rsidR="00093D66">
        <w:t>5&amp;6</w:t>
      </w:r>
    </w:p>
    <w:p w:rsidR="00954DC8" w:rsidRDefault="00954DC8" w:rsidP="00954DC8">
      <w:r>
        <w:tab/>
      </w:r>
    </w:p>
    <w:p w:rsidR="008B7FD6" w:rsidRDefault="008B7FD6" w:rsidP="00954DC8">
      <w:r>
        <w:rPr>
          <w:noProof/>
          <w:lang w:eastAsia="de-DE"/>
        </w:rPr>
        <w:drawing>
          <wp:anchor distT="0" distB="0" distL="114300" distR="114300" simplePos="0" relativeHeight="251785216" behindDoc="0" locked="0" layoutInCell="1" allowOverlap="1">
            <wp:simplePos x="0" y="0"/>
            <wp:positionH relativeFrom="column">
              <wp:posOffset>2249805</wp:posOffset>
            </wp:positionH>
            <wp:positionV relativeFrom="paragraph">
              <wp:posOffset>772160</wp:posOffset>
            </wp:positionV>
            <wp:extent cx="3006090" cy="2296795"/>
            <wp:effectExtent l="323850" t="438150" r="365760" b="42735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tretch>
                      <a:fillRect/>
                    </a:stretch>
                  </pic:blipFill>
                  <pic:spPr bwMode="auto">
                    <a:xfrm rot="869875">
                      <a:off x="0" y="0"/>
                      <a:ext cx="300609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C21E56" w:rsidP="00954DC8">
      <w:r>
        <w:rPr>
          <w:noProof/>
          <w:lang w:eastAsia="de-DE"/>
        </w:rPr>
        <w:drawing>
          <wp:anchor distT="0" distB="0" distL="114300" distR="114300" simplePos="0" relativeHeight="251788288" behindDoc="1" locked="0" layoutInCell="1" allowOverlap="1">
            <wp:simplePos x="0" y="0"/>
            <wp:positionH relativeFrom="column">
              <wp:posOffset>205105</wp:posOffset>
            </wp:positionH>
            <wp:positionV relativeFrom="paragraph">
              <wp:posOffset>833755</wp:posOffset>
            </wp:positionV>
            <wp:extent cx="1411605" cy="2919095"/>
            <wp:effectExtent l="228600" t="114300" r="188595" b="12890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tretch>
                      <a:fillRect/>
                    </a:stretch>
                  </pic:blipFill>
                  <pic:spPr bwMode="auto">
                    <a:xfrm rot="21396261">
                      <a:off x="0" y="0"/>
                      <a:ext cx="1411605" cy="2919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C21E56"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785727" behindDoc="1" locked="0" layoutInCell="1" allowOverlap="1">
            <wp:simplePos x="0" y="0"/>
            <wp:positionH relativeFrom="column">
              <wp:posOffset>-465455</wp:posOffset>
            </wp:positionH>
            <wp:positionV relativeFrom="paragraph">
              <wp:posOffset>1557020</wp:posOffset>
            </wp:positionV>
            <wp:extent cx="3048635" cy="1944370"/>
            <wp:effectExtent l="266700" t="304800" r="247015" b="30353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tretch>
                      <a:fillRect/>
                    </a:stretch>
                  </pic:blipFill>
                  <pic:spPr bwMode="auto">
                    <a:xfrm rot="21083899">
                      <a:off x="0" y="0"/>
                      <a:ext cx="3048635" cy="194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684E" w:rsidRDefault="002E3F6B"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type id="_x0000_t32" coordsize="21600,21600" o:spt="32" o:oned="t" path="m,l21600,21600e" filled="f">
            <v:path arrowok="t" fillok="f" o:connecttype="none"/>
            <o:lock v:ext="edit" shapetype="t"/>
          </v:shapetype>
          <v:shape id="_x0000_s1154" type="#_x0000_t32" style="position:absolute;left:0;text-align:left;margin-left:-373.45pt;margin-top:90.05pt;width:426.75pt;height:0;z-index:251786240" o:connectortype="straight"/>
        </w:pict>
      </w:r>
      <w:r w:rsidRPr="002E3F6B">
        <w:rPr>
          <w:rFonts w:ascii="Times New Roman" w:hAnsi="Times New Roman" w:cs="Times New Roman"/>
          <w:noProof/>
          <w:sz w:val="52"/>
          <w:szCs w:val="24"/>
          <w:lang w:eastAsia="de-DE"/>
        </w:rPr>
        <w:pict>
          <v:shape id="_x0000_s1153" type="#_x0000_t32" style="position:absolute;left:0;text-align:left;margin-left:-386.65pt;margin-top:33.7pt;width:448.5pt;height:0;z-index:251784192" o:connectortype="straight"/>
        </w:pict>
      </w:r>
      <w:r w:rsidR="00C21E56">
        <w:rPr>
          <w:rFonts w:ascii="Times New Roman" w:hAnsi="Times New Roman" w:cs="Times New Roman"/>
          <w:b/>
          <w:sz w:val="52"/>
          <w:szCs w:val="24"/>
        </w:rPr>
        <w:t xml:space="preserve">   </w:t>
      </w:r>
      <w:r w:rsidR="00093D66">
        <w:rPr>
          <w:rFonts w:ascii="Times New Roman" w:hAnsi="Times New Roman" w:cs="Times New Roman"/>
          <w:b/>
          <w:sz w:val="52"/>
          <w:szCs w:val="24"/>
        </w:rPr>
        <w:t>Sonne – Jahreszeiten – Wetter</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C21E56" w:rsidRDefault="00C21E56" w:rsidP="00954DC8">
      <w:pPr>
        <w:autoSpaceDE w:val="0"/>
        <w:autoSpaceDN w:val="0"/>
        <w:adjustRightInd w:val="0"/>
        <w:rPr>
          <w:noProof/>
          <w:lang w:eastAsia="de-DE"/>
        </w:rPr>
      </w:pPr>
    </w:p>
    <w:p w:rsidR="00C21E56" w:rsidRDefault="00C21E56" w:rsidP="00954DC8">
      <w:pPr>
        <w:autoSpaceDE w:val="0"/>
        <w:autoSpaceDN w:val="0"/>
        <w:adjustRightInd w:val="0"/>
        <w:rPr>
          <w:noProof/>
          <w:lang w:eastAsia="de-DE"/>
        </w:rPr>
      </w:pPr>
    </w:p>
    <w:p w:rsidR="00A90BD6" w:rsidRDefault="002E3F6B">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79.1pt;z-index:251782144;mso-position-horizontal:center;mso-width-relative:margin;mso-height-relative:margin" fillcolor="white [3201]" strokecolor="#9bbb59 [3206]" strokeweight="1pt">
            <v:stroke dashstyle="dash"/>
            <v:shadow color="#868686"/>
            <v:textbox>
              <w:txbxContent>
                <w:p w:rsidR="00EE117A" w:rsidRDefault="00EE117A">
                  <w:pPr>
                    <w:pBdr>
                      <w:bottom w:val="single" w:sz="6" w:space="1" w:color="auto"/>
                    </w:pBdr>
                    <w:rPr>
                      <w:b/>
                    </w:rPr>
                  </w:pPr>
                  <w:r w:rsidRPr="00A90BD6">
                    <w:rPr>
                      <w:b/>
                    </w:rPr>
                    <w:t>Auf einen Blick:</w:t>
                  </w:r>
                </w:p>
                <w:p w:rsidR="00EE117A" w:rsidRPr="00A301F1" w:rsidRDefault="00EE117A" w:rsidP="004944F3">
                  <w:pPr>
                    <w:rPr>
                      <w:rFonts w:asciiTheme="majorHAnsi" w:hAnsiTheme="majorHAnsi"/>
                      <w:color w:val="auto"/>
                    </w:rPr>
                  </w:pPr>
                  <w:r w:rsidRPr="00A301F1">
                    <w:rPr>
                      <w:rFonts w:asciiTheme="majorHAnsi" w:hAnsiTheme="majorHAnsi"/>
                      <w:color w:val="auto"/>
                    </w:rPr>
                    <w:t xml:space="preserve">Diese Unterrichtseinheit für die </w:t>
                  </w:r>
                  <w:r w:rsidRPr="00A301F1">
                    <w:rPr>
                      <w:rFonts w:asciiTheme="majorHAnsi" w:hAnsiTheme="majorHAnsi"/>
                      <w:b/>
                      <w:color w:val="auto"/>
                    </w:rPr>
                    <w:t>Klassenstufen 5&amp;6</w:t>
                  </w:r>
                  <w:r w:rsidRPr="00A301F1">
                    <w:rPr>
                      <w:rFonts w:asciiTheme="majorHAnsi" w:hAnsiTheme="majorHAnsi"/>
                      <w:color w:val="auto"/>
                    </w:rPr>
                    <w:t xml:space="preserve"> enthält je zwei Lehrer- und Schülervers</w:t>
                  </w:r>
                  <w:r w:rsidRPr="00A301F1">
                    <w:rPr>
                      <w:rFonts w:asciiTheme="majorHAnsi" w:hAnsiTheme="majorHAnsi"/>
                      <w:color w:val="auto"/>
                    </w:rPr>
                    <w:t>u</w:t>
                  </w:r>
                  <w:r w:rsidRPr="00A301F1">
                    <w:rPr>
                      <w:rFonts w:asciiTheme="majorHAnsi" w:hAnsiTheme="majorHAnsi"/>
                      <w:color w:val="auto"/>
                    </w:rPr>
                    <w:t xml:space="preserve">che zu dem </w:t>
                  </w:r>
                  <w:r w:rsidRPr="00A301F1">
                    <w:rPr>
                      <w:rFonts w:asciiTheme="majorHAnsi" w:hAnsiTheme="majorHAnsi"/>
                      <w:b/>
                      <w:color w:val="auto"/>
                    </w:rPr>
                    <w:t>Thema</w:t>
                  </w:r>
                  <w:r w:rsidR="00C85E14">
                    <w:rPr>
                      <w:rFonts w:asciiTheme="majorHAnsi" w:hAnsiTheme="majorHAnsi"/>
                      <w:b/>
                      <w:color w:val="auto"/>
                    </w:rPr>
                    <w:t>:</w:t>
                  </w:r>
                  <w:r w:rsidRPr="00A301F1">
                    <w:rPr>
                      <w:rFonts w:asciiTheme="majorHAnsi" w:hAnsiTheme="majorHAnsi"/>
                      <w:b/>
                      <w:color w:val="auto"/>
                    </w:rPr>
                    <w:t xml:space="preserve"> Sonne – Wetter – Jahreszeiten</w:t>
                  </w:r>
                  <w:r w:rsidRPr="00A301F1">
                    <w:rPr>
                      <w:rFonts w:asciiTheme="majorHAnsi" w:hAnsiTheme="majorHAnsi"/>
                      <w:color w:val="auto"/>
                    </w:rPr>
                    <w:t>. Beide Lehrerversuche und der erste Sch</w:t>
                  </w:r>
                  <w:r w:rsidRPr="00A301F1">
                    <w:rPr>
                      <w:rFonts w:asciiTheme="majorHAnsi" w:hAnsiTheme="majorHAnsi"/>
                      <w:color w:val="auto"/>
                    </w:rPr>
                    <w:t>ü</w:t>
                  </w:r>
                  <w:r w:rsidRPr="00A301F1">
                    <w:rPr>
                      <w:rFonts w:asciiTheme="majorHAnsi" w:hAnsiTheme="majorHAnsi"/>
                      <w:color w:val="auto"/>
                    </w:rPr>
                    <w:t>lerversuch beschäftigen sich mit dem So</w:t>
                  </w:r>
                  <w:r w:rsidR="00400062">
                    <w:rPr>
                      <w:rFonts w:asciiTheme="majorHAnsi" w:hAnsiTheme="majorHAnsi"/>
                      <w:color w:val="auto"/>
                    </w:rPr>
                    <w:t>nnenlicht und klären Fragen wie:</w:t>
                  </w:r>
                  <w:r w:rsidRPr="00A301F1">
                    <w:rPr>
                      <w:rFonts w:asciiTheme="majorHAnsi" w:hAnsiTheme="majorHAnsi"/>
                      <w:color w:val="auto"/>
                    </w:rPr>
                    <w:t xml:space="preserve"> </w:t>
                  </w:r>
                  <w:r w:rsidR="00400062">
                    <w:rPr>
                      <w:rFonts w:asciiTheme="majorHAnsi" w:hAnsiTheme="majorHAnsi"/>
                      <w:color w:val="auto"/>
                    </w:rPr>
                    <w:t>„W</w:t>
                  </w:r>
                  <w:r w:rsidRPr="00A301F1">
                    <w:rPr>
                      <w:rFonts w:asciiTheme="majorHAnsi" w:hAnsiTheme="majorHAnsi"/>
                      <w:color w:val="auto"/>
                    </w:rPr>
                    <w:t>as ist Sonnenlicht überhaupt? Wie kann die Energie des Sonnenlichts verwendet werden? Wie wichtig ist Sonne</w:t>
                  </w:r>
                  <w:r w:rsidRPr="00A301F1">
                    <w:rPr>
                      <w:rFonts w:asciiTheme="majorHAnsi" w:hAnsiTheme="majorHAnsi"/>
                      <w:color w:val="auto"/>
                    </w:rPr>
                    <w:t>n</w:t>
                  </w:r>
                  <w:r w:rsidRPr="00A301F1">
                    <w:rPr>
                      <w:rFonts w:asciiTheme="majorHAnsi" w:hAnsiTheme="majorHAnsi"/>
                      <w:color w:val="auto"/>
                    </w:rPr>
                    <w:t>licht für unser Ökosystem?</w:t>
                  </w:r>
                  <w:r w:rsidR="00400062">
                    <w:rPr>
                      <w:rFonts w:asciiTheme="majorHAnsi" w:hAnsiTheme="majorHAnsi"/>
                      <w:color w:val="auto"/>
                    </w:rPr>
                    <w:t>“</w:t>
                  </w:r>
                  <w:r w:rsidRPr="00A301F1">
                    <w:rPr>
                      <w:rFonts w:asciiTheme="majorHAnsi" w:hAnsiTheme="majorHAnsi"/>
                      <w:color w:val="auto"/>
                    </w:rPr>
                    <w:t xml:space="preserve"> Der letzte Schülerversuch dient zu einer modelhaften Darstellung der Entstehung von Luftströmungen. Hierzu kann unterstützend das </w:t>
                  </w:r>
                  <w:r w:rsidRPr="00A301F1">
                    <w:rPr>
                      <w:rFonts w:asciiTheme="majorHAnsi" w:hAnsiTheme="majorHAnsi"/>
                      <w:b/>
                      <w:color w:val="auto"/>
                    </w:rPr>
                    <w:t>Arbeitsblatt – „Die Bew</w:t>
                  </w:r>
                  <w:r w:rsidRPr="00A301F1">
                    <w:rPr>
                      <w:rFonts w:asciiTheme="majorHAnsi" w:hAnsiTheme="majorHAnsi"/>
                      <w:b/>
                      <w:color w:val="auto"/>
                    </w:rPr>
                    <w:t>e</w:t>
                  </w:r>
                  <w:r w:rsidRPr="00A301F1">
                    <w:rPr>
                      <w:rFonts w:asciiTheme="majorHAnsi" w:hAnsiTheme="majorHAnsi"/>
                      <w:b/>
                      <w:color w:val="auto"/>
                    </w:rPr>
                    <w:t xml:space="preserve">gung der Luft durch Temperaturunterschiede“ </w:t>
                  </w:r>
                  <w:r w:rsidRPr="00A301F1">
                    <w:rPr>
                      <w:rFonts w:asciiTheme="majorHAnsi" w:hAnsiTheme="majorHAnsi"/>
                      <w:color w:val="auto"/>
                    </w:rPr>
                    <w:t>eingesetzt werden.</w:t>
                  </w:r>
                </w:p>
                <w:p w:rsidR="00EE117A" w:rsidRPr="00A90BD6" w:rsidRDefault="00EE117A" w:rsidP="004944F3">
                  <w:pPr>
                    <w:rPr>
                      <w:i/>
                    </w:rPr>
                  </w:pPr>
                  <w:r>
                    <w:rPr>
                      <w:rFonts w:asciiTheme="majorHAnsi" w:hAnsiTheme="majorHAnsi"/>
                      <w:color w:val="1F497D" w:themeColor="text2"/>
                    </w:rPr>
                    <w:t xml:space="preserve">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86536F" w:rsidRDefault="0086536F">
          <w:pPr>
            <w:pStyle w:val="Inhaltsverzeichnisberschrift"/>
            <w:rPr>
              <w:rFonts w:ascii="Cambria" w:eastAsiaTheme="minorHAnsi" w:hAnsi="Cambria" w:cstheme="minorBidi"/>
              <w:b w:val="0"/>
              <w:bCs w:val="0"/>
              <w:color w:val="1D1B11" w:themeColor="background2" w:themeShade="1A"/>
              <w:sz w:val="22"/>
              <w:szCs w:val="22"/>
            </w:rPr>
          </w:pPr>
        </w:p>
        <w:p w:rsidR="0086536F" w:rsidRDefault="0086536F">
          <w:pPr>
            <w:pStyle w:val="Inhaltsverzeichnisberschrift"/>
            <w:rPr>
              <w:rFonts w:ascii="Cambria" w:eastAsiaTheme="minorHAnsi" w:hAnsi="Cambria" w:cstheme="minorBidi"/>
              <w:b w:val="0"/>
              <w:bCs w:val="0"/>
              <w:color w:val="1D1B11" w:themeColor="background2" w:themeShade="1A"/>
              <w:sz w:val="22"/>
              <w:szCs w:val="22"/>
            </w:rPr>
          </w:pPr>
        </w:p>
        <w:p w:rsidR="00E26180" w:rsidRDefault="00E26180">
          <w:pPr>
            <w:pStyle w:val="Inhaltsverzeichnisberschrift"/>
          </w:pPr>
          <w:r w:rsidRPr="00E26180">
            <w:rPr>
              <w:color w:val="auto"/>
            </w:rPr>
            <w:t>Inhalt</w:t>
          </w:r>
        </w:p>
        <w:p w:rsidR="00E26180" w:rsidRPr="00E26180" w:rsidRDefault="00E26180" w:rsidP="00E26180"/>
        <w:p w:rsidR="00FD43DE" w:rsidRDefault="002E3F6B">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2850870" w:history="1">
            <w:r w:rsidR="00FD43DE" w:rsidRPr="00B05542">
              <w:rPr>
                <w:rStyle w:val="Hyperlink"/>
                <w:noProof/>
              </w:rPr>
              <w:t>1</w:t>
            </w:r>
            <w:r w:rsidR="00FD43DE">
              <w:rPr>
                <w:rFonts w:asciiTheme="minorHAnsi" w:eastAsiaTheme="minorEastAsia" w:hAnsiTheme="minorHAnsi"/>
                <w:noProof/>
                <w:color w:val="auto"/>
                <w:lang w:eastAsia="de-DE"/>
              </w:rPr>
              <w:tab/>
            </w:r>
            <w:r w:rsidR="00FD43DE" w:rsidRPr="00B05542">
              <w:rPr>
                <w:rStyle w:val="Hyperlink"/>
                <w:noProof/>
              </w:rPr>
              <w:t>Beschreibung  des Themas und zugehörige Lernziele</w:t>
            </w:r>
            <w:r w:rsidR="00FD43DE">
              <w:rPr>
                <w:noProof/>
                <w:webHidden/>
              </w:rPr>
              <w:tab/>
            </w:r>
            <w:r>
              <w:rPr>
                <w:noProof/>
                <w:webHidden/>
              </w:rPr>
              <w:fldChar w:fldCharType="begin"/>
            </w:r>
            <w:r w:rsidR="00FD43DE">
              <w:rPr>
                <w:noProof/>
                <w:webHidden/>
              </w:rPr>
              <w:instrText xml:space="preserve"> PAGEREF _Toc362850870 \h </w:instrText>
            </w:r>
            <w:r>
              <w:rPr>
                <w:noProof/>
                <w:webHidden/>
              </w:rPr>
            </w:r>
            <w:r>
              <w:rPr>
                <w:noProof/>
                <w:webHidden/>
              </w:rPr>
              <w:fldChar w:fldCharType="separate"/>
            </w:r>
            <w:r w:rsidR="00FD43DE">
              <w:rPr>
                <w:noProof/>
                <w:webHidden/>
              </w:rPr>
              <w:t>2</w:t>
            </w:r>
            <w:r>
              <w:rPr>
                <w:noProof/>
                <w:webHidden/>
              </w:rPr>
              <w:fldChar w:fldCharType="end"/>
            </w:r>
          </w:hyperlink>
        </w:p>
        <w:p w:rsidR="00FD43DE" w:rsidRDefault="002E3F6B">
          <w:pPr>
            <w:pStyle w:val="Verzeichnis1"/>
            <w:tabs>
              <w:tab w:val="left" w:pos="440"/>
              <w:tab w:val="right" w:leader="dot" w:pos="9062"/>
            </w:tabs>
            <w:rPr>
              <w:rFonts w:asciiTheme="minorHAnsi" w:eastAsiaTheme="minorEastAsia" w:hAnsiTheme="minorHAnsi"/>
              <w:noProof/>
              <w:color w:val="auto"/>
              <w:lang w:eastAsia="de-DE"/>
            </w:rPr>
          </w:pPr>
          <w:hyperlink w:anchor="_Toc362850871" w:history="1">
            <w:r w:rsidR="00FD43DE" w:rsidRPr="00B05542">
              <w:rPr>
                <w:rStyle w:val="Hyperlink"/>
                <w:noProof/>
              </w:rPr>
              <w:t>2</w:t>
            </w:r>
            <w:r w:rsidR="00FD43DE">
              <w:rPr>
                <w:rFonts w:asciiTheme="minorHAnsi" w:eastAsiaTheme="minorEastAsia" w:hAnsiTheme="minorHAnsi"/>
                <w:noProof/>
                <w:color w:val="auto"/>
                <w:lang w:eastAsia="de-DE"/>
              </w:rPr>
              <w:tab/>
            </w:r>
            <w:r w:rsidR="00FD43DE" w:rsidRPr="00B05542">
              <w:rPr>
                <w:rStyle w:val="Hyperlink"/>
                <w:noProof/>
              </w:rPr>
              <w:t>Lehrerversuche</w:t>
            </w:r>
            <w:r w:rsidR="00FD43DE">
              <w:rPr>
                <w:noProof/>
                <w:webHidden/>
              </w:rPr>
              <w:tab/>
            </w:r>
            <w:r>
              <w:rPr>
                <w:noProof/>
                <w:webHidden/>
              </w:rPr>
              <w:fldChar w:fldCharType="begin"/>
            </w:r>
            <w:r w:rsidR="00FD43DE">
              <w:rPr>
                <w:noProof/>
                <w:webHidden/>
              </w:rPr>
              <w:instrText xml:space="preserve"> PAGEREF _Toc362850871 \h </w:instrText>
            </w:r>
            <w:r>
              <w:rPr>
                <w:noProof/>
                <w:webHidden/>
              </w:rPr>
            </w:r>
            <w:r>
              <w:rPr>
                <w:noProof/>
                <w:webHidden/>
              </w:rPr>
              <w:fldChar w:fldCharType="separate"/>
            </w:r>
            <w:r w:rsidR="00FD43DE">
              <w:rPr>
                <w:noProof/>
                <w:webHidden/>
              </w:rPr>
              <w:t>3</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2" w:history="1">
            <w:r w:rsidR="00FD43DE" w:rsidRPr="00B05542">
              <w:rPr>
                <w:rStyle w:val="Hyperlink"/>
                <w:noProof/>
              </w:rPr>
              <w:t>2.1</w:t>
            </w:r>
            <w:r w:rsidR="00FD43DE">
              <w:rPr>
                <w:rFonts w:asciiTheme="minorHAnsi" w:eastAsiaTheme="minorEastAsia" w:hAnsiTheme="minorHAnsi"/>
                <w:noProof/>
                <w:color w:val="auto"/>
                <w:lang w:eastAsia="de-DE"/>
              </w:rPr>
              <w:tab/>
            </w:r>
            <w:r w:rsidR="00FD43DE" w:rsidRPr="00B05542">
              <w:rPr>
                <w:rStyle w:val="Hyperlink"/>
                <w:noProof/>
              </w:rPr>
              <w:t>V 1 – Die Fotosynthese der Wasserpest</w:t>
            </w:r>
            <w:r w:rsidR="00FD43DE">
              <w:rPr>
                <w:noProof/>
                <w:webHidden/>
              </w:rPr>
              <w:tab/>
            </w:r>
            <w:r>
              <w:rPr>
                <w:noProof/>
                <w:webHidden/>
              </w:rPr>
              <w:fldChar w:fldCharType="begin"/>
            </w:r>
            <w:r w:rsidR="00FD43DE">
              <w:rPr>
                <w:noProof/>
                <w:webHidden/>
              </w:rPr>
              <w:instrText xml:space="preserve"> PAGEREF _Toc362850872 \h </w:instrText>
            </w:r>
            <w:r>
              <w:rPr>
                <w:noProof/>
                <w:webHidden/>
              </w:rPr>
            </w:r>
            <w:r>
              <w:rPr>
                <w:noProof/>
                <w:webHidden/>
              </w:rPr>
              <w:fldChar w:fldCharType="separate"/>
            </w:r>
            <w:r w:rsidR="00FD43DE">
              <w:rPr>
                <w:noProof/>
                <w:webHidden/>
              </w:rPr>
              <w:t>3</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3" w:history="1">
            <w:r w:rsidR="00FD43DE" w:rsidRPr="00B05542">
              <w:rPr>
                <w:rStyle w:val="Hyperlink"/>
                <w:noProof/>
              </w:rPr>
              <w:t>2.2</w:t>
            </w:r>
            <w:r w:rsidR="00FD43DE">
              <w:rPr>
                <w:rFonts w:asciiTheme="minorHAnsi" w:eastAsiaTheme="minorEastAsia" w:hAnsiTheme="minorHAnsi"/>
                <w:noProof/>
                <w:color w:val="auto"/>
                <w:lang w:eastAsia="de-DE"/>
              </w:rPr>
              <w:tab/>
            </w:r>
            <w:r w:rsidR="00FD43DE" w:rsidRPr="00B05542">
              <w:rPr>
                <w:rStyle w:val="Hyperlink"/>
                <w:noProof/>
              </w:rPr>
              <w:t>V2 – Lichtspektrum des Sonnenlichts</w:t>
            </w:r>
            <w:r w:rsidR="00FD43DE">
              <w:rPr>
                <w:noProof/>
                <w:webHidden/>
              </w:rPr>
              <w:tab/>
            </w:r>
            <w:r>
              <w:rPr>
                <w:noProof/>
                <w:webHidden/>
              </w:rPr>
              <w:fldChar w:fldCharType="begin"/>
            </w:r>
            <w:r w:rsidR="00FD43DE">
              <w:rPr>
                <w:noProof/>
                <w:webHidden/>
              </w:rPr>
              <w:instrText xml:space="preserve"> PAGEREF _Toc362850873 \h </w:instrText>
            </w:r>
            <w:r>
              <w:rPr>
                <w:noProof/>
                <w:webHidden/>
              </w:rPr>
            </w:r>
            <w:r>
              <w:rPr>
                <w:noProof/>
                <w:webHidden/>
              </w:rPr>
              <w:fldChar w:fldCharType="separate"/>
            </w:r>
            <w:r w:rsidR="00FD43DE">
              <w:rPr>
                <w:noProof/>
                <w:webHidden/>
              </w:rPr>
              <w:t>5</w:t>
            </w:r>
            <w:r>
              <w:rPr>
                <w:noProof/>
                <w:webHidden/>
              </w:rPr>
              <w:fldChar w:fldCharType="end"/>
            </w:r>
          </w:hyperlink>
        </w:p>
        <w:p w:rsidR="00FD43DE" w:rsidRDefault="002E3F6B">
          <w:pPr>
            <w:pStyle w:val="Verzeichnis1"/>
            <w:tabs>
              <w:tab w:val="left" w:pos="440"/>
              <w:tab w:val="right" w:leader="dot" w:pos="9062"/>
            </w:tabs>
            <w:rPr>
              <w:rFonts w:asciiTheme="minorHAnsi" w:eastAsiaTheme="minorEastAsia" w:hAnsiTheme="minorHAnsi"/>
              <w:noProof/>
              <w:color w:val="auto"/>
              <w:lang w:eastAsia="de-DE"/>
            </w:rPr>
          </w:pPr>
          <w:hyperlink w:anchor="_Toc362850874" w:history="1">
            <w:r w:rsidR="00FD43DE" w:rsidRPr="00B05542">
              <w:rPr>
                <w:rStyle w:val="Hyperlink"/>
                <w:noProof/>
              </w:rPr>
              <w:t>3</w:t>
            </w:r>
            <w:r w:rsidR="00FD43DE">
              <w:rPr>
                <w:rFonts w:asciiTheme="minorHAnsi" w:eastAsiaTheme="minorEastAsia" w:hAnsiTheme="minorHAnsi"/>
                <w:noProof/>
                <w:color w:val="auto"/>
                <w:lang w:eastAsia="de-DE"/>
              </w:rPr>
              <w:tab/>
            </w:r>
            <w:r w:rsidR="00FD43DE" w:rsidRPr="00B05542">
              <w:rPr>
                <w:rStyle w:val="Hyperlink"/>
                <w:noProof/>
              </w:rPr>
              <w:t>Schülerversuche</w:t>
            </w:r>
            <w:r w:rsidR="00FD43DE">
              <w:rPr>
                <w:noProof/>
                <w:webHidden/>
              </w:rPr>
              <w:tab/>
            </w:r>
            <w:r>
              <w:rPr>
                <w:noProof/>
                <w:webHidden/>
              </w:rPr>
              <w:fldChar w:fldCharType="begin"/>
            </w:r>
            <w:r w:rsidR="00FD43DE">
              <w:rPr>
                <w:noProof/>
                <w:webHidden/>
              </w:rPr>
              <w:instrText xml:space="preserve"> PAGEREF _Toc362850874 \h </w:instrText>
            </w:r>
            <w:r>
              <w:rPr>
                <w:noProof/>
                <w:webHidden/>
              </w:rPr>
            </w:r>
            <w:r>
              <w:rPr>
                <w:noProof/>
                <w:webHidden/>
              </w:rPr>
              <w:fldChar w:fldCharType="separate"/>
            </w:r>
            <w:r w:rsidR="00FD43DE">
              <w:rPr>
                <w:noProof/>
                <w:webHidden/>
              </w:rPr>
              <w:t>6</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5" w:history="1">
            <w:r w:rsidR="00FD43DE" w:rsidRPr="00B05542">
              <w:rPr>
                <w:rStyle w:val="Hyperlink"/>
                <w:noProof/>
              </w:rPr>
              <w:t>3.1</w:t>
            </w:r>
            <w:r w:rsidR="00FD43DE">
              <w:rPr>
                <w:rFonts w:asciiTheme="minorHAnsi" w:eastAsiaTheme="minorEastAsia" w:hAnsiTheme="minorHAnsi"/>
                <w:noProof/>
                <w:color w:val="auto"/>
                <w:lang w:eastAsia="de-DE"/>
              </w:rPr>
              <w:tab/>
            </w:r>
            <w:r w:rsidR="00FD43DE" w:rsidRPr="00B05542">
              <w:rPr>
                <w:rStyle w:val="Hyperlink"/>
                <w:noProof/>
              </w:rPr>
              <w:t>V3 – Aufwindkraftwerk</w:t>
            </w:r>
            <w:r w:rsidR="00FD43DE">
              <w:rPr>
                <w:noProof/>
                <w:webHidden/>
              </w:rPr>
              <w:tab/>
            </w:r>
            <w:r>
              <w:rPr>
                <w:noProof/>
                <w:webHidden/>
              </w:rPr>
              <w:fldChar w:fldCharType="begin"/>
            </w:r>
            <w:r w:rsidR="00FD43DE">
              <w:rPr>
                <w:noProof/>
                <w:webHidden/>
              </w:rPr>
              <w:instrText xml:space="preserve"> PAGEREF _Toc362850875 \h </w:instrText>
            </w:r>
            <w:r>
              <w:rPr>
                <w:noProof/>
                <w:webHidden/>
              </w:rPr>
            </w:r>
            <w:r>
              <w:rPr>
                <w:noProof/>
                <w:webHidden/>
              </w:rPr>
              <w:fldChar w:fldCharType="separate"/>
            </w:r>
            <w:r w:rsidR="00FD43DE">
              <w:rPr>
                <w:noProof/>
                <w:webHidden/>
              </w:rPr>
              <w:t>6</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6" w:history="1">
            <w:r w:rsidR="00FD43DE" w:rsidRPr="00B05542">
              <w:rPr>
                <w:rStyle w:val="Hyperlink"/>
                <w:noProof/>
              </w:rPr>
              <w:t>3.2</w:t>
            </w:r>
            <w:r w:rsidR="00FD43DE">
              <w:rPr>
                <w:rFonts w:asciiTheme="minorHAnsi" w:eastAsiaTheme="minorEastAsia" w:hAnsiTheme="minorHAnsi"/>
                <w:noProof/>
                <w:color w:val="auto"/>
                <w:lang w:eastAsia="de-DE"/>
              </w:rPr>
              <w:tab/>
            </w:r>
            <w:r w:rsidR="00FD43DE" w:rsidRPr="00B05542">
              <w:rPr>
                <w:rStyle w:val="Hyperlink"/>
                <w:noProof/>
              </w:rPr>
              <w:t>V4 – Bewegung der Luft durch Temperaturunterschiede</w:t>
            </w:r>
            <w:r w:rsidR="00FD43DE">
              <w:rPr>
                <w:noProof/>
                <w:webHidden/>
              </w:rPr>
              <w:tab/>
            </w:r>
            <w:r>
              <w:rPr>
                <w:noProof/>
                <w:webHidden/>
              </w:rPr>
              <w:fldChar w:fldCharType="begin"/>
            </w:r>
            <w:r w:rsidR="00FD43DE">
              <w:rPr>
                <w:noProof/>
                <w:webHidden/>
              </w:rPr>
              <w:instrText xml:space="preserve"> PAGEREF _Toc362850876 \h </w:instrText>
            </w:r>
            <w:r>
              <w:rPr>
                <w:noProof/>
                <w:webHidden/>
              </w:rPr>
            </w:r>
            <w:r>
              <w:rPr>
                <w:noProof/>
                <w:webHidden/>
              </w:rPr>
              <w:fldChar w:fldCharType="separate"/>
            </w:r>
            <w:r w:rsidR="00FD43DE">
              <w:rPr>
                <w:noProof/>
                <w:webHidden/>
              </w:rPr>
              <w:t>7</w:t>
            </w:r>
            <w:r>
              <w:rPr>
                <w:noProof/>
                <w:webHidden/>
              </w:rPr>
              <w:fldChar w:fldCharType="end"/>
            </w:r>
          </w:hyperlink>
        </w:p>
        <w:p w:rsidR="00FD43DE" w:rsidRDefault="002E3F6B">
          <w:pPr>
            <w:pStyle w:val="Verzeichnis1"/>
            <w:tabs>
              <w:tab w:val="left" w:pos="440"/>
              <w:tab w:val="right" w:leader="dot" w:pos="9062"/>
            </w:tabs>
            <w:rPr>
              <w:rFonts w:asciiTheme="minorHAnsi" w:eastAsiaTheme="minorEastAsia" w:hAnsiTheme="minorHAnsi"/>
              <w:noProof/>
              <w:color w:val="auto"/>
              <w:lang w:eastAsia="de-DE"/>
            </w:rPr>
          </w:pPr>
          <w:hyperlink w:anchor="_Toc362850877" w:history="1">
            <w:r w:rsidR="00FD43DE" w:rsidRPr="00B05542">
              <w:rPr>
                <w:rStyle w:val="Hyperlink"/>
                <w:noProof/>
              </w:rPr>
              <w:t>4</w:t>
            </w:r>
            <w:r w:rsidR="00FD43DE">
              <w:rPr>
                <w:rFonts w:asciiTheme="minorHAnsi" w:eastAsiaTheme="minorEastAsia" w:hAnsiTheme="minorHAnsi"/>
                <w:noProof/>
                <w:color w:val="auto"/>
                <w:lang w:eastAsia="de-DE"/>
              </w:rPr>
              <w:tab/>
            </w:r>
            <w:r w:rsidR="00FD43DE" w:rsidRPr="00B05542">
              <w:rPr>
                <w:rStyle w:val="Hyperlink"/>
                <w:noProof/>
              </w:rPr>
              <w:t>Reflexion des Arbeitsblattes</w:t>
            </w:r>
            <w:r w:rsidR="00FD43DE">
              <w:rPr>
                <w:noProof/>
                <w:webHidden/>
              </w:rPr>
              <w:tab/>
            </w:r>
            <w:r>
              <w:rPr>
                <w:noProof/>
                <w:webHidden/>
              </w:rPr>
              <w:fldChar w:fldCharType="begin"/>
            </w:r>
            <w:r w:rsidR="00FD43DE">
              <w:rPr>
                <w:noProof/>
                <w:webHidden/>
              </w:rPr>
              <w:instrText xml:space="preserve"> PAGEREF _Toc362850877 \h </w:instrText>
            </w:r>
            <w:r>
              <w:rPr>
                <w:noProof/>
                <w:webHidden/>
              </w:rPr>
            </w:r>
            <w:r>
              <w:rPr>
                <w:noProof/>
                <w:webHidden/>
              </w:rPr>
              <w:fldChar w:fldCharType="separate"/>
            </w:r>
            <w:r w:rsidR="00FD43DE">
              <w:rPr>
                <w:noProof/>
                <w:webHidden/>
              </w:rPr>
              <w:t>6</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8" w:history="1">
            <w:r w:rsidR="00FD43DE" w:rsidRPr="00B05542">
              <w:rPr>
                <w:rStyle w:val="Hyperlink"/>
                <w:noProof/>
              </w:rPr>
              <w:t>4.1</w:t>
            </w:r>
            <w:r w:rsidR="00FD43DE">
              <w:rPr>
                <w:rFonts w:asciiTheme="minorHAnsi" w:eastAsiaTheme="minorEastAsia" w:hAnsiTheme="minorHAnsi"/>
                <w:noProof/>
                <w:color w:val="auto"/>
                <w:lang w:eastAsia="de-DE"/>
              </w:rPr>
              <w:tab/>
            </w:r>
            <w:r w:rsidR="00FD43DE" w:rsidRPr="00B05542">
              <w:rPr>
                <w:rStyle w:val="Hyperlink"/>
                <w:noProof/>
              </w:rPr>
              <w:t>Erwartungshorizont (Kerncurriculum)</w:t>
            </w:r>
            <w:r w:rsidR="00FD43DE">
              <w:rPr>
                <w:noProof/>
                <w:webHidden/>
              </w:rPr>
              <w:tab/>
            </w:r>
            <w:r>
              <w:rPr>
                <w:noProof/>
                <w:webHidden/>
              </w:rPr>
              <w:fldChar w:fldCharType="begin"/>
            </w:r>
            <w:r w:rsidR="00FD43DE">
              <w:rPr>
                <w:noProof/>
                <w:webHidden/>
              </w:rPr>
              <w:instrText xml:space="preserve"> PAGEREF _Toc362850878 \h </w:instrText>
            </w:r>
            <w:r>
              <w:rPr>
                <w:noProof/>
                <w:webHidden/>
              </w:rPr>
            </w:r>
            <w:r>
              <w:rPr>
                <w:noProof/>
                <w:webHidden/>
              </w:rPr>
              <w:fldChar w:fldCharType="separate"/>
            </w:r>
            <w:r w:rsidR="00FD43DE">
              <w:rPr>
                <w:noProof/>
                <w:webHidden/>
              </w:rPr>
              <w:t>6</w:t>
            </w:r>
            <w:r>
              <w:rPr>
                <w:noProof/>
                <w:webHidden/>
              </w:rPr>
              <w:fldChar w:fldCharType="end"/>
            </w:r>
          </w:hyperlink>
        </w:p>
        <w:p w:rsidR="00FD43DE" w:rsidRDefault="002E3F6B">
          <w:pPr>
            <w:pStyle w:val="Verzeichnis2"/>
            <w:tabs>
              <w:tab w:val="left" w:pos="880"/>
              <w:tab w:val="right" w:leader="dot" w:pos="9062"/>
            </w:tabs>
            <w:rPr>
              <w:rFonts w:asciiTheme="minorHAnsi" w:eastAsiaTheme="minorEastAsia" w:hAnsiTheme="minorHAnsi"/>
              <w:noProof/>
              <w:color w:val="auto"/>
              <w:lang w:eastAsia="de-DE"/>
            </w:rPr>
          </w:pPr>
          <w:hyperlink w:anchor="_Toc362850879" w:history="1">
            <w:r w:rsidR="00FD43DE" w:rsidRPr="00B05542">
              <w:rPr>
                <w:rStyle w:val="Hyperlink"/>
                <w:noProof/>
              </w:rPr>
              <w:t>4.2</w:t>
            </w:r>
            <w:r w:rsidR="00FD43DE">
              <w:rPr>
                <w:rFonts w:asciiTheme="minorHAnsi" w:eastAsiaTheme="minorEastAsia" w:hAnsiTheme="minorHAnsi"/>
                <w:noProof/>
                <w:color w:val="auto"/>
                <w:lang w:eastAsia="de-DE"/>
              </w:rPr>
              <w:tab/>
            </w:r>
            <w:r w:rsidR="00FD43DE" w:rsidRPr="00B05542">
              <w:rPr>
                <w:rStyle w:val="Hyperlink"/>
                <w:noProof/>
              </w:rPr>
              <w:t>Erwartungshorizont (Inhaltlich)</w:t>
            </w:r>
            <w:r w:rsidR="00FD43DE">
              <w:rPr>
                <w:noProof/>
                <w:webHidden/>
              </w:rPr>
              <w:tab/>
            </w:r>
            <w:r>
              <w:rPr>
                <w:noProof/>
                <w:webHidden/>
              </w:rPr>
              <w:fldChar w:fldCharType="begin"/>
            </w:r>
            <w:r w:rsidR="00FD43DE">
              <w:rPr>
                <w:noProof/>
                <w:webHidden/>
              </w:rPr>
              <w:instrText xml:space="preserve"> PAGEREF _Toc362850879 \h </w:instrText>
            </w:r>
            <w:r>
              <w:rPr>
                <w:noProof/>
                <w:webHidden/>
              </w:rPr>
            </w:r>
            <w:r>
              <w:rPr>
                <w:noProof/>
                <w:webHidden/>
              </w:rPr>
              <w:fldChar w:fldCharType="separate"/>
            </w:r>
            <w:r w:rsidR="00FD43DE">
              <w:rPr>
                <w:noProof/>
                <w:webHidden/>
              </w:rPr>
              <w:t>6</w:t>
            </w:r>
            <w:r>
              <w:rPr>
                <w:noProof/>
                <w:webHidden/>
              </w:rPr>
              <w:fldChar w:fldCharType="end"/>
            </w:r>
          </w:hyperlink>
        </w:p>
        <w:p w:rsidR="00E26180" w:rsidRDefault="002E3F6B">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pPr>
      <w:bookmarkStart w:id="0" w:name="_Toc362850870"/>
      <w:r>
        <w:lastRenderedPageBreak/>
        <w:t xml:space="preserve">Beschreibung </w:t>
      </w:r>
      <w:r w:rsidR="0086227B" w:rsidRPr="0006684E">
        <w:t xml:space="preserve"> </w:t>
      </w:r>
      <w:r>
        <w:t>des Themas und zugehörige Lernziele</w:t>
      </w:r>
      <w:bookmarkEnd w:id="0"/>
    </w:p>
    <w:p w:rsidR="0071107D" w:rsidRDefault="0071107D" w:rsidP="0071107D">
      <w:r>
        <w:t>Kinder passen sich an ihre Umwelt an</w:t>
      </w:r>
      <w:r w:rsidR="00400062">
        <w:t>.</w:t>
      </w:r>
      <w:r>
        <w:t xml:space="preserve"> </w:t>
      </w:r>
      <w:r w:rsidR="00A94F76">
        <w:t>S</w:t>
      </w:r>
      <w:r>
        <w:t xml:space="preserve">ie tragen ihre Badesachen wenn es warm ist, bekommen einen Sonnenbrand im Sommer und </w:t>
      </w:r>
      <w:r w:rsidR="00A94F76">
        <w:t>n</w:t>
      </w:r>
      <w:r>
        <w:t>asse Haare bei Aprilschauern. Sie nehmen ihre Umwelt so hin wie sie ist und hinterfragen sie nicht. Die Sonne wird als natürlicher Zeitgeber anerkannt</w:t>
      </w:r>
      <w:r w:rsidR="00C85E14">
        <w:t>,</w:t>
      </w:r>
      <w:r>
        <w:t xml:space="preserve"> ohne den </w:t>
      </w:r>
      <w:r w:rsidR="00A94F76">
        <w:t>genauen Einfluss auf Tages- und Jahreszeiten näher beschreiben zu können. Mit z</w:t>
      </w:r>
      <w:r w:rsidR="00A94F76">
        <w:t>u</w:t>
      </w:r>
      <w:r w:rsidR="00A94F76">
        <w:t>nehmenden Alter werden diese Effekte stetig bewusster wahrgenommen und hinterfragt. Ziel des Themengebietes Sonne – Jahreszeiten – Wetter ist es</w:t>
      </w:r>
      <w:r w:rsidR="00C85E14">
        <w:t>,</w:t>
      </w:r>
      <w:r w:rsidR="00A94F76">
        <w:t xml:space="preserve"> Fragen bezüglich des Einflusses der Sonne auf Wetter und Jahreszeiten mit naturwissenschaftlichen Methoden im Unterricht zu e</w:t>
      </w:r>
      <w:r w:rsidR="00A94F76">
        <w:t>r</w:t>
      </w:r>
      <w:r w:rsidR="00A94F76">
        <w:t>forschen.</w:t>
      </w:r>
    </w:p>
    <w:p w:rsidR="00A94F76" w:rsidRDefault="00A94F76" w:rsidP="0071107D">
      <w:r>
        <w:t>Im Mittelpunkt dieses</w:t>
      </w:r>
      <w:r w:rsidR="0000139B">
        <w:t xml:space="preserve"> Themenblocks steht die Sonne als Motor für den Wasserkreislauf und Energiespender für die Fotosynthese von Pflanzen. Sie steuert die Entwicklungsvorgänge von Pflanzen und Tieren im Jahresverlauf. So sind die Fortpflanzung, der Körperbau und das Verha</w:t>
      </w:r>
      <w:r w:rsidR="0000139B">
        <w:t>l</w:t>
      </w:r>
      <w:r w:rsidR="0000139B">
        <w:t>ten von Lebewesen an die Jahreszeiten angepasst.</w:t>
      </w:r>
      <w:r w:rsidR="00125F87">
        <w:t xml:space="preserve"> Zur Beschreibung ihres Einflusses und der </w:t>
      </w:r>
      <w:r w:rsidR="003311D0">
        <w:t>Verwendbarkeit</w:t>
      </w:r>
      <w:r w:rsidR="00125F87">
        <w:t xml:space="preserve"> dienen die Versuche V1, V2 und V3.</w:t>
      </w:r>
    </w:p>
    <w:p w:rsidR="0000139B" w:rsidRDefault="0000139B" w:rsidP="0071107D">
      <w:r>
        <w:t>Die Angepasstheit von Tieren und Pflanzen an die gegebenen Bedingungen zielt in der schul</w:t>
      </w:r>
      <w:r>
        <w:t>i</w:t>
      </w:r>
      <w:r>
        <w:t>schen Betrachtung auf eine Vertiefung des Basiskonzepts Struktur-Eigenschaft-Funktion. Tag- und Nachtzeiten, Jahreszeiten und ein Grundverständnis von Kalender und Zeitrechnung sind mit der Bewegung der Erde im Sonnensystem verknüpft.</w:t>
      </w:r>
      <w:r w:rsidR="003C0953">
        <w:t xml:space="preserve"> Der Einfluss der Sonne wird mit dem Experiment V1 genauer thematisiert und behandelt.</w:t>
      </w:r>
    </w:p>
    <w:p w:rsidR="0000139B" w:rsidRDefault="00435919" w:rsidP="0071107D">
      <w:r>
        <w:t>Für den Prozess der Erkenntnisgewinnung ist es für dieses Feld typisch</w:t>
      </w:r>
      <w:r w:rsidR="00125F87">
        <w:t>,</w:t>
      </w:r>
      <w:r>
        <w:t xml:space="preserve"> Messungen und Daten über längere Zeiträume zu erheben. Weiterhin sollen die SuS bewusst d</w:t>
      </w:r>
      <w:r w:rsidR="007B19BE">
        <w:t>ie</w:t>
      </w:r>
      <w:r>
        <w:t xml:space="preserve"> hypothesengeleitete</w:t>
      </w:r>
      <w:r w:rsidR="007B19BE">
        <w:t xml:space="preserve"> und</w:t>
      </w:r>
      <w:r>
        <w:t xml:space="preserve"> naturwissenschaftliche Arbeitsweise erlernen.</w:t>
      </w:r>
    </w:p>
    <w:p w:rsidR="001D34E4" w:rsidRDefault="001D34E4" w:rsidP="0071107D">
      <w:r>
        <w:t>Verschiedene Kommunikationsmethoden werden z.B. durch die Dokumentation und Präsentat</w:t>
      </w:r>
      <w:r>
        <w:t>i</w:t>
      </w:r>
      <w:r>
        <w:t>on der Ergebnisse unterschiedlicher Langzeitmessungen/-experimenten erfasst.</w:t>
      </w:r>
    </w:p>
    <w:p w:rsidR="001D34E4" w:rsidRDefault="001D34E4" w:rsidP="0071107D">
      <w:r>
        <w:t>Der Themenblock eignet sich im Besonderen</w:t>
      </w:r>
      <w:r w:rsidR="00636D60">
        <w:t>,</w:t>
      </w:r>
      <w:r>
        <w:t xml:space="preserve"> um auf die Nachhaltigkeit von ökologischen Ene</w:t>
      </w:r>
      <w:r>
        <w:t>r</w:t>
      </w:r>
      <w:r>
        <w:t>giequelle aufmerksam zu machen. Sonnen- und Windenergie sind frei verfügbar</w:t>
      </w:r>
      <w:r w:rsidR="00C82301">
        <w:t>e</w:t>
      </w:r>
      <w:r>
        <w:t xml:space="preserve"> und umwel</w:t>
      </w:r>
      <w:r>
        <w:t>t</w:t>
      </w:r>
      <w:r>
        <w:t xml:space="preserve">schonende Energiequellen. Somit kann der Kompetenzbereich Bewertung mit diesem Inhalt </w:t>
      </w:r>
      <w:r w:rsidR="00CE289E">
        <w:t>ausführlich</w:t>
      </w:r>
      <w:r>
        <w:t xml:space="preserve"> bedient werden.</w:t>
      </w:r>
      <w:r w:rsidR="003C0953">
        <w:t xml:space="preserve"> Mit dem Versuch V4 kann den SuS modellhaft die Entstehung von Luftströmungen näher gebracht werden.</w:t>
      </w:r>
    </w:p>
    <w:p w:rsidR="0013691A" w:rsidRDefault="0013691A" w:rsidP="0071107D"/>
    <w:p w:rsidR="0013691A" w:rsidRDefault="0013691A" w:rsidP="0071107D"/>
    <w:p w:rsidR="0013691A" w:rsidRDefault="0013691A" w:rsidP="0071107D"/>
    <w:p w:rsidR="0013691A" w:rsidRPr="0071107D" w:rsidRDefault="0013691A" w:rsidP="0071107D"/>
    <w:p w:rsidR="0086227B" w:rsidRDefault="00977ED8" w:rsidP="0086227B">
      <w:pPr>
        <w:pStyle w:val="berschrift1"/>
      </w:pPr>
      <w:bookmarkStart w:id="1" w:name="_Toc362850871"/>
      <w:r>
        <w:t>Lehrer</w:t>
      </w:r>
      <w:r w:rsidR="00A0582F">
        <w:t>versuche</w:t>
      </w:r>
      <w:bookmarkEnd w:id="1"/>
    </w:p>
    <w:p w:rsidR="00401750" w:rsidRDefault="002E3F6B"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EE117A" w:rsidRPr="00467506" w:rsidRDefault="00EE117A" w:rsidP="000D10FB">
                  <w:pPr>
                    <w:rPr>
                      <w:color w:val="auto"/>
                    </w:rPr>
                  </w:pPr>
                  <w:r w:rsidRPr="00467506">
                    <w:rPr>
                      <w:color w:val="auto"/>
                    </w:rPr>
                    <w:t>Mit diesem Experiment sollen SuS den Stoffwechsel von Pflanzen und die Sonne (Licht) als M</w:t>
                  </w:r>
                  <w:r w:rsidRPr="00467506">
                    <w:rPr>
                      <w:color w:val="auto"/>
                    </w:rPr>
                    <w:t>o</w:t>
                  </w:r>
                  <w:r w:rsidR="00467506" w:rsidRPr="00467506">
                    <w:rPr>
                      <w:color w:val="auto"/>
                    </w:rPr>
                    <w:t>tor der Fotosynthese kennen</w:t>
                  </w:r>
                  <w:r w:rsidRPr="00467506">
                    <w:rPr>
                      <w:color w:val="auto"/>
                    </w:rPr>
                    <w:t>lernen. Den SuS wird demonstriert, dass Sauerstoff als Produkt der Fotosynthese hervorgeht.</w:t>
                  </w:r>
                </w:p>
              </w:txbxContent>
            </v:textbox>
            <w10:wrap type="square"/>
          </v:shape>
        </w:pict>
      </w:r>
      <w:bookmarkStart w:id="2" w:name="_Toc362850872"/>
      <w:r w:rsidR="00401750">
        <w:t xml:space="preserve">V 1 – </w:t>
      </w:r>
      <w:r w:rsidR="007B19BE">
        <w:t>Die Fotosynthese der Wasserpest</w:t>
      </w:r>
      <w:bookmarkEnd w:id="2"/>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00139B">
        <w:tc>
          <w:tcPr>
            <w:tcW w:w="9322" w:type="dxa"/>
            <w:gridSpan w:val="9"/>
            <w:shd w:val="clear" w:color="auto" w:fill="4F81BD"/>
            <w:vAlign w:val="center"/>
          </w:tcPr>
          <w:p w:rsidR="00D76F6F" w:rsidRPr="009C5E28" w:rsidRDefault="00D76F6F" w:rsidP="0000139B">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F33E8C" w:rsidP="00D76F6F">
            <w:pPr>
              <w:spacing w:after="0" w:line="276" w:lineRule="auto"/>
              <w:jc w:val="center"/>
              <w:rPr>
                <w:b/>
                <w:bCs/>
              </w:rPr>
            </w:pPr>
            <w:r>
              <w:rPr>
                <w:sz w:val="20"/>
              </w:rPr>
              <w:t>Natriumhydrogencarbonat</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467506" w:rsidP="0000139B">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467506" w:rsidP="00D76F6F">
            <w:pPr>
              <w:spacing w:after="0"/>
              <w:jc w:val="center"/>
            </w:pPr>
            <w:r>
              <w:t>-</w:t>
            </w:r>
          </w:p>
        </w:tc>
      </w:tr>
      <w:tr w:rsidR="00D76F6F" w:rsidRPr="009C5E28" w:rsidTr="00D76F6F">
        <w:trPr>
          <w:trHeight w:val="434"/>
        </w:trPr>
        <w:tc>
          <w:tcPr>
            <w:tcW w:w="3027" w:type="dxa"/>
            <w:gridSpan w:val="3"/>
            <w:shd w:val="clear" w:color="auto" w:fill="auto"/>
            <w:vAlign w:val="center"/>
          </w:tcPr>
          <w:p w:rsidR="00D76F6F" w:rsidRPr="009C5E28" w:rsidRDefault="00F33E8C" w:rsidP="00D76F6F">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D76F6F" w:rsidRPr="009C5E28" w:rsidRDefault="00467506" w:rsidP="0000139B">
            <w:pPr>
              <w:pStyle w:val="Beschriftung"/>
              <w:spacing w:after="0"/>
              <w:jc w:val="center"/>
              <w:rPr>
                <w:sz w:val="20"/>
              </w:rPr>
            </w:pPr>
            <w:r>
              <w:rPr>
                <w:sz w:val="20"/>
              </w:rPr>
              <w:t>-</w:t>
            </w:r>
          </w:p>
        </w:tc>
        <w:tc>
          <w:tcPr>
            <w:tcW w:w="3118" w:type="dxa"/>
            <w:gridSpan w:val="3"/>
            <w:shd w:val="clear" w:color="auto" w:fill="auto"/>
            <w:vAlign w:val="center"/>
          </w:tcPr>
          <w:p w:rsidR="00D76F6F" w:rsidRPr="009C5E28" w:rsidRDefault="00467506" w:rsidP="0000139B">
            <w:pPr>
              <w:pStyle w:val="Beschriftung"/>
              <w:spacing w:after="0"/>
              <w:jc w:val="center"/>
              <w:rPr>
                <w:sz w:val="20"/>
              </w:rPr>
            </w:pPr>
            <w:r>
              <w:rPr>
                <w:sz w:val="20"/>
              </w:rPr>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442C58">
        <w:t>K</w:t>
      </w:r>
      <w:r w:rsidR="002E15D8">
        <w:t>leines Aquarium, Glastrichter, Reagenzglas, Holzspan</w:t>
      </w:r>
    </w:p>
    <w:p w:rsidR="002E15D8" w:rsidRDefault="00A9233D" w:rsidP="008E1A25">
      <w:pPr>
        <w:tabs>
          <w:tab w:val="left" w:pos="1701"/>
          <w:tab w:val="left" w:pos="1985"/>
        </w:tabs>
        <w:ind w:left="1980" w:hanging="1980"/>
      </w:pPr>
      <w:r>
        <w:t>Chemikalien:</w:t>
      </w:r>
      <w:r>
        <w:tab/>
      </w:r>
      <w:r>
        <w:tab/>
      </w:r>
      <w:r w:rsidR="002E15D8">
        <w:t>Natriumhydrogencarbonat</w:t>
      </w:r>
    </w:p>
    <w:p w:rsidR="00327FE5" w:rsidRDefault="008E1A25" w:rsidP="00327FE5">
      <w:pPr>
        <w:tabs>
          <w:tab w:val="left" w:pos="1701"/>
          <w:tab w:val="left" w:pos="1985"/>
        </w:tabs>
        <w:ind w:left="1980" w:hanging="1980"/>
      </w:pPr>
      <w:r>
        <w:t xml:space="preserve">Durchführung: </w:t>
      </w:r>
      <w:r>
        <w:tab/>
      </w:r>
      <w:r>
        <w:tab/>
      </w:r>
      <w:r w:rsidR="00327FE5">
        <w:t>Einige Sprosse der Wasserpest</w:t>
      </w:r>
      <w:r w:rsidR="00442C58">
        <w:t xml:space="preserve"> (</w:t>
      </w:r>
      <w:r w:rsidR="003370DF">
        <w:t>Die Wasserpestist eine Wasserpflanze, die im Baumarkt oder aber Tierfachhandel für geringe Kosten zu erwerben ist)</w:t>
      </w:r>
      <w:r w:rsidR="00327FE5">
        <w:t xml:space="preserve"> werden unter Wasser schräg geschnitten und als lockeres Knäuel frei in das Wasser gelegt. Ein möglichst großer Trichter wir</w:t>
      </w:r>
      <w:r w:rsidR="00862C91">
        <w:t>d</w:t>
      </w:r>
      <w:r w:rsidR="00327FE5">
        <w:t xml:space="preserve"> so über die Wasserpes</w:t>
      </w:r>
      <w:r w:rsidR="00327FE5">
        <w:t>t</w:t>
      </w:r>
      <w:r w:rsidR="00327FE5">
        <w:t>sprossen gelegt, dass zumindest alle Schnittstellen sich in der Trichteröf</w:t>
      </w:r>
      <w:r w:rsidR="00327FE5">
        <w:t>f</w:t>
      </w:r>
      <w:r w:rsidR="00327FE5">
        <w:t xml:space="preserve">nung befinden. </w:t>
      </w:r>
      <w:r w:rsidR="003370DF">
        <w:t>Anschließend</w:t>
      </w:r>
      <w:r w:rsidR="00327FE5">
        <w:t xml:space="preserve"> wird über das Trichterende ein mit Wasser gefülltes Reagenzglas gesetzt. Nun muss die Wasserpest über einen läng</w:t>
      </w:r>
      <w:r w:rsidR="00327FE5">
        <w:t>e</w:t>
      </w:r>
      <w:r w:rsidR="00327FE5">
        <w:t>ren Zeitraum (1 Tag) mit hellem Licht bestrahlt werden. Das entstehende Gas kann mit der Glimmspanprobe nachgewiesen werden.</w:t>
      </w:r>
      <w:r w:rsidR="00862C91">
        <w:t xml:space="preserve"> Für die Durc</w:t>
      </w:r>
      <w:r w:rsidR="00862C91">
        <w:t>h</w:t>
      </w:r>
      <w:r w:rsidR="00862C91">
        <w:t>führung des Experiments eignet sich Sonnenlicht ebenfalls sehr gut.</w:t>
      </w:r>
    </w:p>
    <w:p w:rsidR="008E1A25" w:rsidRDefault="008E1A25" w:rsidP="008E1A25">
      <w:pPr>
        <w:tabs>
          <w:tab w:val="left" w:pos="1701"/>
          <w:tab w:val="left" w:pos="1985"/>
        </w:tabs>
        <w:ind w:left="1980" w:hanging="1980"/>
      </w:pPr>
      <w:r>
        <w:t>Beobachtung:</w:t>
      </w:r>
      <w:r>
        <w:tab/>
      </w:r>
      <w:r>
        <w:tab/>
      </w:r>
      <w:r>
        <w:tab/>
      </w:r>
      <w:r w:rsidR="00B901F6">
        <w:t xml:space="preserve">Im Verlauf der Reaktion </w:t>
      </w:r>
      <w:r w:rsidR="00327FE5">
        <w:t>entstehen an den Schnittstellen der Sprossen deu</w:t>
      </w:r>
      <w:r w:rsidR="00327FE5">
        <w:t>t</w:t>
      </w:r>
      <w:r w:rsidR="00327FE5">
        <w:t>lich sichtbare Gasbläschen. Nach und nach wird das Wasser aus dem Re</w:t>
      </w:r>
      <w:r w:rsidR="00327FE5">
        <w:t>a</w:t>
      </w:r>
      <w:r w:rsidR="00327FE5">
        <w:t>genzglas durch das entstehende Gas verdrängt. Beim hineinhalten eines glühenden Glimmspans glüht dieser sehr hell auf.</w:t>
      </w:r>
    </w:p>
    <w:p w:rsidR="00B901F6" w:rsidRDefault="00EB36FC" w:rsidP="00862C91">
      <w:pPr>
        <w:keepNext/>
        <w:tabs>
          <w:tab w:val="left" w:pos="1701"/>
          <w:tab w:val="left" w:pos="1985"/>
        </w:tabs>
        <w:ind w:left="1980" w:hanging="1980"/>
        <w:jc w:val="center"/>
      </w:pPr>
      <w:r>
        <w:rPr>
          <w:noProof/>
          <w:lang w:eastAsia="de-DE"/>
        </w:rPr>
        <w:lastRenderedPageBreak/>
        <w:drawing>
          <wp:inline distT="0" distB="0" distL="0" distR="0">
            <wp:extent cx="4604335" cy="3517708"/>
            <wp:effectExtent l="19050" t="0" r="5765" b="0"/>
            <wp:docPr id="1" name="Grafik 0" descr="Bildschirmfoto 2013-07-25 um 1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3.02.03.png"/>
                    <pic:cNvPicPr/>
                  </pic:nvPicPr>
                  <pic:blipFill>
                    <a:blip r:embed="rId8"/>
                    <a:stretch>
                      <a:fillRect/>
                    </a:stretch>
                  </pic:blipFill>
                  <pic:spPr>
                    <a:xfrm>
                      <a:off x="0" y="0"/>
                      <a:ext cx="4606128" cy="3519078"/>
                    </a:xfrm>
                    <a:prstGeom prst="rect">
                      <a:avLst/>
                    </a:prstGeom>
                  </pic:spPr>
                </pic:pic>
              </a:graphicData>
            </a:graphic>
          </wp:inline>
        </w:drawing>
      </w:r>
    </w:p>
    <w:p w:rsidR="00B901F6" w:rsidRDefault="00B901F6" w:rsidP="00862C91">
      <w:pPr>
        <w:pStyle w:val="Beschriftung"/>
        <w:ind w:left="1272" w:firstLine="708"/>
        <w:jc w:val="left"/>
      </w:pPr>
      <w:r>
        <w:t xml:space="preserve">Abb. </w:t>
      </w:r>
      <w:r w:rsidR="002E3F6B">
        <w:fldChar w:fldCharType="begin"/>
      </w:r>
      <w:r w:rsidR="005F2176">
        <w:instrText xml:space="preserve"> SEQ Abb. \* ARABIC </w:instrText>
      </w:r>
      <w:r w:rsidR="002E3F6B">
        <w:fldChar w:fldCharType="separate"/>
      </w:r>
      <w:r w:rsidR="00A61671">
        <w:rPr>
          <w:noProof/>
        </w:rPr>
        <w:t>1</w:t>
      </w:r>
      <w:r w:rsidR="002E3F6B">
        <w:rPr>
          <w:noProof/>
        </w:rPr>
        <w:fldChar w:fldCharType="end"/>
      </w:r>
      <w:r>
        <w:t xml:space="preserve"> - </w:t>
      </w:r>
      <w:r>
        <w:rPr>
          <w:noProof/>
        </w:rPr>
        <w:t xml:space="preserve"> </w:t>
      </w:r>
      <w:r w:rsidR="00EB36FC">
        <w:rPr>
          <w:noProof/>
        </w:rPr>
        <w:t>Versuchsaufbau zur Fotosynthese von Wasserpest</w:t>
      </w:r>
      <w:r w:rsidR="00A0582F">
        <w:rPr>
          <w:noProof/>
        </w:rPr>
        <w:t>.</w:t>
      </w:r>
    </w:p>
    <w:p w:rsidR="006E32AF" w:rsidRDefault="008E1A25" w:rsidP="003C0BEB">
      <w:pPr>
        <w:tabs>
          <w:tab w:val="left" w:pos="1701"/>
          <w:tab w:val="left" w:pos="1985"/>
        </w:tabs>
        <w:ind w:left="2124" w:hanging="2124"/>
        <w:rPr>
          <w:rFonts w:eastAsiaTheme="minorEastAsia"/>
        </w:rPr>
      </w:pPr>
      <w:r>
        <w:t>Deutung:</w:t>
      </w:r>
      <w:r>
        <w:tab/>
      </w:r>
      <w:r>
        <w:tab/>
      </w:r>
      <w:r w:rsidR="003C0BEB">
        <w:tab/>
      </w:r>
      <w:r w:rsidR="00AF1C71">
        <w:t xml:space="preserve">Das Licht regt die Wasserpest zur Fotosynthese an. Dabei wird im Wasser gelöstes Hydrogencarbonat von der </w:t>
      </w:r>
      <w:r w:rsidR="00EF332A">
        <w:t>Pflanze verstoffwechselt</w:t>
      </w:r>
      <w:r w:rsidR="00D934E0">
        <w:t xml:space="preserve"> und Sauer</w:t>
      </w:r>
      <w:r w:rsidR="00D934E0">
        <w:t>s</w:t>
      </w:r>
      <w:r w:rsidR="00D934E0">
        <w:t>toff freigesetzt. Der Sauerstoff steigt im Reagenzglas auf und verdrängt dabei das Wasser. Durch die Glimmspanprobe kann der Sauerstoff nac</w:t>
      </w:r>
      <w:r w:rsidR="00D934E0">
        <w:t>h</w:t>
      </w:r>
      <w:r w:rsidR="00D934E0">
        <w:t>gewiesen werden.</w:t>
      </w:r>
    </w:p>
    <w:p w:rsidR="00F17765" w:rsidRDefault="003C0BEB" w:rsidP="00AF1C71">
      <w:pPr>
        <w:spacing w:line="276" w:lineRule="auto"/>
        <w:jc w:val="left"/>
      </w:pPr>
      <w:r>
        <w:t>Literatur:</w:t>
      </w:r>
      <w:r>
        <w:tab/>
      </w:r>
      <w:r>
        <w:tab/>
        <w:t xml:space="preserve">[1] </w:t>
      </w:r>
      <w:r w:rsidR="003816C3">
        <w:t>Bildungsserver Naturwissenschaften - Rheinland Pfalz</w:t>
      </w:r>
      <w:r>
        <w:t>, Speyer, 2009</w:t>
      </w:r>
    </w:p>
    <w:p w:rsidR="00A301F1" w:rsidRDefault="002E3F6B" w:rsidP="009C4F9D">
      <w:pPr>
        <w:tabs>
          <w:tab w:val="left" w:pos="1701"/>
          <w:tab w:val="left" w:pos="1985"/>
        </w:tabs>
        <w:ind w:left="1980" w:hanging="1980"/>
      </w:pPr>
      <w:r>
        <w:pict>
          <v:shape id="_x0000_s1180" type="#_x0000_t202" style="width:462.45pt;height:166.4pt;mso-position-horizontal-relative:char;mso-position-vertical-relative:line;mso-width-relative:margin;mso-height-relative:margin" fillcolor="white [3201]" strokecolor="#c0504d [3205]" strokeweight="1pt">
            <v:stroke dashstyle="dash"/>
            <v:shadow color="#868686"/>
            <v:textbox style="mso-next-textbox:#_x0000_s1180">
              <w:txbxContent>
                <w:p w:rsidR="00EE117A" w:rsidRDefault="00EE117A" w:rsidP="000D10FB">
                  <w:pPr>
                    <w:rPr>
                      <w:color w:val="1F497D" w:themeColor="text2"/>
                    </w:rPr>
                  </w:pPr>
                  <w:r>
                    <w:rPr>
                      <w:color w:val="1F497D" w:themeColor="text2"/>
                    </w:rPr>
                    <w:t>Mögliche Anschlüsse finden sich in der genaueren Betrachtung der ausschlaggebenden Fakt</w:t>
                  </w:r>
                  <w:r>
                    <w:rPr>
                      <w:color w:val="1F497D" w:themeColor="text2"/>
                    </w:rPr>
                    <w:t>o</w:t>
                  </w:r>
                  <w:r>
                    <w:rPr>
                      <w:color w:val="1F497D" w:themeColor="text2"/>
                    </w:rPr>
                    <w:t>ren für die Fotosynthese. Es können z.B. die Auswirkungen unterschiedlich starker Lichtinte</w:t>
                  </w:r>
                  <w:r>
                    <w:rPr>
                      <w:color w:val="1F497D" w:themeColor="text2"/>
                    </w:rPr>
                    <w:t>n</w:t>
                  </w:r>
                  <w:r>
                    <w:rPr>
                      <w:color w:val="1F497D" w:themeColor="text2"/>
                    </w:rPr>
                    <w:t>sitäten oder Strahlungen getestet werden, außerdem könnte der Kohlen</w:t>
                  </w:r>
                  <w:r w:rsidR="00862C91">
                    <w:rPr>
                      <w:color w:val="1F497D" w:themeColor="text2"/>
                    </w:rPr>
                    <w:t>stoff</w:t>
                  </w:r>
                  <w:r>
                    <w:rPr>
                      <w:color w:val="1F497D" w:themeColor="text2"/>
                    </w:rPr>
                    <w:t>dioxidgehalt v</w:t>
                  </w:r>
                  <w:r>
                    <w:rPr>
                      <w:color w:val="1F497D" w:themeColor="text2"/>
                    </w:rPr>
                    <w:t>a</w:t>
                  </w:r>
                  <w:r>
                    <w:rPr>
                      <w:color w:val="1F497D" w:themeColor="text2"/>
                    </w:rPr>
                    <w:t>riiert werden.</w:t>
                  </w:r>
                </w:p>
                <w:p w:rsidR="00EE117A" w:rsidRPr="000D10FB" w:rsidRDefault="00EE117A" w:rsidP="000D10FB">
                  <w:pPr>
                    <w:rPr>
                      <w:color w:val="1F497D" w:themeColor="text2"/>
                    </w:rPr>
                  </w:pPr>
                  <w:r>
                    <w:rPr>
                      <w:color w:val="1F497D" w:themeColor="text2"/>
                    </w:rPr>
                    <w:t>Probleme könnten dadurch entstehen, dass Kohlenstoffdioxid nicht als Gas auftritt sondern in gelöster Form als Hydrogencarbonat. Es sollte sich darauf beschränkt werden, Kohlenstoffdi</w:t>
                  </w:r>
                  <w:r>
                    <w:rPr>
                      <w:color w:val="1F497D" w:themeColor="text2"/>
                    </w:rPr>
                    <w:t>o</w:t>
                  </w:r>
                  <w:r>
                    <w:rPr>
                      <w:color w:val="1F497D" w:themeColor="text2"/>
                    </w:rPr>
                    <w:t>xid als gelöst zu bezeichnen ähnlich dem Sauerstoff den Wasserlebewesen aufnehmen. Bei M</w:t>
                  </w:r>
                  <w:r>
                    <w:rPr>
                      <w:color w:val="1F497D" w:themeColor="text2"/>
                    </w:rPr>
                    <w:t>i</w:t>
                  </w:r>
                  <w:r>
                    <w:rPr>
                      <w:color w:val="1F497D" w:themeColor="text2"/>
                    </w:rPr>
                    <w:t>neralwasser ist die Kohlensäure als „gelöstes Kohlenstoffdioxid“ zu beschreiben.</w:t>
                  </w:r>
                </w:p>
              </w:txbxContent>
            </v:textbox>
            <w10:wrap type="none"/>
            <w10:anchorlock/>
          </v:shape>
        </w:pict>
      </w:r>
    </w:p>
    <w:p w:rsidR="00A301F1" w:rsidRDefault="002E3F6B" w:rsidP="00A301F1">
      <w:pPr>
        <w:pStyle w:val="berschrift2"/>
      </w:pPr>
      <w:bookmarkStart w:id="3" w:name="_Toc362850873"/>
      <w:r>
        <w:rPr>
          <w:noProof/>
        </w:rPr>
        <w:pict>
          <v:shape id="_x0000_s1176" type="#_x0000_t202" style="position:absolute;left:0;text-align:left;margin-left:1.15pt;margin-top:20.95pt;width:459.3pt;height:50.5pt;z-index:251827200;mso-width-relative:margin;mso-height-relative:margin" strokecolor="#1f497d [3215]">
            <v:stroke dashstyle="dash"/>
            <v:textbox>
              <w:txbxContent>
                <w:p w:rsidR="00A301F1" w:rsidRDefault="00A301F1" w:rsidP="00A301F1">
                  <w:r>
                    <w:t>Mit diesem Versuch sollen di</w:t>
                  </w:r>
                  <w:r w:rsidR="00C85E14">
                    <w:t xml:space="preserve">e SuS lernen, dass </w:t>
                  </w:r>
                  <w:r>
                    <w:t>Sonnenlicht nicht</w:t>
                  </w:r>
                  <w:r w:rsidR="00DD01BE">
                    <w:t xml:space="preserve"> „nur“</w:t>
                  </w:r>
                  <w:r>
                    <w:t xml:space="preserve"> weiß ist, sondern das komplette Lichtspektrum abdeckt.</w:t>
                  </w:r>
                </w:p>
              </w:txbxContent>
            </v:textbox>
          </v:shape>
        </w:pict>
      </w:r>
      <w:r w:rsidR="00A301F1">
        <w:t>V2 – Lichtspektrum des Sonnenlichts</w:t>
      </w:r>
      <w:bookmarkEnd w:id="3"/>
    </w:p>
    <w:p w:rsidR="00A301F1" w:rsidRDefault="00A301F1" w:rsidP="00A301F1">
      <w:r>
        <w:tab/>
      </w:r>
    </w:p>
    <w:p w:rsidR="00A301F1" w:rsidRDefault="00A301F1" w:rsidP="00A301F1"/>
    <w:p w:rsidR="00A301F1" w:rsidRDefault="00A301F1" w:rsidP="00A301F1">
      <w:pPr>
        <w:jc w:val="left"/>
      </w:pPr>
      <w:r>
        <w:rPr>
          <w:noProof/>
          <w:lang w:eastAsia="de-DE"/>
        </w:rPr>
        <w:lastRenderedPageBreak/>
        <w:drawing>
          <wp:anchor distT="0" distB="0" distL="114300" distR="114300" simplePos="0" relativeHeight="251828224" behindDoc="0" locked="0" layoutInCell="1" allowOverlap="1">
            <wp:simplePos x="0" y="0"/>
            <wp:positionH relativeFrom="column">
              <wp:posOffset>4337685</wp:posOffset>
            </wp:positionH>
            <wp:positionV relativeFrom="paragraph">
              <wp:posOffset>285115</wp:posOffset>
            </wp:positionV>
            <wp:extent cx="1680210" cy="3475990"/>
            <wp:effectExtent l="19050" t="0" r="0" b="0"/>
            <wp:wrapSquare wrapText="bothSides"/>
            <wp:docPr id="13" name="Grafik 6" descr="Bildschirmfoto 2013-07-25 um 13.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3.00.40.png"/>
                    <pic:cNvPicPr/>
                  </pic:nvPicPr>
                  <pic:blipFill>
                    <a:blip r:embed="rId9"/>
                    <a:stretch>
                      <a:fillRect/>
                    </a:stretch>
                  </pic:blipFill>
                  <pic:spPr>
                    <a:xfrm>
                      <a:off x="0" y="0"/>
                      <a:ext cx="1680210" cy="3475990"/>
                    </a:xfrm>
                    <a:prstGeom prst="rect">
                      <a:avLst/>
                    </a:prstGeom>
                  </pic:spPr>
                </pic:pic>
              </a:graphicData>
            </a:graphic>
          </wp:anchor>
        </w:drawing>
      </w:r>
    </w:p>
    <w:p w:rsidR="00A301F1" w:rsidRDefault="00A301F1" w:rsidP="00A301F1">
      <w:pPr>
        <w:jc w:val="left"/>
      </w:pPr>
      <w:r>
        <w:t xml:space="preserve">Materialien: </w:t>
      </w:r>
      <w:r>
        <w:tab/>
      </w:r>
      <w:r>
        <w:tab/>
        <w:t>CD-ROM, Taschen- oder Fahrradlampe</w:t>
      </w:r>
    </w:p>
    <w:p w:rsidR="00A301F1" w:rsidRDefault="00A301F1" w:rsidP="00A301F1">
      <w:pPr>
        <w:ind w:left="2124" w:hanging="2124"/>
        <w:jc w:val="left"/>
      </w:pPr>
      <w:r>
        <w:t>Durchführung:</w:t>
      </w:r>
      <w:r>
        <w:tab/>
        <w:t xml:space="preserve">Die CD-ROM wird mit dem Taschenlampenlicht bestrahlt. </w:t>
      </w:r>
    </w:p>
    <w:p w:rsidR="00A301F1" w:rsidRDefault="00A301F1" w:rsidP="00A301F1">
      <w:pPr>
        <w:ind w:left="2124" w:hanging="2124"/>
        <w:jc w:val="left"/>
      </w:pPr>
      <w:r>
        <w:t>Beobachtung:</w:t>
      </w:r>
      <w:r>
        <w:tab/>
        <w:t>Es werden unterschiedliche Farben auf der CD-ROM ersichtlich und können von der Oberfl</w:t>
      </w:r>
      <w:r>
        <w:t>ä</w:t>
      </w:r>
      <w:r>
        <w:t>che an eine naheliegende Wand projiziert we</w:t>
      </w:r>
      <w:r>
        <w:t>r</w:t>
      </w:r>
      <w:r>
        <w:t>den.</w:t>
      </w:r>
    </w:p>
    <w:p w:rsidR="00A301F1" w:rsidRDefault="002E3F6B" w:rsidP="00A301F1">
      <w:pPr>
        <w:ind w:left="2124" w:hanging="2124"/>
        <w:jc w:val="left"/>
      </w:pPr>
      <w:r>
        <w:rPr>
          <w:noProof/>
        </w:rPr>
        <w:pict>
          <v:shape id="_x0000_s1177" type="#_x0000_t202" style="position:absolute;left:0;text-align:left;margin-left:350.95pt;margin-top:108.1pt;width:156.35pt;height:37.3pt;z-index:251829248;mso-height-percent:200;mso-height-percent:200;mso-width-relative:margin;mso-height-relative:margin" strokecolor="white [3212]">
            <v:textbox style="mso-fit-shape-to-text:t">
              <w:txbxContent>
                <w:p w:rsidR="00A301F1" w:rsidRPr="007F11B7" w:rsidRDefault="00A301F1" w:rsidP="00A301F1">
                  <w:pPr>
                    <w:rPr>
                      <w:sz w:val="18"/>
                      <w:szCs w:val="18"/>
                    </w:rPr>
                  </w:pPr>
                  <w:r w:rsidRPr="007F11B7">
                    <w:rPr>
                      <w:sz w:val="18"/>
                      <w:szCs w:val="18"/>
                    </w:rPr>
                    <w:t>Abb. 6 – Lichtspektrum</w:t>
                  </w:r>
                </w:p>
              </w:txbxContent>
            </v:textbox>
            <w10:wrap type="square"/>
          </v:shape>
        </w:pict>
      </w:r>
      <w:r w:rsidR="00A301F1">
        <w:t>Deutung:</w:t>
      </w:r>
      <w:r w:rsidR="00A301F1">
        <w:tab/>
        <w:t>Das als weiß wahrgenommene Licht der T</w:t>
      </w:r>
      <w:r w:rsidR="00A301F1">
        <w:t>a</w:t>
      </w:r>
      <w:r w:rsidR="00A301F1">
        <w:t xml:space="preserve">schenlampe (oder auch der Sonne) besteht aus einer Anhäufung </w:t>
      </w:r>
      <w:r w:rsidR="00797BC5">
        <w:t>unterschiedlich farbiger Lic</w:t>
      </w:r>
      <w:r w:rsidR="00797BC5">
        <w:t>h</w:t>
      </w:r>
      <w:r w:rsidR="00797BC5">
        <w:t>ter</w:t>
      </w:r>
      <w:r w:rsidR="00A301F1">
        <w:t>.</w:t>
      </w:r>
      <w:r w:rsidR="00797BC5">
        <w:t xml:space="preserve"> Diese Lichter unterscheiden sich in ihren Wellenlängen, wobei f</w:t>
      </w:r>
      <w:r w:rsidR="00A301F1">
        <w:t>ür das sichtba</w:t>
      </w:r>
      <w:r w:rsidR="00797BC5">
        <w:t>re Licht</w:t>
      </w:r>
      <w:r w:rsidR="00A301F1">
        <w:t xml:space="preserve"> die Wellenlängen zwischen 380 und 780 nm</w:t>
      </w:r>
      <w:r w:rsidR="00797BC5">
        <w:t xml:space="preserve"> liegen</w:t>
      </w:r>
      <w:r w:rsidR="00A301F1">
        <w:t>. Trennt man das Licht nach seinen Wellenlängen</w:t>
      </w:r>
      <w:r w:rsidR="00BC6141">
        <w:t xml:space="preserve"> durch Brechung</w:t>
      </w:r>
      <w:r w:rsidR="00A301F1">
        <w:t xml:space="preserve"> mit z.B. einer CD-ROM oder e</w:t>
      </w:r>
      <w:r w:rsidR="00A301F1">
        <w:t>i</w:t>
      </w:r>
      <w:r w:rsidR="00A301F1">
        <w:t>nem Prisma in unterschiedliche Frequenzbereiche auf, so werden die ei</w:t>
      </w:r>
      <w:r w:rsidR="00A301F1">
        <w:t>n</w:t>
      </w:r>
      <w:r w:rsidR="00A301F1">
        <w:t>zelnen Farben aus denen sich das weiße Licht zusammensetzt sichtbar. Bei dieser Beobachtung spricht man von dem so genannten Lichtspek</w:t>
      </w:r>
      <w:r w:rsidR="00A301F1">
        <w:t>t</w:t>
      </w:r>
      <w:r w:rsidR="00A301F1">
        <w:t>rum.</w:t>
      </w:r>
    </w:p>
    <w:p w:rsidR="00A301F1" w:rsidRDefault="00A301F1" w:rsidP="00A301F1">
      <w:pPr>
        <w:ind w:left="2124" w:hanging="2124"/>
        <w:jc w:val="left"/>
      </w:pPr>
    </w:p>
    <w:p w:rsidR="00A301F1" w:rsidRDefault="002E3F6B" w:rsidP="00A301F1">
      <w:pPr>
        <w:ind w:left="2124" w:hanging="2124"/>
        <w:jc w:val="left"/>
      </w:pPr>
      <w:r>
        <w:rPr>
          <w:noProof/>
        </w:rPr>
        <w:pict>
          <v:shape id="_x0000_s1178" type="#_x0000_t202" style="position:absolute;left:0;text-align:left;margin-left:-7.9pt;margin-top:9.65pt;width:503.55pt;height:72.7pt;z-index:251830272;mso-width-relative:margin;mso-height-relative:margin" strokecolor="#c0504d [3205]">
            <v:stroke dashstyle="dash"/>
            <v:textbox>
              <w:txbxContent>
                <w:p w:rsidR="00A301F1" w:rsidRDefault="00A301F1" w:rsidP="00A301F1">
                  <w:r>
                    <w:t>Diese</w:t>
                  </w:r>
                  <w:r w:rsidR="00DD01BE">
                    <w:t>r Versuch eignet sich sehr gut zum Einstieg in das Thema Sonnenlicht, da geklärt wird, was So</w:t>
                  </w:r>
                  <w:r w:rsidR="00DD01BE">
                    <w:t>n</w:t>
                  </w:r>
                  <w:r w:rsidR="00DD01BE">
                    <w:t>nenlicht eigentlich ist. Es können im Folgenden Themen wie Komplementärfarben oder die Entstehung von Regenbögen mit den SuS besprochen werden.</w:t>
                  </w:r>
                </w:p>
              </w:txbxContent>
            </v:textbox>
          </v:shape>
        </w:pict>
      </w:r>
    </w:p>
    <w:p w:rsidR="00A301F1" w:rsidRDefault="00A301F1" w:rsidP="00A301F1">
      <w:pPr>
        <w:ind w:left="2124" w:hanging="2124"/>
        <w:jc w:val="left"/>
      </w:pPr>
    </w:p>
    <w:p w:rsidR="00A301F1" w:rsidRDefault="00A301F1" w:rsidP="00A301F1">
      <w:pPr>
        <w:ind w:left="2124" w:hanging="2124"/>
        <w:jc w:val="left"/>
      </w:pPr>
    </w:p>
    <w:p w:rsidR="00A301F1" w:rsidRDefault="00A301F1" w:rsidP="00A301F1">
      <w:pPr>
        <w:ind w:left="2124" w:hanging="2124"/>
        <w:jc w:val="left"/>
      </w:pPr>
    </w:p>
    <w:p w:rsidR="00A301F1" w:rsidRDefault="00A301F1" w:rsidP="00A301F1">
      <w:pPr>
        <w:ind w:left="2124" w:hanging="2124"/>
        <w:jc w:val="left"/>
      </w:pPr>
    </w:p>
    <w:p w:rsidR="00A301F1" w:rsidRDefault="00A301F1" w:rsidP="00A301F1">
      <w:pPr>
        <w:ind w:left="2124" w:hanging="2124"/>
        <w:jc w:val="left"/>
      </w:pPr>
    </w:p>
    <w:p w:rsidR="00DB02DA" w:rsidRPr="00F97AB7" w:rsidRDefault="00DB02DA" w:rsidP="00DB02DA">
      <w:pPr>
        <w:ind w:left="2124" w:hanging="2124"/>
      </w:pPr>
    </w:p>
    <w:p w:rsidR="00B619BB" w:rsidRDefault="00994634" w:rsidP="005669B2">
      <w:pPr>
        <w:pStyle w:val="berschrift1"/>
      </w:pPr>
      <w:bookmarkStart w:id="4" w:name="_Toc362850874"/>
      <w:r>
        <w:lastRenderedPageBreak/>
        <w:t>Schülerversuche</w:t>
      </w:r>
      <w:bookmarkEnd w:id="4"/>
      <w:r w:rsidR="000D10FB">
        <w:t xml:space="preserve"> </w:t>
      </w:r>
    </w:p>
    <w:p w:rsidR="00A0582F" w:rsidRDefault="002E3F6B" w:rsidP="00122775">
      <w:pPr>
        <w:pStyle w:val="berschrift2"/>
      </w:pPr>
      <w:r>
        <w:rPr>
          <w:noProof/>
        </w:rPr>
        <w:pict>
          <v:shape id="_x0000_s1157" type="#_x0000_t202" style="position:absolute;left:0;text-align:left;margin-left:0;margin-top:18.9pt;width:427.25pt;height:67pt;z-index:251790336;mso-position-horizontal:center;mso-width-relative:margin;mso-height-relative:margin" strokecolor="#4f81bd [3204]">
            <v:stroke dashstyle="dash"/>
            <v:textbox>
              <w:txbxContent>
                <w:p w:rsidR="00EE117A" w:rsidRDefault="00EE117A">
                  <w:r>
                    <w:t>Bei diesem Versuch lernen die SuS wie Sonnenlicht in nutzbare Energie umgewandelt werden kann. Dazu dient ein stark vereinfachtes Modell eines Aufwindkraftwerks, we</w:t>
                  </w:r>
                  <w:r>
                    <w:t>l</w:t>
                  </w:r>
                  <w:r>
                    <w:t>ches aus üblichen Haushaltsmitteln hergestellt werden kann.</w:t>
                  </w:r>
                </w:p>
              </w:txbxContent>
            </v:textbox>
          </v:shape>
        </w:pict>
      </w:r>
      <w:bookmarkStart w:id="5" w:name="_Toc362850875"/>
      <w:r w:rsidR="00122775">
        <w:t>V3 – Aufwindkraftwerk</w:t>
      </w:r>
      <w:bookmarkEnd w:id="5"/>
    </w:p>
    <w:p w:rsidR="00122775" w:rsidRPr="00122775" w:rsidRDefault="00122775" w:rsidP="00122775"/>
    <w:p w:rsidR="00A0582F" w:rsidRDefault="00A0582F" w:rsidP="00486D40">
      <w:pPr>
        <w:tabs>
          <w:tab w:val="left" w:pos="1701"/>
          <w:tab w:val="left" w:pos="1985"/>
        </w:tabs>
        <w:rPr>
          <w:color w:val="1F497D" w:themeColor="text2"/>
        </w:rPr>
      </w:pPr>
    </w:p>
    <w:p w:rsidR="00486D40" w:rsidRDefault="00486D40" w:rsidP="00486D40">
      <w:pPr>
        <w:tabs>
          <w:tab w:val="left" w:pos="1701"/>
          <w:tab w:val="left" w:pos="1985"/>
        </w:tabs>
        <w:rPr>
          <w:color w:val="1F497D" w:themeColor="text2"/>
        </w:rPr>
      </w:pPr>
    </w:p>
    <w:p w:rsidR="00CC398C" w:rsidRDefault="00AF6D76" w:rsidP="00573704">
      <w:pPr>
        <w:tabs>
          <w:tab w:val="left" w:pos="1701"/>
          <w:tab w:val="left" w:pos="1985"/>
        </w:tabs>
        <w:ind w:left="1980" w:hanging="1980"/>
        <w:rPr>
          <w:color w:val="auto"/>
        </w:rPr>
      </w:pPr>
      <w:r>
        <w:rPr>
          <w:noProof/>
          <w:color w:val="auto"/>
          <w:lang w:eastAsia="de-DE"/>
        </w:rPr>
        <w:drawing>
          <wp:anchor distT="0" distB="0" distL="114300" distR="114300" simplePos="0" relativeHeight="251801600" behindDoc="0" locked="0" layoutInCell="1" allowOverlap="1">
            <wp:simplePos x="0" y="0"/>
            <wp:positionH relativeFrom="column">
              <wp:posOffset>4398010</wp:posOffset>
            </wp:positionH>
            <wp:positionV relativeFrom="paragraph">
              <wp:posOffset>480695</wp:posOffset>
            </wp:positionV>
            <wp:extent cx="1614170" cy="2743200"/>
            <wp:effectExtent l="19050" t="0" r="5080" b="0"/>
            <wp:wrapSquare wrapText="bothSides"/>
            <wp:docPr id="5" name="Grafik 4" descr="Bildschirmfoto 2013-07-25 um 17.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7.33.35.png"/>
                    <pic:cNvPicPr/>
                  </pic:nvPicPr>
                  <pic:blipFill>
                    <a:blip r:embed="rId20"/>
                    <a:stretch>
                      <a:fillRect/>
                    </a:stretch>
                  </pic:blipFill>
                  <pic:spPr>
                    <a:xfrm>
                      <a:off x="0" y="0"/>
                      <a:ext cx="1614170" cy="2743200"/>
                    </a:xfrm>
                    <a:prstGeom prst="rect">
                      <a:avLst/>
                    </a:prstGeom>
                  </pic:spPr>
                </pic:pic>
              </a:graphicData>
            </a:graphic>
          </wp:anchor>
        </w:drawing>
      </w:r>
      <w:r w:rsidR="00823617">
        <w:rPr>
          <w:color w:val="auto"/>
        </w:rPr>
        <w:t>Materialien:</w:t>
      </w:r>
      <w:r w:rsidR="00823617">
        <w:rPr>
          <w:color w:val="auto"/>
        </w:rPr>
        <w:tab/>
      </w:r>
      <w:r w:rsidR="00823617">
        <w:rPr>
          <w:color w:val="auto"/>
        </w:rPr>
        <w:tab/>
        <w:t>L</w:t>
      </w:r>
      <w:r w:rsidR="00CC398C">
        <w:rPr>
          <w:color w:val="auto"/>
        </w:rPr>
        <w:t>ange Papprolle, schwarzes Papier/Karton, Zinkbecherhülle eines Te</w:t>
      </w:r>
      <w:r w:rsidR="00CC398C">
        <w:rPr>
          <w:color w:val="auto"/>
        </w:rPr>
        <w:t>e</w:t>
      </w:r>
      <w:r w:rsidR="00CC398C">
        <w:rPr>
          <w:color w:val="auto"/>
        </w:rPr>
        <w:t>lichts, Reißzwecke, Pappe, Schere, Tesafilm, La</w:t>
      </w:r>
      <w:r w:rsidR="00CC398C">
        <w:rPr>
          <w:color w:val="auto"/>
        </w:rPr>
        <w:t>m</w:t>
      </w:r>
      <w:r w:rsidR="00CC398C">
        <w:rPr>
          <w:color w:val="auto"/>
        </w:rPr>
        <w:t>pe</w:t>
      </w:r>
    </w:p>
    <w:p w:rsidR="00CC398C" w:rsidRDefault="00686F71" w:rsidP="00573704">
      <w:pPr>
        <w:tabs>
          <w:tab w:val="left" w:pos="1701"/>
          <w:tab w:val="left" w:pos="1985"/>
        </w:tabs>
        <w:ind w:left="1980" w:hanging="1980"/>
        <w:rPr>
          <w:color w:val="auto"/>
        </w:rPr>
      </w:pPr>
      <w:r>
        <w:rPr>
          <w:noProof/>
          <w:color w:val="auto"/>
          <w:lang w:eastAsia="de-DE"/>
        </w:rPr>
        <w:drawing>
          <wp:anchor distT="0" distB="0" distL="114300" distR="114300" simplePos="0" relativeHeight="251806720" behindDoc="0" locked="0" layoutInCell="1" allowOverlap="1">
            <wp:simplePos x="0" y="0"/>
            <wp:positionH relativeFrom="column">
              <wp:posOffset>3397885</wp:posOffset>
            </wp:positionH>
            <wp:positionV relativeFrom="paragraph">
              <wp:posOffset>2987040</wp:posOffset>
            </wp:positionV>
            <wp:extent cx="2844800" cy="1819910"/>
            <wp:effectExtent l="19050" t="0" r="0" b="0"/>
            <wp:wrapSquare wrapText="bothSides"/>
            <wp:docPr id="6" name="Grafik 5" descr="Bildschirmfoto 2013-07-25 um 13.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3.01.15.png"/>
                    <pic:cNvPicPr/>
                  </pic:nvPicPr>
                  <pic:blipFill>
                    <a:blip r:embed="rId10"/>
                    <a:stretch>
                      <a:fillRect/>
                    </a:stretch>
                  </pic:blipFill>
                  <pic:spPr>
                    <a:xfrm>
                      <a:off x="0" y="0"/>
                      <a:ext cx="2844800" cy="1819910"/>
                    </a:xfrm>
                    <a:prstGeom prst="rect">
                      <a:avLst/>
                    </a:prstGeom>
                  </pic:spPr>
                </pic:pic>
              </a:graphicData>
            </a:graphic>
          </wp:anchor>
        </w:drawing>
      </w:r>
      <w:r w:rsidR="002E3F6B">
        <w:rPr>
          <w:noProof/>
          <w:color w:val="auto"/>
        </w:rPr>
        <w:pict>
          <v:shape id="_x0000_s1164" type="#_x0000_t202" style="position:absolute;left:0;text-align:left;margin-left:341.45pt;margin-top:196.75pt;width:151.35pt;height:56.65pt;z-index:251803648;mso-height-percent:200;mso-position-horizontal-relative:text;mso-position-vertical-relative:text;mso-height-percent:200;mso-width-relative:margin;mso-height-relative:margin" strokecolor="white [3212]">
            <v:textbox style="mso-fit-shape-to-text:t">
              <w:txbxContent>
                <w:p w:rsidR="00EE117A" w:rsidRPr="00AF6D76" w:rsidRDefault="00EE117A">
                  <w:pPr>
                    <w:rPr>
                      <w:sz w:val="18"/>
                      <w:szCs w:val="18"/>
                    </w:rPr>
                  </w:pPr>
                  <w:r w:rsidRPr="00AF6D76">
                    <w:rPr>
                      <w:sz w:val="18"/>
                      <w:szCs w:val="18"/>
                    </w:rPr>
                    <w:t>Abb. 4 – Skizze des Aufwindkraf</w:t>
                  </w:r>
                  <w:r w:rsidRPr="00AF6D76">
                    <w:rPr>
                      <w:sz w:val="18"/>
                      <w:szCs w:val="18"/>
                    </w:rPr>
                    <w:t>t</w:t>
                  </w:r>
                  <w:r w:rsidRPr="00AF6D76">
                    <w:rPr>
                      <w:sz w:val="18"/>
                      <w:szCs w:val="18"/>
                    </w:rPr>
                    <w:t>werks</w:t>
                  </w:r>
                </w:p>
              </w:txbxContent>
            </v:textbox>
            <w10:wrap type="square"/>
          </v:shape>
        </w:pict>
      </w:r>
      <w:r w:rsidR="00CC398C">
        <w:rPr>
          <w:color w:val="auto"/>
        </w:rPr>
        <w:t>Durchführung:</w:t>
      </w:r>
      <w:r w:rsidR="00CC398C">
        <w:rPr>
          <w:color w:val="auto"/>
        </w:rPr>
        <w:tab/>
      </w:r>
      <w:r w:rsidR="00CC398C">
        <w:rPr>
          <w:color w:val="auto"/>
        </w:rPr>
        <w:tab/>
        <w:t>Um die Papprolle wird schwarze Pappe gewickelt und mit Tesafilm fixiert. An der Oberseite der Röhre wird eine Pappschlaufe befestigt in deren Mitte eine Reißzwecke mit nach oben laufender Spitze befestigt ist. Das Windrad wird au</w:t>
      </w:r>
      <w:r w:rsidR="00823617">
        <w:rPr>
          <w:color w:val="auto"/>
        </w:rPr>
        <w:t>s einem Teelicht hergestellt, in</w:t>
      </w:r>
      <w:r w:rsidR="00CC398C">
        <w:rPr>
          <w:color w:val="auto"/>
        </w:rPr>
        <w:t>dem der Becher seitlich mehrmals eingeschnitten und schräg herunter g</w:t>
      </w:r>
      <w:r w:rsidR="00CC398C">
        <w:rPr>
          <w:color w:val="auto"/>
        </w:rPr>
        <w:t>e</w:t>
      </w:r>
      <w:r w:rsidR="00CC398C">
        <w:rPr>
          <w:color w:val="auto"/>
        </w:rPr>
        <w:t>bogen wird. Um eine Auflagefläche für die Zw</w:t>
      </w:r>
      <w:r w:rsidR="00CC398C">
        <w:rPr>
          <w:color w:val="auto"/>
        </w:rPr>
        <w:t>e</w:t>
      </w:r>
      <w:r w:rsidR="00CC398C">
        <w:rPr>
          <w:color w:val="auto"/>
        </w:rPr>
        <w:t>ckenspitze zu erhalten</w:t>
      </w:r>
      <w:r w:rsidR="00823617">
        <w:rPr>
          <w:color w:val="auto"/>
        </w:rPr>
        <w:t>,</w:t>
      </w:r>
      <w:r w:rsidR="00CC398C">
        <w:rPr>
          <w:color w:val="auto"/>
        </w:rPr>
        <w:t xml:space="preserve"> wird in der Mitte des Windrades vorsichtig mit einer Bleistiftspitze eine kleine Einbuchtung hineingedrückt. Zum </w:t>
      </w:r>
      <w:r w:rsidR="00AF6D76">
        <w:rPr>
          <w:color w:val="auto"/>
        </w:rPr>
        <w:t>S</w:t>
      </w:r>
      <w:r w:rsidR="00CC398C">
        <w:rPr>
          <w:color w:val="auto"/>
        </w:rPr>
        <w:t>tarten des Aufwindkraftwerks muss die Pappröhre mit einer Lampe bestrahlt werden.</w:t>
      </w:r>
    </w:p>
    <w:p w:rsidR="00AF6D76" w:rsidRDefault="00AF6D76" w:rsidP="00573704">
      <w:pPr>
        <w:tabs>
          <w:tab w:val="left" w:pos="1701"/>
          <w:tab w:val="left" w:pos="1985"/>
        </w:tabs>
        <w:ind w:left="1980" w:hanging="1980"/>
        <w:rPr>
          <w:color w:val="auto"/>
        </w:rPr>
      </w:pPr>
      <w:r>
        <w:rPr>
          <w:color w:val="auto"/>
        </w:rPr>
        <w:t>Beobachtung:</w:t>
      </w:r>
      <w:r>
        <w:rPr>
          <w:color w:val="auto"/>
        </w:rPr>
        <w:tab/>
      </w:r>
      <w:r>
        <w:rPr>
          <w:color w:val="auto"/>
        </w:rPr>
        <w:tab/>
        <w:t>Bei Bestrahlung des Aufwin</w:t>
      </w:r>
      <w:r>
        <w:rPr>
          <w:color w:val="auto"/>
        </w:rPr>
        <w:t>d</w:t>
      </w:r>
      <w:r>
        <w:rPr>
          <w:color w:val="auto"/>
        </w:rPr>
        <w:t>kraftwerks mit einer Lampe b</w:t>
      </w:r>
      <w:r>
        <w:rPr>
          <w:color w:val="auto"/>
        </w:rPr>
        <w:t>e</w:t>
      </w:r>
      <w:r>
        <w:rPr>
          <w:color w:val="auto"/>
        </w:rPr>
        <w:t>ginnt sich das Windrädchen nach kurzer Zeit zu drehen.</w:t>
      </w:r>
    </w:p>
    <w:p w:rsidR="00AF6D76" w:rsidRDefault="002E3F6B" w:rsidP="00573704">
      <w:pPr>
        <w:tabs>
          <w:tab w:val="left" w:pos="1701"/>
          <w:tab w:val="left" w:pos="1985"/>
        </w:tabs>
        <w:ind w:left="1980" w:hanging="1980"/>
        <w:rPr>
          <w:color w:val="auto"/>
        </w:rPr>
      </w:pPr>
      <w:r>
        <w:rPr>
          <w:noProof/>
          <w:color w:val="auto"/>
        </w:rPr>
        <w:pict>
          <v:shape id="_x0000_s1166" type="#_x0000_t202" style="position:absolute;left:0;text-align:left;margin-left:271.05pt;margin-top:35.8pt;width:209.35pt;height:33.8pt;z-index:251808768;mso-height-percent:200;mso-height-percent:200;mso-width-relative:margin;mso-height-relative:margin" strokecolor="white [3212]">
            <v:textbox style="mso-fit-shape-to-text:t">
              <w:txbxContent>
                <w:p w:rsidR="00EE117A" w:rsidRPr="00686F71" w:rsidRDefault="00EE117A">
                  <w:pPr>
                    <w:rPr>
                      <w:sz w:val="18"/>
                      <w:szCs w:val="18"/>
                    </w:rPr>
                  </w:pPr>
                  <w:r w:rsidRPr="00686F71">
                    <w:rPr>
                      <w:sz w:val="18"/>
                      <w:szCs w:val="18"/>
                    </w:rPr>
                    <w:t>Abb. 5 – Versuchsaufbau Aufwindkraftwerk</w:t>
                  </w:r>
                </w:p>
              </w:txbxContent>
            </v:textbox>
            <w10:wrap type="square"/>
          </v:shape>
        </w:pict>
      </w:r>
      <w:r w:rsidR="00AF6D76">
        <w:rPr>
          <w:color w:val="auto"/>
        </w:rPr>
        <w:t>Deutung:</w:t>
      </w:r>
      <w:r w:rsidR="00AF6D76">
        <w:rPr>
          <w:color w:val="auto"/>
        </w:rPr>
        <w:tab/>
      </w:r>
      <w:r w:rsidR="00AF6D76">
        <w:rPr>
          <w:color w:val="auto"/>
        </w:rPr>
        <w:tab/>
        <w:t>Durch die Lichteinstrahlung e</w:t>
      </w:r>
      <w:r w:rsidR="00AF6D76">
        <w:rPr>
          <w:color w:val="auto"/>
        </w:rPr>
        <w:t>r</w:t>
      </w:r>
      <w:r w:rsidR="00AF6D76">
        <w:rPr>
          <w:color w:val="auto"/>
        </w:rPr>
        <w:t>hitzt sich die Luft im Inneren der Röhre und steigt nach oben. Durch diesen Luftstrom beginnt dann schließlich das Windrad zu rotieren.</w:t>
      </w:r>
    </w:p>
    <w:p w:rsidR="003816C3" w:rsidRDefault="003C0BEB" w:rsidP="003816C3">
      <w:pPr>
        <w:spacing w:line="276" w:lineRule="auto"/>
        <w:jc w:val="left"/>
      </w:pPr>
      <w:r>
        <w:rPr>
          <w:color w:val="auto"/>
        </w:rPr>
        <w:t>Literatur</w:t>
      </w:r>
      <w:r>
        <w:rPr>
          <w:color w:val="auto"/>
        </w:rPr>
        <w:tab/>
        <w:t xml:space="preserve">[1] </w:t>
      </w:r>
      <w:r w:rsidR="003816C3">
        <w:t>Bildungsserver Naturwissenschaften - Rheinland Pfalz, Speyer, 2011</w:t>
      </w:r>
    </w:p>
    <w:p w:rsidR="003C0BEB" w:rsidRDefault="003C0BEB" w:rsidP="00573704">
      <w:pPr>
        <w:tabs>
          <w:tab w:val="left" w:pos="1701"/>
          <w:tab w:val="left" w:pos="1985"/>
        </w:tabs>
        <w:ind w:left="1980" w:hanging="1980"/>
        <w:rPr>
          <w:color w:val="auto"/>
        </w:rPr>
      </w:pPr>
    </w:p>
    <w:p w:rsidR="00EF4F2A" w:rsidRDefault="00EF4F2A" w:rsidP="00573704">
      <w:pPr>
        <w:tabs>
          <w:tab w:val="left" w:pos="1701"/>
          <w:tab w:val="left" w:pos="1985"/>
        </w:tabs>
        <w:ind w:left="1980" w:hanging="1980"/>
        <w:rPr>
          <w:color w:val="auto"/>
        </w:rPr>
      </w:pPr>
      <w:r>
        <w:rPr>
          <w:color w:val="auto"/>
        </w:rPr>
        <w:lastRenderedPageBreak/>
        <w:tab/>
        <w:t>[2]</w:t>
      </w:r>
      <w:r w:rsidRPr="00EF4F2A">
        <w:rPr>
          <w:color w:val="auto"/>
        </w:rPr>
        <w:t>http://www.klimanet4k</w:t>
      </w:r>
      <w:r>
        <w:rPr>
          <w:color w:val="auto"/>
        </w:rPr>
        <w:t>ids.baden-wuerttemberg.de/pages</w:t>
      </w:r>
      <w:r w:rsidRPr="00EF4F2A">
        <w:rPr>
          <w:color w:val="auto"/>
        </w:rPr>
        <w:t>/info/wind.htm, z</w:t>
      </w:r>
      <w:r w:rsidRPr="00EF4F2A">
        <w:rPr>
          <w:color w:val="auto"/>
        </w:rPr>
        <w:t>u</w:t>
      </w:r>
      <w:r w:rsidRPr="00EF4F2A">
        <w:rPr>
          <w:color w:val="auto"/>
        </w:rPr>
        <w:t>letzt abgerufen am 25.07.2013</w:t>
      </w:r>
    </w:p>
    <w:p w:rsidR="00A301F1" w:rsidRDefault="002E3F6B" w:rsidP="007F11B7">
      <w:pPr>
        <w:ind w:left="2124" w:hanging="2124"/>
        <w:jc w:val="left"/>
      </w:pPr>
      <w:r w:rsidRPr="002E3F6B">
        <w:rPr>
          <w:noProof/>
          <w:color w:val="auto"/>
        </w:rPr>
        <w:pict>
          <v:shape id="_x0000_s1165" type="#_x0000_t202" style="position:absolute;left:0;text-align:left;margin-left:-3.5pt;margin-top:-7.7pt;width:460.4pt;height:114.75pt;z-index:251805696;mso-width-relative:margin;mso-height-relative:margin" strokecolor="#c0504d [3205]">
            <v:stroke dashstyle="dash"/>
            <v:textbox>
              <w:txbxContent>
                <w:p w:rsidR="00EE117A" w:rsidRDefault="00EE117A">
                  <w:r>
                    <w:t>Dieses Experiment liefert eine sehr gute Grundlage</w:t>
                  </w:r>
                  <w:r w:rsidR="00823617">
                    <w:t>,</w:t>
                  </w:r>
                  <w:r>
                    <w:t xml:space="preserve"> den SuS Möglichkeiten zu regenerativen und alternativen Energiequellen aufzuzeigen. Es zeigt</w:t>
                  </w:r>
                  <w:r w:rsidR="00823617">
                    <w:t>,</w:t>
                  </w:r>
                  <w:r>
                    <w:t xml:space="preserve"> mit welch einfachen Konstrukten die Energie der Sonne verwendet werden kann.</w:t>
                  </w:r>
                </w:p>
                <w:p w:rsidR="00EE117A" w:rsidRDefault="00EE117A">
                  <w:r>
                    <w:t>Weiterhin lernen die SuS</w:t>
                  </w:r>
                  <w:r w:rsidR="00823617">
                    <w:t>,</w:t>
                  </w:r>
                  <w:r>
                    <w:t xml:space="preserve"> wie Energie in Form von Licht in Wärme und kinetische Energie u</w:t>
                  </w:r>
                  <w:r>
                    <w:t>m</w:t>
                  </w:r>
                  <w:r>
                    <w:t xml:space="preserve">gewandelt werden kann und </w:t>
                  </w:r>
                  <w:r w:rsidR="006F338E">
                    <w:t>erhalten somit einen Einblick in</w:t>
                  </w:r>
                  <w:r>
                    <w:t xml:space="preserve"> die Energieerhaltung.</w:t>
                  </w:r>
                </w:p>
              </w:txbxContent>
            </v:textbox>
          </v:shape>
        </w:pict>
      </w:r>
    </w:p>
    <w:p w:rsidR="00A301F1" w:rsidRDefault="00A301F1" w:rsidP="007F11B7">
      <w:pPr>
        <w:ind w:left="2124" w:hanging="2124"/>
        <w:jc w:val="left"/>
      </w:pPr>
    </w:p>
    <w:p w:rsidR="00CF430F" w:rsidRDefault="00CF430F" w:rsidP="00CF430F">
      <w:pPr>
        <w:pStyle w:val="berschrift2"/>
        <w:numPr>
          <w:ilvl w:val="0"/>
          <w:numId w:val="0"/>
        </w:numPr>
        <w:ind w:left="576"/>
      </w:pPr>
      <w:bookmarkStart w:id="6" w:name="_Toc362850876"/>
    </w:p>
    <w:p w:rsidR="00CF430F" w:rsidRPr="00CF430F" w:rsidRDefault="00CF430F" w:rsidP="00CF430F"/>
    <w:p w:rsidR="00A301F1" w:rsidRDefault="00A301F1" w:rsidP="00A301F1">
      <w:pPr>
        <w:pStyle w:val="berschrift2"/>
      </w:pPr>
      <w:r>
        <w:t>V4 – Bewegung der Luft durch Temperaturunterschi</w:t>
      </w:r>
      <w:r>
        <w:t>e</w:t>
      </w:r>
      <w:r>
        <w:t>de</w:t>
      </w:r>
      <w:bookmarkEnd w:id="6"/>
    </w:p>
    <w:p w:rsidR="00A301F1" w:rsidRDefault="002E3F6B" w:rsidP="00A301F1">
      <w:r>
        <w:rPr>
          <w:noProof/>
        </w:rPr>
        <w:pict>
          <v:shape id="_x0000_s1172" type="#_x0000_t202" style="position:absolute;left:0;text-align:left;margin-left:-12.55pt;margin-top:1pt;width:462.45pt;height:62.5pt;z-index:251820032;mso-width-relative:margin;mso-height-relative:margin" strokecolor="#0070c0">
            <v:stroke dashstyle="dash"/>
            <v:textbox>
              <w:txbxContent>
                <w:p w:rsidR="00A301F1" w:rsidRPr="00F97AB7" w:rsidRDefault="00A301F1" w:rsidP="00A301F1">
                  <w:pPr>
                    <w:rPr>
                      <w:color w:val="1F497D" w:themeColor="text2"/>
                    </w:rPr>
                  </w:pPr>
                  <w:r w:rsidRPr="00F97AB7">
                    <w:rPr>
                      <w:color w:val="1F497D" w:themeColor="text2"/>
                    </w:rPr>
                    <w:t>Dieses Experiment</w:t>
                  </w:r>
                  <w:r>
                    <w:rPr>
                      <w:color w:val="1F497D" w:themeColor="text2"/>
                    </w:rPr>
                    <w:t xml:space="preserve"> soll den SuS zeigen wie sich Temperaturunterschiede auf die Luft auswi</w:t>
                  </w:r>
                  <w:r>
                    <w:rPr>
                      <w:color w:val="1F497D" w:themeColor="text2"/>
                    </w:rPr>
                    <w:t>r</w:t>
                  </w:r>
                  <w:r>
                    <w:rPr>
                      <w:color w:val="1F497D" w:themeColor="text2"/>
                    </w:rPr>
                    <w:t>ken. Durch Temperaturunterschiede bewegt sich die Luft von oben nach unten oder von unten nach oben und somit entseht Wind.</w:t>
                  </w:r>
                </w:p>
              </w:txbxContent>
            </v:textbox>
          </v:shape>
        </w:pict>
      </w:r>
    </w:p>
    <w:p w:rsidR="00A301F1" w:rsidRDefault="00A301F1" w:rsidP="00A301F1"/>
    <w:p w:rsidR="00A301F1" w:rsidRDefault="00A301F1" w:rsidP="00A301F1"/>
    <w:p w:rsidR="00A301F1" w:rsidRDefault="006B3C5D" w:rsidP="00823617">
      <w:pPr>
        <w:ind w:left="2124" w:hanging="2124"/>
      </w:pPr>
      <w:r>
        <w:rPr>
          <w:noProof/>
          <w:lang w:eastAsia="de-DE"/>
        </w:rPr>
        <w:drawing>
          <wp:anchor distT="0" distB="0" distL="114300" distR="114300" simplePos="0" relativeHeight="251821056" behindDoc="0" locked="0" layoutInCell="1" allowOverlap="1">
            <wp:simplePos x="0" y="0"/>
            <wp:positionH relativeFrom="margin">
              <wp:posOffset>3966845</wp:posOffset>
            </wp:positionH>
            <wp:positionV relativeFrom="margin">
              <wp:posOffset>3836035</wp:posOffset>
            </wp:positionV>
            <wp:extent cx="1930400" cy="2673985"/>
            <wp:effectExtent l="19050" t="0" r="0" b="0"/>
            <wp:wrapSquare wrapText="bothSides"/>
            <wp:docPr id="8" name="Grafik 1" descr="Bildschirmfoto 2013-07-25 um 14.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4.44.35.png"/>
                    <pic:cNvPicPr/>
                  </pic:nvPicPr>
                  <pic:blipFill>
                    <a:blip r:embed="rId21"/>
                    <a:stretch>
                      <a:fillRect/>
                    </a:stretch>
                  </pic:blipFill>
                  <pic:spPr>
                    <a:xfrm>
                      <a:off x="0" y="0"/>
                      <a:ext cx="1930400" cy="2673985"/>
                    </a:xfrm>
                    <a:prstGeom prst="rect">
                      <a:avLst/>
                    </a:prstGeom>
                  </pic:spPr>
                </pic:pic>
              </a:graphicData>
            </a:graphic>
          </wp:anchor>
        </w:drawing>
      </w:r>
      <w:r w:rsidR="00823617">
        <w:t xml:space="preserve">Materialien: </w:t>
      </w:r>
      <w:r w:rsidR="00823617">
        <w:tab/>
      </w:r>
      <w:r w:rsidR="00A301F1">
        <w:t>großes Becherglas, Pappe, Alufolie, Tee</w:t>
      </w:r>
      <w:r w:rsidR="00823617">
        <w:t>-</w:t>
      </w:r>
      <w:r w:rsidR="00823617">
        <w:br/>
      </w:r>
      <w:r w:rsidR="00A301F1">
        <w:t>licht, Räucherstäbchen</w:t>
      </w:r>
    </w:p>
    <w:p w:rsidR="00A301F1" w:rsidRDefault="002E3F6B" w:rsidP="00A301F1">
      <w:pPr>
        <w:ind w:left="2124" w:hanging="2124"/>
      </w:pPr>
      <w:r>
        <w:rPr>
          <w:noProof/>
        </w:rPr>
        <w:pict>
          <v:shape id="_x0000_s1173" type="#_x0000_t202" style="position:absolute;left:0;text-align:left;margin-left:301.1pt;margin-top:210.9pt;width:188.9pt;height:48.85pt;z-index:251822080;mso-height-percent:200;mso-height-percent:200;mso-width-relative:margin;mso-height-relative:margin" strokecolor="white [3212]" strokeweight="0">
            <v:textbox style="mso-fit-shape-to-text:t">
              <w:txbxContent>
                <w:p w:rsidR="00A301F1" w:rsidRPr="009D1606" w:rsidRDefault="00A301F1" w:rsidP="00A301F1">
                  <w:pPr>
                    <w:rPr>
                      <w:sz w:val="18"/>
                      <w:szCs w:val="18"/>
                    </w:rPr>
                  </w:pPr>
                  <w:r w:rsidRPr="009D1606">
                    <w:rPr>
                      <w:sz w:val="18"/>
                      <w:szCs w:val="18"/>
                    </w:rPr>
                    <w:t>Abb. 2 – Skizze Versuchsaufbau „Bewegung der Luft durch Temperaturunterschiede“</w:t>
                  </w:r>
                </w:p>
              </w:txbxContent>
            </v:textbox>
            <w10:wrap type="square"/>
          </v:shape>
        </w:pict>
      </w:r>
      <w:r w:rsidR="00A301F1">
        <w:t xml:space="preserve">Durchführung: </w:t>
      </w:r>
      <w:r w:rsidR="00A301F1">
        <w:tab/>
        <w:t>Zunächst wird der Versuchsapparat g</w:t>
      </w:r>
      <w:r w:rsidR="00A301F1">
        <w:t>e</w:t>
      </w:r>
      <w:r w:rsidR="00A301F1">
        <w:t>mäß der Skizze nachgebildet. Dazu wird etwas Pappe ein wenig breiter als der Durchmesser des Becherglases geschni</w:t>
      </w:r>
      <w:r w:rsidR="00A301F1">
        <w:t>t</w:t>
      </w:r>
      <w:r w:rsidR="00A301F1">
        <w:t>ten und falls nötig mit etwas Tesafilm b</w:t>
      </w:r>
      <w:r w:rsidR="00A301F1">
        <w:t>e</w:t>
      </w:r>
      <w:r w:rsidR="00A301F1">
        <w:t>festigt. Ein Teelicht wird in eine der be</w:t>
      </w:r>
      <w:r w:rsidR="00A301F1">
        <w:t>i</w:t>
      </w:r>
      <w:r w:rsidR="00A301F1">
        <w:t>den Kammern gesetzt und das Beche</w:t>
      </w:r>
      <w:r w:rsidR="00A301F1">
        <w:t>r</w:t>
      </w:r>
      <w:r w:rsidR="00A301F1">
        <w:t>glas luftdicht mit etwas Alufolie ve</w:t>
      </w:r>
      <w:r w:rsidR="00A301F1">
        <w:t>r</w:t>
      </w:r>
      <w:r w:rsidR="00A301F1">
        <w:t>schlossen. In beide Kammern des B</w:t>
      </w:r>
      <w:r w:rsidR="00A301F1">
        <w:t>e</w:t>
      </w:r>
      <w:r w:rsidR="00A301F1">
        <w:t>cherglases muss ein kleines Loch in die Alufolie gedrückt werden. Die Kerze im Becherglas und eine Räuche</w:t>
      </w:r>
      <w:r w:rsidR="00A301F1">
        <w:t>r</w:t>
      </w:r>
      <w:r w:rsidR="00A301F1">
        <w:t>stäbchen werden angezündet. Das Rä</w:t>
      </w:r>
      <w:r w:rsidR="00A301F1">
        <w:t>u</w:t>
      </w:r>
      <w:r w:rsidR="00A301F1">
        <w:t>cherstä</w:t>
      </w:r>
      <w:r w:rsidR="00A301F1">
        <w:t>b</w:t>
      </w:r>
      <w:r w:rsidR="00A301F1">
        <w:t>chen wird an die Öffnung der Ka</w:t>
      </w:r>
      <w:r w:rsidR="00A301F1">
        <w:t>m</w:t>
      </w:r>
      <w:r w:rsidR="00A301F1">
        <w:t>mer ohne Kerze gehalten.</w:t>
      </w:r>
    </w:p>
    <w:p w:rsidR="00A301F1" w:rsidRDefault="00A301F1" w:rsidP="00A301F1">
      <w:pPr>
        <w:ind w:left="2124" w:hanging="2124"/>
      </w:pPr>
      <w:r>
        <w:t>Beobachtung:</w:t>
      </w:r>
      <w:r>
        <w:tab/>
        <w:t>Der Qualm des Räucherstäbchens wird in die Kammer hineingezogen und steigt auf der Kerzenseite wieder hoch.</w:t>
      </w:r>
    </w:p>
    <w:p w:rsidR="00A301F1" w:rsidRDefault="00A301F1" w:rsidP="00A301F1">
      <w:pPr>
        <w:ind w:left="2124" w:hanging="2124"/>
      </w:pPr>
    </w:p>
    <w:p w:rsidR="00A301F1" w:rsidRDefault="006B3C5D" w:rsidP="00A301F1">
      <w:pPr>
        <w:ind w:left="2124" w:hanging="2124"/>
      </w:pPr>
      <w:r>
        <w:rPr>
          <w:noProof/>
        </w:rPr>
        <w:lastRenderedPageBreak/>
        <w:pict>
          <v:shape id="_x0000_s1174" type="#_x0000_t202" style="position:absolute;left:0;text-align:left;margin-left:319.6pt;margin-top:149.9pt;width:179.55pt;height:49.6pt;z-index:-251492352;mso-height-percent:200;mso-height-percent:200;mso-width-relative:margin;mso-height-relative:margin" wrapcoords="-84 -327 -84 21273 21684 21273 21684 -327 -84 -327" strokecolor="white [3212]">
            <v:textbox style="mso-fit-shape-to-text:t">
              <w:txbxContent>
                <w:p w:rsidR="00A301F1" w:rsidRPr="002346D4" w:rsidRDefault="00A301F1" w:rsidP="00A301F1">
                  <w:pPr>
                    <w:rPr>
                      <w:sz w:val="18"/>
                      <w:szCs w:val="18"/>
                    </w:rPr>
                  </w:pPr>
                  <w:r w:rsidRPr="002346D4">
                    <w:rPr>
                      <w:sz w:val="18"/>
                      <w:szCs w:val="18"/>
                    </w:rPr>
                    <w:t>Abb. 3 – Experiment „Bewegung der Luft durch Temperaturunterschiede“</w:t>
                  </w:r>
                </w:p>
              </w:txbxContent>
            </v:textbox>
            <w10:wrap type="square"/>
          </v:shape>
        </w:pict>
      </w:r>
      <w:r>
        <w:rPr>
          <w:noProof/>
          <w:lang w:eastAsia="de-DE"/>
        </w:rPr>
        <w:drawing>
          <wp:anchor distT="0" distB="0" distL="114300" distR="114300" simplePos="0" relativeHeight="251823104" behindDoc="0" locked="0" layoutInCell="1" allowOverlap="1">
            <wp:simplePos x="0" y="0"/>
            <wp:positionH relativeFrom="column">
              <wp:posOffset>4165600</wp:posOffset>
            </wp:positionH>
            <wp:positionV relativeFrom="paragraph">
              <wp:posOffset>-149860</wp:posOffset>
            </wp:positionV>
            <wp:extent cx="1887220" cy="1983740"/>
            <wp:effectExtent l="19050" t="0" r="0" b="0"/>
            <wp:wrapSquare wrapText="bothSides"/>
            <wp:docPr id="11" name="Grafik 2" descr="Bildschirmfoto 2013-07-25 um 13.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3.03.48.png"/>
                    <pic:cNvPicPr/>
                  </pic:nvPicPr>
                  <pic:blipFill>
                    <a:blip r:embed="rId22"/>
                    <a:stretch>
                      <a:fillRect/>
                    </a:stretch>
                  </pic:blipFill>
                  <pic:spPr>
                    <a:xfrm>
                      <a:off x="0" y="0"/>
                      <a:ext cx="1887220" cy="1983740"/>
                    </a:xfrm>
                    <a:prstGeom prst="rect">
                      <a:avLst/>
                    </a:prstGeom>
                  </pic:spPr>
                </pic:pic>
              </a:graphicData>
            </a:graphic>
          </wp:anchor>
        </w:drawing>
      </w:r>
      <w:r w:rsidR="00A301F1">
        <w:t>Deutung:</w:t>
      </w:r>
      <w:r w:rsidR="00A301F1">
        <w:tab/>
        <w:t>Durch die unterschiedlichen Temperaturen im Gefäß entstehen Drucku</w:t>
      </w:r>
      <w:r w:rsidR="00A301F1">
        <w:t>n</w:t>
      </w:r>
      <w:r w:rsidR="00A301F1">
        <w:t>terschiede. Dort wo es warm ist steigt die Luft auf und es bi</w:t>
      </w:r>
      <w:r w:rsidR="00A301F1">
        <w:t>l</w:t>
      </w:r>
      <w:r w:rsidR="00A301F1">
        <w:t>det sich ein Tiefdruckgebiet. Wo es kalt ist sinkt die Luft zu Boden und es bildet sich ein Hochdruckgebiet. Um diesen Druckunte</w:t>
      </w:r>
      <w:r w:rsidR="00A301F1">
        <w:t>r</w:t>
      </w:r>
      <w:r w:rsidR="00A301F1">
        <w:t>schied auszugleichen bewegt sich die Luft vom Hoch- zum Tiefdruckgebiet wie im Experiment am Qualm zu beobachten. Im Alltag sind solche Druckunterschiede durch Wind zu spüren.</w:t>
      </w:r>
    </w:p>
    <w:p w:rsidR="00A301F1" w:rsidRDefault="00A301F1" w:rsidP="003816C3">
      <w:pPr>
        <w:spacing w:line="276" w:lineRule="auto"/>
        <w:jc w:val="left"/>
      </w:pPr>
      <w:r>
        <w:t>Literatur:</w:t>
      </w:r>
      <w:r w:rsidR="00DD01BE">
        <w:tab/>
        <w:t xml:space="preserve">[1] </w:t>
      </w:r>
      <w:r w:rsidR="003816C3">
        <w:t>Bildungsserver Naturwissenschaften - Rheinland Pfalz, Speyer, 2011</w:t>
      </w:r>
    </w:p>
    <w:p w:rsidR="00A301F1" w:rsidRDefault="002E3F6B" w:rsidP="00A301F1">
      <w:pPr>
        <w:ind w:left="2124" w:hanging="2124"/>
      </w:pPr>
      <w:r>
        <w:rPr>
          <w:noProof/>
        </w:rPr>
        <w:pict>
          <v:shape id="_x0000_s1175" type="#_x0000_t202" style="position:absolute;left:0;text-align:left;margin-left:0;margin-top:0;width:446.2pt;height:122.25pt;z-index:251825152;mso-position-horizontal:center;mso-width-relative:margin;mso-height-relative:margin" strokecolor="#c0504d [3205]">
            <v:stroke dashstyle="dash"/>
            <v:textbox>
              <w:txbxContent>
                <w:p w:rsidR="00A301F1" w:rsidRDefault="00A301F1" w:rsidP="00A301F1">
                  <w:r>
                    <w:t>Dieses Experiment dient als Modellversuch für die Entstehung von Wind und kann als Ei</w:t>
                  </w:r>
                  <w:r>
                    <w:t>n</w:t>
                  </w:r>
                  <w:r>
                    <w:t xml:space="preserve">leitung für einen Einstieg in die Wettertheorie verwendet werden. </w:t>
                  </w:r>
                </w:p>
                <w:p w:rsidR="00A301F1" w:rsidRDefault="00A301F1" w:rsidP="00A301F1">
                  <w:r>
                    <w:t>Für den Versuch würde sich ein stärker qualmendes Medium wie eine Räucherkerze besser eignen, da die Räucherstäbchen eher weniger stark qualmen. Eine weitere Möglichkeit di</w:t>
                  </w:r>
                  <w:r>
                    <w:t>e</w:t>
                  </w:r>
                  <w:r>
                    <w:t xml:space="preserve">sen Versuch durchzuführen besteht darin eine Daunenfeder durch das System zu führen. </w:t>
                  </w:r>
                </w:p>
              </w:txbxContent>
            </v:textbox>
          </v:shape>
        </w:pict>
      </w:r>
    </w:p>
    <w:p w:rsidR="00A301F1" w:rsidRPr="00F97AB7" w:rsidRDefault="00A301F1" w:rsidP="00A301F1">
      <w:pPr>
        <w:ind w:left="2124" w:hanging="2124"/>
      </w:pPr>
    </w:p>
    <w:p w:rsidR="00A301F1" w:rsidRPr="00122775" w:rsidRDefault="00A301F1" w:rsidP="007F11B7">
      <w:pPr>
        <w:ind w:left="2124" w:hanging="2124"/>
        <w:jc w:val="left"/>
        <w:sectPr w:rsidR="00A301F1" w:rsidRPr="00122775" w:rsidSect="00122775">
          <w:headerReference w:type="default" r:id="rId23"/>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4A08B9">
        <w:rPr>
          <w:b/>
          <w:sz w:val="28"/>
        </w:rPr>
        <w:t>Bewegung der Luft durch Temperaturunterschiede</w:t>
      </w:r>
    </w:p>
    <w:p w:rsidR="009049E1" w:rsidRDefault="009049E1" w:rsidP="00A0582F">
      <w:pPr>
        <w:tabs>
          <w:tab w:val="left" w:pos="1701"/>
          <w:tab w:val="left" w:pos="1985"/>
        </w:tabs>
        <w:rPr>
          <w:b/>
          <w:sz w:val="28"/>
        </w:rPr>
      </w:pPr>
    </w:p>
    <w:p w:rsidR="004A08B9" w:rsidRDefault="004A08B9" w:rsidP="00A0582F">
      <w:pPr>
        <w:tabs>
          <w:tab w:val="left" w:pos="1701"/>
          <w:tab w:val="left" w:pos="1985"/>
        </w:tabs>
      </w:pPr>
      <w:r>
        <w:t>Das Wetter wird durch die Luft, die die Erde umhüllt bestimmt. Die Bewegung der Luft erfolgt durch unterschiedliche Temperaturen. Die Temperaturunterschiede bewirken, dass sich die Luft von unten nach oben oder von oben nach unten bewegt.</w:t>
      </w:r>
    </w:p>
    <w:p w:rsidR="009049E1" w:rsidRDefault="009049E1" w:rsidP="00A0582F">
      <w:pPr>
        <w:tabs>
          <w:tab w:val="left" w:pos="1701"/>
          <w:tab w:val="left" w:pos="1985"/>
        </w:tabs>
      </w:pPr>
    </w:p>
    <w:p w:rsidR="004A08B9" w:rsidRDefault="004A08B9" w:rsidP="00A0582F">
      <w:pPr>
        <w:tabs>
          <w:tab w:val="left" w:pos="1701"/>
          <w:tab w:val="left" w:pos="1985"/>
        </w:tabs>
      </w:pPr>
      <w:r>
        <w:t>Material:</w:t>
      </w:r>
      <w:r>
        <w:tab/>
        <w:t xml:space="preserve">großes Becherglas, Pappe, </w:t>
      </w:r>
      <w:r w:rsidRPr="004A08B9">
        <w:t>Alufolie, Teelicht, Räucherstäbchen</w:t>
      </w:r>
    </w:p>
    <w:p w:rsidR="004A08B9" w:rsidRDefault="002E3F6B" w:rsidP="004A08B9">
      <w:pPr>
        <w:tabs>
          <w:tab w:val="left" w:pos="1701"/>
          <w:tab w:val="left" w:pos="1985"/>
        </w:tabs>
        <w:ind w:left="1695" w:hanging="1695"/>
      </w:pPr>
      <w:r w:rsidRPr="002E3F6B">
        <w:rPr>
          <w:noProof/>
          <w:color w:val="1F497D" w:themeColor="text2"/>
          <w:lang w:eastAsia="de-DE"/>
        </w:rPr>
        <w:pict>
          <v:shape id="_x0000_s1179" type="#_x0000_t202" style="position:absolute;left:0;text-align:left;margin-left:288.75pt;margin-top:263pt;width:188.9pt;height:48.85pt;z-index:251831296;mso-height-percent:200;mso-height-percent:200;mso-width-relative:margin;mso-height-relative:margin" strokecolor="white [3212]" strokeweight="0">
            <v:textbox style="mso-fit-shape-to-text:t">
              <w:txbxContent>
                <w:p w:rsidR="00A301F1" w:rsidRPr="009D1606" w:rsidRDefault="00A301F1" w:rsidP="00A301F1">
                  <w:pPr>
                    <w:rPr>
                      <w:sz w:val="18"/>
                      <w:szCs w:val="18"/>
                    </w:rPr>
                  </w:pPr>
                  <w:r w:rsidRPr="009D1606">
                    <w:rPr>
                      <w:sz w:val="18"/>
                      <w:szCs w:val="18"/>
                    </w:rPr>
                    <w:t>Skizze</w:t>
                  </w:r>
                  <w:r>
                    <w:rPr>
                      <w:sz w:val="18"/>
                      <w:szCs w:val="18"/>
                    </w:rPr>
                    <w:t>:</w:t>
                  </w:r>
                  <w:r w:rsidRPr="009D1606">
                    <w:rPr>
                      <w:sz w:val="18"/>
                      <w:szCs w:val="18"/>
                    </w:rPr>
                    <w:t xml:space="preserve"> Versuchsaufbau „Bewegung der Luft durch Temperaturunterschiede“</w:t>
                  </w:r>
                </w:p>
              </w:txbxContent>
            </v:textbox>
            <w10:wrap type="square"/>
          </v:shape>
        </w:pict>
      </w:r>
      <w:r w:rsidR="00D900E1">
        <w:rPr>
          <w:noProof/>
          <w:lang w:eastAsia="de-DE"/>
        </w:rPr>
        <w:drawing>
          <wp:anchor distT="0" distB="0" distL="114300" distR="114300" simplePos="0" relativeHeight="251816960" behindDoc="0" locked="0" layoutInCell="1" allowOverlap="1">
            <wp:simplePos x="0" y="0"/>
            <wp:positionH relativeFrom="column">
              <wp:posOffset>3665220</wp:posOffset>
            </wp:positionH>
            <wp:positionV relativeFrom="paragraph">
              <wp:posOffset>71755</wp:posOffset>
            </wp:positionV>
            <wp:extent cx="2432050" cy="3364230"/>
            <wp:effectExtent l="19050" t="0" r="6350" b="0"/>
            <wp:wrapSquare wrapText="bothSides"/>
            <wp:docPr id="9" name="Grafik 7" descr="Bildschirmfoto 2013-07-25 um 14.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5 um 14.44.35.png"/>
                    <pic:cNvPicPr/>
                  </pic:nvPicPr>
                  <pic:blipFill>
                    <a:blip r:embed="rId21"/>
                    <a:stretch>
                      <a:fillRect/>
                    </a:stretch>
                  </pic:blipFill>
                  <pic:spPr>
                    <a:xfrm>
                      <a:off x="0" y="0"/>
                      <a:ext cx="2432050" cy="3364230"/>
                    </a:xfrm>
                    <a:prstGeom prst="rect">
                      <a:avLst/>
                    </a:prstGeom>
                  </pic:spPr>
                </pic:pic>
              </a:graphicData>
            </a:graphic>
          </wp:anchor>
        </w:drawing>
      </w:r>
      <w:r w:rsidR="004A08B9">
        <w:t>Durchführung:</w:t>
      </w:r>
      <w:r w:rsidR="004A08B9">
        <w:tab/>
      </w:r>
      <w:r w:rsidR="004A08B9">
        <w:tab/>
        <w:t>Baue den nebenstehenden Versuchsau</w:t>
      </w:r>
      <w:r w:rsidR="004A08B9">
        <w:t>f</w:t>
      </w:r>
      <w:r w:rsidR="004A08B9">
        <w:t xml:space="preserve">bau </w:t>
      </w:r>
      <w:r w:rsidR="00235F37">
        <w:t>gemäß der Skizze nach.</w:t>
      </w:r>
      <w:r w:rsidR="004A08B9">
        <w:t xml:space="preserve"> Schneide d</w:t>
      </w:r>
      <w:r w:rsidR="004A08B9">
        <w:t>a</w:t>
      </w:r>
      <w:r w:rsidR="004A08B9">
        <w:t>zu die Pappe etwas breiter als das B</w:t>
      </w:r>
      <w:r w:rsidR="004A08B9">
        <w:t>e</w:t>
      </w:r>
      <w:r w:rsidR="004A08B9">
        <w:t>cherglas und befestige sie falls n</w:t>
      </w:r>
      <w:r w:rsidR="00D900E1">
        <w:t>ötig mit Tesafilm am Becherglas</w:t>
      </w:r>
      <w:r w:rsidR="00235F37">
        <w:t>.</w:t>
      </w:r>
      <w:r w:rsidR="004A08B9">
        <w:t xml:space="preserve"> Setze in ei</w:t>
      </w:r>
      <w:r w:rsidR="00D900E1">
        <w:t>ne</w:t>
      </w:r>
      <w:r w:rsidR="004A08B9">
        <w:t xml:space="preserve"> der beiden entstandenen Kam</w:t>
      </w:r>
      <w:r w:rsidR="00D900E1">
        <w:t>mern ein Te</w:t>
      </w:r>
      <w:r w:rsidR="00D900E1">
        <w:t>e</w:t>
      </w:r>
      <w:r w:rsidR="00235F37">
        <w:t>licht.</w:t>
      </w:r>
      <w:r w:rsidR="004A08B9">
        <w:t xml:space="preserve"> Bedecke die Oberseite des Beche</w:t>
      </w:r>
      <w:r w:rsidR="004A08B9">
        <w:t>r</w:t>
      </w:r>
      <w:r w:rsidR="004A08B9">
        <w:t>glases mit Alufolie und sorge mit zwei Löchern dafür, dass beide Seiten Luftz</w:t>
      </w:r>
      <w:r w:rsidR="004A08B9">
        <w:t>u</w:t>
      </w:r>
      <w:r w:rsidR="004A08B9">
        <w:t xml:space="preserve">fuhr </w:t>
      </w:r>
      <w:r w:rsidR="00235F37">
        <w:t>erhalten.</w:t>
      </w:r>
      <w:r w:rsidR="004A08B9">
        <w:t xml:space="preserve"> Entzünde die Kerze des Versuchsapparats und warte zwei Min</w:t>
      </w:r>
      <w:r w:rsidR="004A08B9">
        <w:t>u</w:t>
      </w:r>
      <w:r w:rsidR="004A08B9">
        <w:t xml:space="preserve">ten. </w:t>
      </w:r>
      <w:r w:rsidR="00D900E1">
        <w:t>Entzünde nun zwei Räucherstä</w:t>
      </w:r>
      <w:r w:rsidR="00D900E1">
        <w:t>b</w:t>
      </w:r>
      <w:r w:rsidR="00D900E1">
        <w:t>chen und halte sie an die Kammeröf</w:t>
      </w:r>
      <w:r w:rsidR="00D900E1">
        <w:t>f</w:t>
      </w:r>
      <w:r w:rsidR="00D900E1">
        <w:t xml:space="preserve">nung ohne Kerze. </w:t>
      </w:r>
    </w:p>
    <w:p w:rsidR="00D900E1" w:rsidRDefault="00D900E1" w:rsidP="00CB04F0">
      <w:pPr>
        <w:tabs>
          <w:tab w:val="left" w:pos="1701"/>
          <w:tab w:val="left" w:pos="1985"/>
        </w:tabs>
        <w:ind w:left="1695" w:hanging="1695"/>
      </w:pPr>
      <w:r>
        <w:t>Aufgabe</w:t>
      </w:r>
      <w:r w:rsidR="002520B0">
        <w:t>n</w:t>
      </w:r>
      <w:r>
        <w:t>:</w:t>
      </w:r>
      <w:r>
        <w:tab/>
        <w:t>1. Beobachte die Luftbewegungen, die durch Temperaturunterschiede entst</w:t>
      </w:r>
      <w:r>
        <w:t>e</w:t>
      </w:r>
      <w:r>
        <w:t>hen</w:t>
      </w:r>
      <w:r w:rsidR="00235F37">
        <w:t xml:space="preserve"> und notiere sie</w:t>
      </w:r>
      <w:r>
        <w:t>!</w:t>
      </w:r>
      <w:r w:rsidRPr="00D900E1">
        <w:rPr>
          <w:noProof/>
          <w:lang w:eastAsia="de-DE"/>
        </w:rPr>
        <w:t xml:space="preserve"> </w:t>
      </w:r>
      <w:r>
        <w:t>Beobachte den Rauch der Räucherstäbchen!</w:t>
      </w:r>
    </w:p>
    <w:p w:rsidR="00D900E1" w:rsidRDefault="005A39AE" w:rsidP="004A08B9">
      <w:pPr>
        <w:tabs>
          <w:tab w:val="left" w:pos="1701"/>
          <w:tab w:val="left" w:pos="1985"/>
        </w:tabs>
        <w:ind w:left="1695" w:hanging="1695"/>
      </w:pPr>
      <w:r>
        <w:tab/>
        <w:t>2</w:t>
      </w:r>
      <w:r w:rsidR="00D900E1">
        <w:t>. Fertige eine Versuchsskizze an und trage mit Pfeilen die Luftströmung ein!</w:t>
      </w:r>
    </w:p>
    <w:p w:rsidR="00D900E1" w:rsidRPr="004A08B9" w:rsidRDefault="005A39AE" w:rsidP="004A08B9">
      <w:pPr>
        <w:tabs>
          <w:tab w:val="left" w:pos="1701"/>
          <w:tab w:val="left" w:pos="1985"/>
        </w:tabs>
        <w:ind w:left="1695" w:hanging="1695"/>
      </w:pPr>
      <w:r>
        <w:tab/>
        <w:t>3</w:t>
      </w:r>
      <w:r w:rsidR="00D900E1">
        <w:t>. Erkläre deine Beobachtungen!</w:t>
      </w:r>
    </w:p>
    <w:p w:rsidR="00A0582F" w:rsidRPr="00F74A95" w:rsidRDefault="00A0582F" w:rsidP="00A0582F">
      <w:pPr>
        <w:rPr>
          <w:color w:val="1F497D" w:themeColor="text2"/>
        </w:rPr>
      </w:pPr>
    </w:p>
    <w:p w:rsidR="00A0582F" w:rsidRPr="005240FE" w:rsidRDefault="00A0582F" w:rsidP="00A0582F">
      <w:pPr>
        <w:sectPr w:rsidR="00A0582F" w:rsidRPr="005240FE" w:rsidSect="00122775">
          <w:headerReference w:type="default" r:id="rId24"/>
          <w:pgSz w:w="11906" w:h="16838"/>
          <w:pgMar w:top="1417" w:right="1417" w:bottom="709" w:left="1417" w:header="708" w:footer="708" w:gutter="0"/>
          <w:pgNumType w:start="0"/>
          <w:cols w:space="708"/>
          <w:docGrid w:linePitch="360"/>
        </w:sectPr>
      </w:pPr>
      <w:r>
        <w:t xml:space="preserve"> </w:t>
      </w:r>
    </w:p>
    <w:p w:rsidR="00B901F6" w:rsidRPr="00C70875" w:rsidRDefault="00A0582F" w:rsidP="00B901F6">
      <w:pPr>
        <w:pStyle w:val="berschrift1"/>
      </w:pPr>
      <w:bookmarkStart w:id="7" w:name="_Toc362850877"/>
      <w:r>
        <w:lastRenderedPageBreak/>
        <w:t xml:space="preserve">Reflexion des </w:t>
      </w:r>
      <w:r w:rsidR="00FB3D74">
        <w:t>A</w:t>
      </w:r>
      <w:r w:rsidR="00AA612B">
        <w:t>rbeitsblatt</w:t>
      </w:r>
      <w:r>
        <w:t>es</w:t>
      </w:r>
      <w:bookmarkEnd w:id="7"/>
      <w:r w:rsidR="00F26486">
        <w:t xml:space="preserve"> </w:t>
      </w:r>
    </w:p>
    <w:p w:rsidR="00C70875" w:rsidRPr="00C70875" w:rsidRDefault="00C70875" w:rsidP="00B901F6">
      <w:pPr>
        <w:rPr>
          <w:color w:val="auto"/>
        </w:rPr>
      </w:pPr>
      <w:r>
        <w:rPr>
          <w:color w:val="auto"/>
        </w:rPr>
        <w:t>Dieses Arbeitsblatt dient zur Einführung in die Beobachtung von Wetterphänomenen. Anhand eines Modellversuchs wird die Bewegung der Luft durch Temperaturunterschiede nachvollz</w:t>
      </w:r>
      <w:r>
        <w:rPr>
          <w:color w:val="auto"/>
        </w:rPr>
        <w:t>o</w:t>
      </w:r>
      <w:r>
        <w:rPr>
          <w:color w:val="auto"/>
        </w:rPr>
        <w:t xml:space="preserve">gen. Dabei lernen die SuS, dass Luftströmungen aus dem Ausgleich unterschiedlicher Luftdrücke entstehen und was genau unter einem Hoch- und einem Tiefdruckgebiet zu verstehen ist. </w:t>
      </w:r>
    </w:p>
    <w:p w:rsidR="00C364B2" w:rsidRDefault="00C364B2" w:rsidP="00C364B2">
      <w:pPr>
        <w:pStyle w:val="berschrift2"/>
      </w:pPr>
      <w:bookmarkStart w:id="8" w:name="_Toc362850878"/>
      <w:r>
        <w:t>Erwartungshorizont</w:t>
      </w:r>
      <w:r w:rsidR="006968E6">
        <w:t xml:space="preserve"> (Kerncurriculum)</w:t>
      </w:r>
      <w:bookmarkEnd w:id="8"/>
    </w:p>
    <w:p w:rsidR="004C3F01" w:rsidRDefault="004C3F01" w:rsidP="005C793D">
      <w:pPr>
        <w:spacing w:after="0"/>
      </w:pPr>
      <w:r>
        <w:t xml:space="preserve">Erkenntnisgewinnung  </w:t>
      </w:r>
      <w:r w:rsidR="005C793D">
        <w:tab/>
      </w:r>
      <w:r>
        <w:t>Die SuS experimentieren sachgerecht nach Anleitung</w:t>
      </w:r>
    </w:p>
    <w:p w:rsidR="005C793D" w:rsidRPr="004C3F01" w:rsidRDefault="005C793D" w:rsidP="005C793D">
      <w:pPr>
        <w:spacing w:after="0"/>
      </w:pPr>
      <w:r>
        <w:tab/>
      </w:r>
      <w:r>
        <w:tab/>
      </w:r>
      <w:r>
        <w:tab/>
      </w:r>
      <w:r>
        <w:tab/>
        <w:t>Die SuS beobachten und beschreiben sorgfältig</w:t>
      </w:r>
    </w:p>
    <w:p w:rsidR="004C3F01" w:rsidRDefault="004C3F01" w:rsidP="005C793D">
      <w:pPr>
        <w:ind w:left="2832" w:hanging="2832"/>
      </w:pPr>
      <w:r>
        <w:t xml:space="preserve">Kommunikation </w:t>
      </w:r>
      <w:r w:rsidR="005C793D">
        <w:tab/>
      </w:r>
      <w:r>
        <w:t>Die SuS protokollieren einfache Experimente und stellen Ergeni</w:t>
      </w:r>
      <w:r>
        <w:t>s</w:t>
      </w:r>
      <w:r>
        <w:t>se vor</w:t>
      </w:r>
    </w:p>
    <w:p w:rsidR="006968E6" w:rsidRDefault="006968E6" w:rsidP="006968E6">
      <w:pPr>
        <w:pStyle w:val="berschrift2"/>
      </w:pPr>
      <w:bookmarkStart w:id="9" w:name="_Toc362850879"/>
      <w:r>
        <w:t>Erwartungshorizont (Inhaltlich)</w:t>
      </w:r>
      <w:bookmarkEnd w:id="9"/>
    </w:p>
    <w:p w:rsidR="00F74A95" w:rsidRDefault="00DD6248" w:rsidP="005B60E3">
      <w:pPr>
        <w:rPr>
          <w:color w:val="auto"/>
        </w:rPr>
      </w:pPr>
      <w:r>
        <w:rPr>
          <w:color w:val="auto"/>
        </w:rPr>
        <w:t>Aufgabe 1 – Auf der von der Kerze abgewandten Seite des Versuchsapparats wird der Rauch eingesogen. Auf der Kerzenseite des Experiments entsteht ein warmer Aufwind, so dass der Rauch hier wieder aufsteigt.</w:t>
      </w:r>
    </w:p>
    <w:p w:rsidR="00DD6248" w:rsidRDefault="004C3F01" w:rsidP="005B60E3">
      <w:pPr>
        <w:rPr>
          <w:color w:val="auto"/>
        </w:rPr>
      </w:pPr>
      <w:r>
        <w:rPr>
          <w:noProof/>
          <w:color w:val="auto"/>
          <w:lang w:eastAsia="de-DE"/>
        </w:rPr>
        <w:drawing>
          <wp:anchor distT="0" distB="0" distL="114300" distR="114300" simplePos="0" relativeHeight="251817984" behindDoc="0" locked="0" layoutInCell="1" allowOverlap="1">
            <wp:simplePos x="0" y="0"/>
            <wp:positionH relativeFrom="column">
              <wp:posOffset>2032635</wp:posOffset>
            </wp:positionH>
            <wp:positionV relativeFrom="paragraph">
              <wp:posOffset>67310</wp:posOffset>
            </wp:positionV>
            <wp:extent cx="1905000" cy="2026285"/>
            <wp:effectExtent l="19050" t="0" r="0" b="0"/>
            <wp:wrapSquare wrapText="bothSides"/>
            <wp:docPr id="10" name="Grafik 9" descr="Bildschirmfoto 2013-07-29 um 07.4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29 um 07.46.56.png"/>
                    <pic:cNvPicPr/>
                  </pic:nvPicPr>
                  <pic:blipFill>
                    <a:blip r:embed="rId25"/>
                    <a:stretch>
                      <a:fillRect/>
                    </a:stretch>
                  </pic:blipFill>
                  <pic:spPr>
                    <a:xfrm>
                      <a:off x="0" y="0"/>
                      <a:ext cx="1905000" cy="2026285"/>
                    </a:xfrm>
                    <a:prstGeom prst="rect">
                      <a:avLst/>
                    </a:prstGeom>
                  </pic:spPr>
                </pic:pic>
              </a:graphicData>
            </a:graphic>
          </wp:anchor>
        </w:drawing>
      </w:r>
      <w:r w:rsidR="00DD6248">
        <w:rPr>
          <w:color w:val="auto"/>
        </w:rPr>
        <w:t xml:space="preserve">Aufgabe 2 </w:t>
      </w:r>
      <w:r>
        <w:rPr>
          <w:color w:val="auto"/>
        </w:rPr>
        <w:t xml:space="preserve">– </w:t>
      </w:r>
    </w:p>
    <w:p w:rsidR="004C3F01" w:rsidRDefault="004C3F01" w:rsidP="005B60E3">
      <w:pPr>
        <w:rPr>
          <w:color w:val="auto"/>
        </w:rPr>
      </w:pPr>
    </w:p>
    <w:p w:rsidR="004C3F01" w:rsidRDefault="004C3F01" w:rsidP="005B60E3">
      <w:pPr>
        <w:rPr>
          <w:color w:val="auto"/>
        </w:rPr>
      </w:pPr>
    </w:p>
    <w:p w:rsidR="004C3F01" w:rsidRDefault="004C3F01" w:rsidP="005B60E3">
      <w:pPr>
        <w:rPr>
          <w:color w:val="auto"/>
        </w:rPr>
      </w:pPr>
    </w:p>
    <w:p w:rsidR="004C3F01" w:rsidRDefault="004C3F01" w:rsidP="005B60E3">
      <w:pPr>
        <w:rPr>
          <w:color w:val="auto"/>
        </w:rPr>
      </w:pPr>
    </w:p>
    <w:p w:rsidR="004C3F01" w:rsidRDefault="004C3F01" w:rsidP="005B60E3">
      <w:pPr>
        <w:rPr>
          <w:color w:val="auto"/>
        </w:rPr>
      </w:pPr>
    </w:p>
    <w:p w:rsidR="004C3F01" w:rsidRPr="00DD6248" w:rsidRDefault="004C3F01" w:rsidP="005B60E3">
      <w:pPr>
        <w:rPr>
          <w:color w:val="auto"/>
        </w:rPr>
      </w:pPr>
      <w:r>
        <w:rPr>
          <w:color w:val="auto"/>
        </w:rPr>
        <w:t>Aufgabe 3 – Aus Temperaturunterschieden resultieren auch Unterschiede im Luftdruck in ve</w:t>
      </w:r>
      <w:r>
        <w:rPr>
          <w:color w:val="auto"/>
        </w:rPr>
        <w:t>r</w:t>
      </w:r>
      <w:r>
        <w:rPr>
          <w:color w:val="auto"/>
        </w:rPr>
        <w:t xml:space="preserve">schiedenen Gebieten. Wird die Luft erwärmt und steigt auf, verringert sich der Luftdruck am Boden und eine Tiefdruckgebiet, auch kurz Tief (T), ensteht. Sinkt die Luft wiederrum zu Boden, so ist hier ein höherer Luftdruck zu finden und es liegt ein Hochdruckgebiet oder auch kurz Hoch (H) vor. Um den Luftdruck ausgleichen zu können bewegt sich die Luft vom Hoch zum Tief. Im Alltag spüren wird diese Bewegung der Luft als Wind. </w:t>
      </w:r>
    </w:p>
    <w:sectPr w:rsidR="004C3F01" w:rsidRPr="00DD6248" w:rsidSect="00122775">
      <w:headerReference w:type="default" r:id="rId26"/>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0D9" w:rsidRDefault="00EB20D9" w:rsidP="0086227B">
      <w:pPr>
        <w:spacing w:after="0" w:line="240" w:lineRule="auto"/>
      </w:pPr>
      <w:r>
        <w:separator/>
      </w:r>
    </w:p>
  </w:endnote>
  <w:endnote w:type="continuationSeparator" w:id="1">
    <w:p w:rsidR="00EB20D9" w:rsidRDefault="00EB20D9"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0D9" w:rsidRDefault="00EB20D9" w:rsidP="0086227B">
      <w:pPr>
        <w:spacing w:after="0" w:line="240" w:lineRule="auto"/>
      </w:pPr>
      <w:r>
        <w:separator/>
      </w:r>
    </w:p>
  </w:footnote>
  <w:footnote w:type="continuationSeparator" w:id="1">
    <w:p w:rsidR="00EB20D9" w:rsidRDefault="00EB20D9"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EE117A" w:rsidRPr="0080101C" w:rsidRDefault="002E3F6B" w:rsidP="00337B69">
        <w:pPr>
          <w:pStyle w:val="Kopfzeile"/>
          <w:tabs>
            <w:tab w:val="left" w:pos="0"/>
            <w:tab w:val="left" w:pos="284"/>
          </w:tabs>
          <w:jc w:val="right"/>
          <w:rPr>
            <w:rFonts w:asciiTheme="majorHAnsi" w:hAnsiTheme="majorHAnsi"/>
            <w:sz w:val="20"/>
            <w:szCs w:val="20"/>
          </w:rPr>
        </w:pPr>
        <w:fldSimple w:instr=" STYLEREF  &quot;Überschrift 1&quot; \n  \* MERGEFORMAT ">
          <w:r w:rsidR="006B3C5D" w:rsidRPr="006B3C5D">
            <w:rPr>
              <w:b/>
              <w:bCs/>
              <w:noProof/>
              <w:sz w:val="20"/>
            </w:rPr>
            <w:t>3</w:t>
          </w:r>
        </w:fldSimple>
        <w:r w:rsidR="00EE117A" w:rsidRPr="00AA612B">
          <w:rPr>
            <w:rFonts w:asciiTheme="majorHAnsi" w:hAnsiTheme="majorHAnsi" w:cs="Arial"/>
            <w:sz w:val="20"/>
            <w:szCs w:val="20"/>
          </w:rPr>
          <w:t xml:space="preserve"> </w:t>
        </w:r>
        <w:fldSimple w:instr=" STYLEREF  &quot;Überschrift 1&quot;  \* MERGEFORMAT ">
          <w:r w:rsidR="006B3C5D">
            <w:rPr>
              <w:noProof/>
            </w:rPr>
            <w:t>Schülerversuche</w:t>
          </w:r>
        </w:fldSimple>
        <w:r w:rsidR="00EE117A" w:rsidRPr="0080101C">
          <w:rPr>
            <w:rFonts w:asciiTheme="majorHAnsi" w:hAnsiTheme="majorHAnsi"/>
            <w:sz w:val="20"/>
            <w:szCs w:val="20"/>
          </w:rPr>
          <w:tab/>
        </w:r>
        <w:r w:rsidR="00EE117A" w:rsidRPr="0080101C">
          <w:rPr>
            <w:rFonts w:asciiTheme="majorHAnsi" w:hAnsiTheme="majorHAnsi"/>
            <w:sz w:val="20"/>
            <w:szCs w:val="20"/>
          </w:rPr>
          <w:tab/>
        </w:r>
        <w:r w:rsidR="00EE117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EE117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6B3C5D">
          <w:rPr>
            <w:rFonts w:asciiTheme="majorHAnsi" w:hAnsiTheme="majorHAnsi"/>
            <w:noProof/>
            <w:sz w:val="20"/>
            <w:szCs w:val="20"/>
          </w:rPr>
          <w:t>6</w:t>
        </w:r>
        <w:r w:rsidRPr="0080101C">
          <w:rPr>
            <w:rFonts w:asciiTheme="majorHAnsi" w:hAnsiTheme="majorHAnsi"/>
            <w:sz w:val="20"/>
            <w:szCs w:val="20"/>
          </w:rPr>
          <w:fldChar w:fldCharType="end"/>
        </w:r>
      </w:p>
    </w:sdtContent>
  </w:sdt>
  <w:p w:rsidR="00EE117A" w:rsidRPr="00337B69" w:rsidRDefault="002E3F6B"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EE117A" w:rsidRPr="00337B69" w:rsidRDefault="002E3F6B"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17A" w:rsidRPr="0080101C" w:rsidRDefault="002E3F6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6B3C5D" w:rsidRPr="006B3C5D">
        <w:rPr>
          <w:b/>
          <w:bCs/>
          <w:noProof/>
          <w:sz w:val="20"/>
        </w:rPr>
        <w:t>4</w:t>
      </w:r>
    </w:fldSimple>
    <w:r w:rsidR="00EE117A" w:rsidRPr="00AA612B">
      <w:rPr>
        <w:rFonts w:asciiTheme="majorHAnsi" w:hAnsiTheme="majorHAnsi" w:cs="Arial"/>
        <w:sz w:val="20"/>
        <w:szCs w:val="20"/>
      </w:rPr>
      <w:t xml:space="preserve"> </w:t>
    </w:r>
    <w:fldSimple w:instr=" STYLEREF  &quot;Überschrift 1&quot;  \* MERGEFORMAT ">
      <w:r w:rsidR="006B3C5D">
        <w:rPr>
          <w:noProof/>
        </w:rPr>
        <w:t>Reflexion des Arbeitsblattes</w:t>
      </w:r>
    </w:fldSimple>
    <w:r w:rsidR="00EE117A" w:rsidRPr="0080101C">
      <w:rPr>
        <w:rFonts w:asciiTheme="majorHAnsi" w:hAnsiTheme="majorHAnsi"/>
        <w:sz w:val="20"/>
        <w:szCs w:val="20"/>
      </w:rPr>
      <w:tab/>
    </w:r>
    <w:r w:rsidR="00EE117A" w:rsidRPr="0080101C">
      <w:rPr>
        <w:rFonts w:asciiTheme="majorHAnsi" w:hAnsiTheme="majorHAnsi"/>
        <w:sz w:val="20"/>
        <w:szCs w:val="20"/>
      </w:rPr>
      <w:tab/>
    </w:r>
    <w:r w:rsidR="00EE117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EE117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6B3C5D">
      <w:rPr>
        <w:rFonts w:asciiTheme="majorHAnsi" w:hAnsiTheme="majorHAnsi"/>
        <w:noProof/>
        <w:sz w:val="20"/>
        <w:szCs w:val="20"/>
      </w:rPr>
      <w:t>6</w:t>
    </w:r>
    <w:r w:rsidRPr="0080101C">
      <w:rPr>
        <w:rFonts w:asciiTheme="majorHAnsi" w:hAnsiTheme="majorHAnsi"/>
        <w:sz w:val="20"/>
        <w:szCs w:val="20"/>
      </w:rPr>
      <w:fldChar w:fldCharType="end"/>
    </w:r>
  </w:p>
  <w:p w:rsidR="00EE117A" w:rsidRPr="0080101C" w:rsidRDefault="002E3F6B"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22530"/>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139B"/>
    <w:rsid w:val="00007E3F"/>
    <w:rsid w:val="00011800"/>
    <w:rsid w:val="000137A3"/>
    <w:rsid w:val="00014E7D"/>
    <w:rsid w:val="00022871"/>
    <w:rsid w:val="00033A85"/>
    <w:rsid w:val="00041562"/>
    <w:rsid w:val="00056798"/>
    <w:rsid w:val="0006287D"/>
    <w:rsid w:val="0006684E"/>
    <w:rsid w:val="00066DE1"/>
    <w:rsid w:val="00067AEC"/>
    <w:rsid w:val="00072812"/>
    <w:rsid w:val="0007729E"/>
    <w:rsid w:val="00093D66"/>
    <w:rsid w:val="000972FF"/>
    <w:rsid w:val="000A5CB2"/>
    <w:rsid w:val="000C4EB4"/>
    <w:rsid w:val="000D10FB"/>
    <w:rsid w:val="000D7381"/>
    <w:rsid w:val="000E0EBE"/>
    <w:rsid w:val="000E21A7"/>
    <w:rsid w:val="000E7DB1"/>
    <w:rsid w:val="000F2F31"/>
    <w:rsid w:val="000F5EEC"/>
    <w:rsid w:val="001022B4"/>
    <w:rsid w:val="00122775"/>
    <w:rsid w:val="0012481E"/>
    <w:rsid w:val="00125F87"/>
    <w:rsid w:val="0013621E"/>
    <w:rsid w:val="0013691A"/>
    <w:rsid w:val="0015021A"/>
    <w:rsid w:val="00153EA8"/>
    <w:rsid w:val="00157F3D"/>
    <w:rsid w:val="001A7524"/>
    <w:rsid w:val="001B32CC"/>
    <w:rsid w:val="001C5EFC"/>
    <w:rsid w:val="001D34E4"/>
    <w:rsid w:val="00206D6B"/>
    <w:rsid w:val="00207365"/>
    <w:rsid w:val="00215423"/>
    <w:rsid w:val="002230A3"/>
    <w:rsid w:val="00226635"/>
    <w:rsid w:val="0023241F"/>
    <w:rsid w:val="002346D4"/>
    <w:rsid w:val="00235F37"/>
    <w:rsid w:val="002375EF"/>
    <w:rsid w:val="002520B0"/>
    <w:rsid w:val="00254F3F"/>
    <w:rsid w:val="0028080E"/>
    <w:rsid w:val="002944CF"/>
    <w:rsid w:val="002A716F"/>
    <w:rsid w:val="002B0B14"/>
    <w:rsid w:val="002B2CAB"/>
    <w:rsid w:val="002E0F34"/>
    <w:rsid w:val="002E15D8"/>
    <w:rsid w:val="002E2DD3"/>
    <w:rsid w:val="002E38A0"/>
    <w:rsid w:val="002E3F6B"/>
    <w:rsid w:val="002E5FCC"/>
    <w:rsid w:val="002F38EE"/>
    <w:rsid w:val="00327FE5"/>
    <w:rsid w:val="003311D0"/>
    <w:rsid w:val="0033677B"/>
    <w:rsid w:val="00336B3B"/>
    <w:rsid w:val="003370DF"/>
    <w:rsid w:val="00337B69"/>
    <w:rsid w:val="00344BB7"/>
    <w:rsid w:val="00345293"/>
    <w:rsid w:val="00345F54"/>
    <w:rsid w:val="003816C3"/>
    <w:rsid w:val="0038284A"/>
    <w:rsid w:val="003837C2"/>
    <w:rsid w:val="00384682"/>
    <w:rsid w:val="003A57AD"/>
    <w:rsid w:val="003B49C6"/>
    <w:rsid w:val="003C0953"/>
    <w:rsid w:val="003C0BEB"/>
    <w:rsid w:val="003C463F"/>
    <w:rsid w:val="003C5747"/>
    <w:rsid w:val="003D529E"/>
    <w:rsid w:val="003E69AB"/>
    <w:rsid w:val="003F2B98"/>
    <w:rsid w:val="00400062"/>
    <w:rsid w:val="00401750"/>
    <w:rsid w:val="004035FD"/>
    <w:rsid w:val="004102B8"/>
    <w:rsid w:val="004121F8"/>
    <w:rsid w:val="0041565C"/>
    <w:rsid w:val="00434D4E"/>
    <w:rsid w:val="00434F30"/>
    <w:rsid w:val="00435919"/>
    <w:rsid w:val="00442C58"/>
    <w:rsid w:val="00442EB1"/>
    <w:rsid w:val="00455883"/>
    <w:rsid w:val="00467506"/>
    <w:rsid w:val="0047647D"/>
    <w:rsid w:val="00486C9F"/>
    <w:rsid w:val="00486D40"/>
    <w:rsid w:val="0049087A"/>
    <w:rsid w:val="004944F3"/>
    <w:rsid w:val="004A08B9"/>
    <w:rsid w:val="004B200E"/>
    <w:rsid w:val="004B3E0E"/>
    <w:rsid w:val="004C3F01"/>
    <w:rsid w:val="004C64A6"/>
    <w:rsid w:val="004D2994"/>
    <w:rsid w:val="004F1A17"/>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95177"/>
    <w:rsid w:val="005978FA"/>
    <w:rsid w:val="005A2E89"/>
    <w:rsid w:val="005A39AE"/>
    <w:rsid w:val="005A4590"/>
    <w:rsid w:val="005B10FF"/>
    <w:rsid w:val="005B23FC"/>
    <w:rsid w:val="005B60E3"/>
    <w:rsid w:val="005C793D"/>
    <w:rsid w:val="005E1939"/>
    <w:rsid w:val="005E3970"/>
    <w:rsid w:val="005F2176"/>
    <w:rsid w:val="00603F14"/>
    <w:rsid w:val="006062C5"/>
    <w:rsid w:val="00626874"/>
    <w:rsid w:val="00631F0F"/>
    <w:rsid w:val="00636D60"/>
    <w:rsid w:val="00637239"/>
    <w:rsid w:val="00654117"/>
    <w:rsid w:val="00672281"/>
    <w:rsid w:val="00681739"/>
    <w:rsid w:val="00686F71"/>
    <w:rsid w:val="00690534"/>
    <w:rsid w:val="006943C9"/>
    <w:rsid w:val="006968E6"/>
    <w:rsid w:val="006A0F35"/>
    <w:rsid w:val="006A445E"/>
    <w:rsid w:val="006B3C5D"/>
    <w:rsid w:val="006B3EC2"/>
    <w:rsid w:val="006B417C"/>
    <w:rsid w:val="006C5B0D"/>
    <w:rsid w:val="006C7B24"/>
    <w:rsid w:val="006E32AF"/>
    <w:rsid w:val="006F338E"/>
    <w:rsid w:val="006F4715"/>
    <w:rsid w:val="00707392"/>
    <w:rsid w:val="0071107D"/>
    <w:rsid w:val="0072123D"/>
    <w:rsid w:val="00744F8D"/>
    <w:rsid w:val="00746773"/>
    <w:rsid w:val="007547DA"/>
    <w:rsid w:val="00775EEC"/>
    <w:rsid w:val="0078071E"/>
    <w:rsid w:val="00790D3B"/>
    <w:rsid w:val="00797BC5"/>
    <w:rsid w:val="007A7FA8"/>
    <w:rsid w:val="007B19BE"/>
    <w:rsid w:val="007B2830"/>
    <w:rsid w:val="007E586C"/>
    <w:rsid w:val="007E7412"/>
    <w:rsid w:val="007F11B7"/>
    <w:rsid w:val="00801678"/>
    <w:rsid w:val="008042F5"/>
    <w:rsid w:val="00815FB9"/>
    <w:rsid w:val="0082230A"/>
    <w:rsid w:val="00823617"/>
    <w:rsid w:val="00831B2E"/>
    <w:rsid w:val="00837114"/>
    <w:rsid w:val="00837122"/>
    <w:rsid w:val="0086227B"/>
    <w:rsid w:val="00862C91"/>
    <w:rsid w:val="0086536F"/>
    <w:rsid w:val="008664DF"/>
    <w:rsid w:val="00875E5B"/>
    <w:rsid w:val="0088451A"/>
    <w:rsid w:val="0089178C"/>
    <w:rsid w:val="00896D5A"/>
    <w:rsid w:val="008A5D98"/>
    <w:rsid w:val="008B0B83"/>
    <w:rsid w:val="008B5C95"/>
    <w:rsid w:val="008B7FD6"/>
    <w:rsid w:val="008C71EE"/>
    <w:rsid w:val="008D67B2"/>
    <w:rsid w:val="008E12F8"/>
    <w:rsid w:val="008E1A25"/>
    <w:rsid w:val="008E345D"/>
    <w:rsid w:val="009049E1"/>
    <w:rsid w:val="00905459"/>
    <w:rsid w:val="00913D97"/>
    <w:rsid w:val="0094350A"/>
    <w:rsid w:val="00946F4E"/>
    <w:rsid w:val="00954DC8"/>
    <w:rsid w:val="00971E91"/>
    <w:rsid w:val="009735A3"/>
    <w:rsid w:val="00973F3F"/>
    <w:rsid w:val="009775D7"/>
    <w:rsid w:val="00977ED8"/>
    <w:rsid w:val="0098168E"/>
    <w:rsid w:val="00993407"/>
    <w:rsid w:val="00994634"/>
    <w:rsid w:val="009B0D3F"/>
    <w:rsid w:val="009C4F9D"/>
    <w:rsid w:val="009C6F21"/>
    <w:rsid w:val="009C7687"/>
    <w:rsid w:val="009D150C"/>
    <w:rsid w:val="009D1606"/>
    <w:rsid w:val="009D4BD9"/>
    <w:rsid w:val="009F0CE9"/>
    <w:rsid w:val="009F5A39"/>
    <w:rsid w:val="009F61D4"/>
    <w:rsid w:val="009F620C"/>
    <w:rsid w:val="00A006C3"/>
    <w:rsid w:val="00A0582F"/>
    <w:rsid w:val="00A05C2F"/>
    <w:rsid w:val="00A13E13"/>
    <w:rsid w:val="00A2136F"/>
    <w:rsid w:val="00A22748"/>
    <w:rsid w:val="00A22FFD"/>
    <w:rsid w:val="00A2301A"/>
    <w:rsid w:val="00A301F1"/>
    <w:rsid w:val="00A61671"/>
    <w:rsid w:val="00A75F0A"/>
    <w:rsid w:val="00A778C9"/>
    <w:rsid w:val="00A90BD6"/>
    <w:rsid w:val="00A9233D"/>
    <w:rsid w:val="00A94F76"/>
    <w:rsid w:val="00A96F52"/>
    <w:rsid w:val="00AA604B"/>
    <w:rsid w:val="00AA612B"/>
    <w:rsid w:val="00AD0C24"/>
    <w:rsid w:val="00AD37BA"/>
    <w:rsid w:val="00AD7D1F"/>
    <w:rsid w:val="00AE1230"/>
    <w:rsid w:val="00AF1C71"/>
    <w:rsid w:val="00AF6D76"/>
    <w:rsid w:val="00B011A3"/>
    <w:rsid w:val="00B02829"/>
    <w:rsid w:val="00B13ED1"/>
    <w:rsid w:val="00B21F20"/>
    <w:rsid w:val="00B433C0"/>
    <w:rsid w:val="00B51643"/>
    <w:rsid w:val="00B51B39"/>
    <w:rsid w:val="00B571E6"/>
    <w:rsid w:val="00B619BB"/>
    <w:rsid w:val="00B901F6"/>
    <w:rsid w:val="00B90EF2"/>
    <w:rsid w:val="00B93BBF"/>
    <w:rsid w:val="00B96C3C"/>
    <w:rsid w:val="00BA0E9B"/>
    <w:rsid w:val="00BA71D0"/>
    <w:rsid w:val="00BC4F56"/>
    <w:rsid w:val="00BC6141"/>
    <w:rsid w:val="00BD1D31"/>
    <w:rsid w:val="00BF2E3A"/>
    <w:rsid w:val="00BF7B08"/>
    <w:rsid w:val="00C10E22"/>
    <w:rsid w:val="00C12650"/>
    <w:rsid w:val="00C21E56"/>
    <w:rsid w:val="00C23319"/>
    <w:rsid w:val="00C364B2"/>
    <w:rsid w:val="00C428C7"/>
    <w:rsid w:val="00C460EB"/>
    <w:rsid w:val="00C51D56"/>
    <w:rsid w:val="00C66D91"/>
    <w:rsid w:val="00C67D54"/>
    <w:rsid w:val="00C70875"/>
    <w:rsid w:val="00C82301"/>
    <w:rsid w:val="00C85E14"/>
    <w:rsid w:val="00CA6231"/>
    <w:rsid w:val="00CB04F0"/>
    <w:rsid w:val="00CC398C"/>
    <w:rsid w:val="00CE1F14"/>
    <w:rsid w:val="00CE289E"/>
    <w:rsid w:val="00CF0B61"/>
    <w:rsid w:val="00CF430F"/>
    <w:rsid w:val="00CF79FE"/>
    <w:rsid w:val="00D069A2"/>
    <w:rsid w:val="00D1194E"/>
    <w:rsid w:val="00D407E8"/>
    <w:rsid w:val="00D54684"/>
    <w:rsid w:val="00D60010"/>
    <w:rsid w:val="00D65299"/>
    <w:rsid w:val="00D76EE6"/>
    <w:rsid w:val="00D76F6F"/>
    <w:rsid w:val="00D900E1"/>
    <w:rsid w:val="00D90F31"/>
    <w:rsid w:val="00D91B41"/>
    <w:rsid w:val="00D92822"/>
    <w:rsid w:val="00D934E0"/>
    <w:rsid w:val="00DA5655"/>
    <w:rsid w:val="00DB02DA"/>
    <w:rsid w:val="00DD01BE"/>
    <w:rsid w:val="00DD6248"/>
    <w:rsid w:val="00DE18A7"/>
    <w:rsid w:val="00E0627B"/>
    <w:rsid w:val="00E22516"/>
    <w:rsid w:val="00E22D23"/>
    <w:rsid w:val="00E26180"/>
    <w:rsid w:val="00E64D75"/>
    <w:rsid w:val="00E84393"/>
    <w:rsid w:val="00E866D8"/>
    <w:rsid w:val="00E91F32"/>
    <w:rsid w:val="00E96AD6"/>
    <w:rsid w:val="00EB20D9"/>
    <w:rsid w:val="00EB36FC"/>
    <w:rsid w:val="00EB3DFE"/>
    <w:rsid w:val="00EB3EA7"/>
    <w:rsid w:val="00EB6DB7"/>
    <w:rsid w:val="00EC4349"/>
    <w:rsid w:val="00ED07C2"/>
    <w:rsid w:val="00EE117A"/>
    <w:rsid w:val="00EE1EFF"/>
    <w:rsid w:val="00EF161C"/>
    <w:rsid w:val="00EF332A"/>
    <w:rsid w:val="00EF4F2A"/>
    <w:rsid w:val="00EF5479"/>
    <w:rsid w:val="00F17765"/>
    <w:rsid w:val="00F17797"/>
    <w:rsid w:val="00F2604C"/>
    <w:rsid w:val="00F26486"/>
    <w:rsid w:val="00F33E8C"/>
    <w:rsid w:val="00F3487A"/>
    <w:rsid w:val="00F74A95"/>
    <w:rsid w:val="00F849B0"/>
    <w:rsid w:val="00F97AB7"/>
    <w:rsid w:val="00FA58C5"/>
    <w:rsid w:val="00FB3D74"/>
    <w:rsid w:val="00FC02BE"/>
    <w:rsid w:val="00FD43DE"/>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C464532-9C2C-488A-9DD9-E458A4B3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1550</Words>
  <Characters>9767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Axel Wuttke</cp:lastModifiedBy>
  <cp:revision>3</cp:revision>
  <cp:lastPrinted>2013-07-22T16:07:00Z</cp:lastPrinted>
  <dcterms:created xsi:type="dcterms:W3CDTF">2013-08-12T19:15:00Z</dcterms:created>
  <dcterms:modified xsi:type="dcterms:W3CDTF">2013-08-12T19:24:00Z</dcterms:modified>
</cp:coreProperties>
</file>