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D8" w:rsidRDefault="003448D8" w:rsidP="003448D8">
      <w:pPr>
        <w:tabs>
          <w:tab w:val="left" w:pos="1701"/>
          <w:tab w:val="left" w:pos="1985"/>
        </w:tabs>
        <w:rPr>
          <w:b/>
          <w:sz w:val="28"/>
        </w:rPr>
      </w:pPr>
      <w:r>
        <w:rPr>
          <w:b/>
          <w:noProof/>
          <w:sz w:val="28"/>
          <w:lang w:eastAsia="de-DE"/>
        </w:rPr>
        <w:drawing>
          <wp:anchor distT="0" distB="0" distL="114300" distR="114300" simplePos="0" relativeHeight="251660288" behindDoc="1" locked="0" layoutInCell="1" allowOverlap="1" wp14:anchorId="59F975C6" wp14:editId="5228135B">
            <wp:simplePos x="0" y="0"/>
            <wp:positionH relativeFrom="column">
              <wp:posOffset>4450715</wp:posOffset>
            </wp:positionH>
            <wp:positionV relativeFrom="paragraph">
              <wp:posOffset>-161925</wp:posOffset>
            </wp:positionV>
            <wp:extent cx="1717040" cy="1491615"/>
            <wp:effectExtent l="0" t="0" r="0" b="0"/>
            <wp:wrapTight wrapText="bothSides">
              <wp:wrapPolygon edited="0">
                <wp:start x="10065" y="0"/>
                <wp:lineTo x="0" y="20690"/>
                <wp:lineTo x="0" y="21241"/>
                <wp:lineTo x="21328" y="21241"/>
                <wp:lineTo x="21328" y="20690"/>
                <wp:lineTo x="11263" y="0"/>
                <wp:lineTo x="10065" y="0"/>
              </wp:wrapPolygon>
            </wp:wrapTight>
            <wp:docPr id="46" name="Grafik 46" descr="C:\Users\Dirk\Desktop\2000px-Verbrennungsdreiec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irk\Desktop\2000px-Verbrennungsdreieck.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7040" cy="14916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Arbeitsblatt – Überprüfung des Feuerdreiecks</w:t>
      </w:r>
    </w:p>
    <w:p w:rsidR="003448D8" w:rsidRPr="00145D54" w:rsidRDefault="003448D8" w:rsidP="003448D8">
      <w:pPr>
        <w:rPr>
          <w:color w:val="auto"/>
        </w:rPr>
      </w:pPr>
      <w:r>
        <w:rPr>
          <w:color w:val="auto"/>
        </w:rPr>
        <w:t>Ihr</w:t>
      </w:r>
      <w:r w:rsidRPr="00145D54">
        <w:rPr>
          <w:color w:val="auto"/>
        </w:rPr>
        <w:t xml:space="preserve"> habt bereits das Feuerdreieck kennengelernt und wisst, dass ein </w:t>
      </w:r>
      <w:r>
        <w:rPr>
          <w:color w:val="auto"/>
        </w:rPr>
        <w:t>Brand</w:t>
      </w:r>
      <w:r w:rsidRPr="00145D54">
        <w:rPr>
          <w:color w:val="auto"/>
        </w:rPr>
        <w:t xml:space="preserve"> nur </w:t>
      </w:r>
      <w:r>
        <w:rPr>
          <w:color w:val="auto"/>
        </w:rPr>
        <w:t>entstehen</w:t>
      </w:r>
      <w:r w:rsidRPr="00145D54">
        <w:rPr>
          <w:color w:val="auto"/>
        </w:rPr>
        <w:t xml:space="preserve"> kann, wenn Brennstoff, Luftsauerstoff und die nötige Hitze z</w:t>
      </w:r>
      <w:r w:rsidRPr="00145D54">
        <w:rPr>
          <w:color w:val="auto"/>
        </w:rPr>
        <w:t>u</w:t>
      </w:r>
      <w:r w:rsidRPr="00145D54">
        <w:rPr>
          <w:color w:val="auto"/>
        </w:rPr>
        <w:t>sammenkommen. Heute sollt ihr das Feuerdreieck selbst überprüfen!</w:t>
      </w:r>
    </w:p>
    <w:p w:rsidR="003448D8" w:rsidRPr="00145D54" w:rsidRDefault="003448D8" w:rsidP="003448D8">
      <w:pPr>
        <w:rPr>
          <w:b/>
          <w:color w:val="auto"/>
          <w:sz w:val="24"/>
          <w:szCs w:val="24"/>
        </w:rPr>
      </w:pPr>
      <w:r w:rsidRPr="00145D54">
        <w:rPr>
          <w:b/>
          <w:color w:val="auto"/>
          <w:sz w:val="24"/>
          <w:szCs w:val="24"/>
        </w:rPr>
        <w:t>Schülerversuch</w:t>
      </w:r>
      <w:r>
        <w:rPr>
          <w:b/>
          <w:color w:val="auto"/>
          <w:sz w:val="24"/>
          <w:szCs w:val="24"/>
        </w:rPr>
        <w:t xml:space="preserve"> in Partnerarbeit</w:t>
      </w:r>
      <w:r w:rsidRPr="00145D54">
        <w:rPr>
          <w:b/>
          <w:color w:val="auto"/>
          <w:sz w:val="24"/>
          <w:szCs w:val="24"/>
        </w:rPr>
        <w:t>:</w:t>
      </w:r>
    </w:p>
    <w:p w:rsidR="003448D8" w:rsidRDefault="003448D8" w:rsidP="003448D8">
      <w:pPr>
        <w:tabs>
          <w:tab w:val="left" w:pos="1701"/>
          <w:tab w:val="left" w:pos="1985"/>
        </w:tabs>
        <w:ind w:left="1980" w:hanging="1980"/>
      </w:pPr>
      <w:r>
        <w:t xml:space="preserve">Materialien: </w:t>
      </w:r>
      <w:r>
        <w:tab/>
      </w:r>
      <w:r>
        <w:tab/>
        <w:t>Feuerfeste Unterlage, Bunsenbrenner, Gasanzünder, Metallsieb, großes Becherglas.</w:t>
      </w:r>
    </w:p>
    <w:p w:rsidR="003448D8" w:rsidRDefault="003448D8" w:rsidP="003448D8">
      <w:pPr>
        <w:tabs>
          <w:tab w:val="left" w:pos="1701"/>
          <w:tab w:val="left" w:pos="1985"/>
        </w:tabs>
        <w:ind w:left="1980" w:hanging="1980"/>
      </w:pPr>
      <w:r>
        <w:t xml:space="preserve">Durchführung: </w:t>
      </w:r>
      <w:r>
        <w:tab/>
      </w:r>
      <w:r>
        <w:tab/>
        <w:t>Entzündet zuerst den Bunsenbrenner und stellt ihn so ein, dass er mit kle</w:t>
      </w:r>
      <w:r>
        <w:t>i</w:t>
      </w:r>
      <w:r>
        <w:t>ner, leuchtender Flamme brennt. Der  Versuch besteht aus drei Teilen. B</w:t>
      </w:r>
      <w:r>
        <w:t>e</w:t>
      </w:r>
      <w:r>
        <w:t>obachtet jeweils die Flamme des Bunsenbrenners:</w:t>
      </w:r>
    </w:p>
    <w:p w:rsidR="003448D8" w:rsidRPr="007C6B69" w:rsidRDefault="003448D8" w:rsidP="003448D8">
      <w:pPr>
        <w:pStyle w:val="Listenabsatz"/>
        <w:numPr>
          <w:ilvl w:val="0"/>
          <w:numId w:val="15"/>
        </w:numPr>
        <w:tabs>
          <w:tab w:val="left" w:pos="1701"/>
          <w:tab w:val="left" w:pos="1985"/>
        </w:tabs>
        <w:spacing w:line="276" w:lineRule="auto"/>
        <w:rPr>
          <w:rFonts w:asciiTheme="majorHAnsi" w:hAnsiTheme="majorHAnsi"/>
          <w:noProof/>
          <w:color w:val="1F497D" w:themeColor="text2"/>
          <w:lang w:eastAsia="de-DE"/>
        </w:rPr>
      </w:pPr>
      <w:r>
        <w:rPr>
          <w:rFonts w:asciiTheme="majorHAnsi" w:hAnsiTheme="majorHAnsi"/>
        </w:rPr>
        <w:t>Dreht den Gashahn zu.</w:t>
      </w:r>
    </w:p>
    <w:p w:rsidR="003448D8" w:rsidRPr="0018014B" w:rsidRDefault="003448D8" w:rsidP="003448D8">
      <w:pPr>
        <w:pStyle w:val="Listenabsatz"/>
        <w:tabs>
          <w:tab w:val="left" w:pos="1701"/>
          <w:tab w:val="left" w:pos="1985"/>
        </w:tabs>
        <w:ind w:left="2340"/>
        <w:rPr>
          <w:rFonts w:asciiTheme="majorHAnsi" w:hAnsiTheme="majorHAnsi"/>
          <w:noProof/>
          <w:color w:val="1F497D" w:themeColor="text2"/>
          <w:lang w:eastAsia="de-DE"/>
        </w:rPr>
      </w:pPr>
      <w:r>
        <w:rPr>
          <w:rFonts w:asciiTheme="majorHAnsi" w:hAnsiTheme="majorHAnsi"/>
        </w:rPr>
        <w:t>Danach entzündet den Brenner wieder.</w:t>
      </w:r>
    </w:p>
    <w:p w:rsidR="003448D8" w:rsidRPr="0018014B" w:rsidRDefault="003448D8" w:rsidP="003448D8">
      <w:pPr>
        <w:pStyle w:val="Listenabsatz"/>
        <w:numPr>
          <w:ilvl w:val="0"/>
          <w:numId w:val="15"/>
        </w:numPr>
        <w:tabs>
          <w:tab w:val="left" w:pos="1701"/>
          <w:tab w:val="left" w:pos="1985"/>
        </w:tabs>
        <w:spacing w:line="276" w:lineRule="auto"/>
        <w:rPr>
          <w:rFonts w:asciiTheme="majorHAnsi" w:hAnsiTheme="majorHAnsi"/>
          <w:noProof/>
          <w:color w:val="1F497D" w:themeColor="text2"/>
          <w:lang w:eastAsia="de-DE"/>
        </w:rPr>
      </w:pPr>
      <w:r>
        <w:rPr>
          <w:rFonts w:asciiTheme="majorHAnsi" w:hAnsiTheme="majorHAnsi"/>
        </w:rPr>
        <w:t>Stülpt das Becherglas schnell (nicht zögerlich) über den Bunsenbre</w:t>
      </w:r>
      <w:r>
        <w:rPr>
          <w:rFonts w:asciiTheme="majorHAnsi" w:hAnsiTheme="majorHAnsi"/>
        </w:rPr>
        <w:t>n</w:t>
      </w:r>
      <w:r>
        <w:rPr>
          <w:rFonts w:asciiTheme="majorHAnsi" w:hAnsiTheme="majorHAnsi"/>
        </w:rPr>
        <w:t>ner.</w:t>
      </w:r>
    </w:p>
    <w:p w:rsidR="003448D8" w:rsidRPr="0018014B" w:rsidRDefault="003448D8" w:rsidP="003448D8">
      <w:pPr>
        <w:pStyle w:val="Listenabsatz"/>
        <w:tabs>
          <w:tab w:val="left" w:pos="1701"/>
          <w:tab w:val="left" w:pos="1985"/>
        </w:tabs>
        <w:ind w:left="2340"/>
        <w:rPr>
          <w:rFonts w:asciiTheme="majorHAnsi" w:hAnsiTheme="majorHAnsi"/>
          <w:noProof/>
          <w:color w:val="C00000"/>
          <w:lang w:eastAsia="de-DE"/>
        </w:rPr>
      </w:pPr>
      <w:r>
        <w:rPr>
          <w:rFonts w:asciiTheme="majorHAnsi" w:hAnsiTheme="majorHAnsi"/>
          <w:color w:val="C00000"/>
        </w:rPr>
        <w:t>Dreht erst den Gashahn zu, bevor ihr die Flamme wieder entzündet!</w:t>
      </w:r>
    </w:p>
    <w:p w:rsidR="003448D8" w:rsidRPr="0000154C" w:rsidRDefault="003448D8" w:rsidP="003448D8">
      <w:pPr>
        <w:pStyle w:val="Listenabsatz"/>
        <w:numPr>
          <w:ilvl w:val="0"/>
          <w:numId w:val="15"/>
        </w:numPr>
        <w:tabs>
          <w:tab w:val="left" w:pos="1701"/>
          <w:tab w:val="left" w:pos="1985"/>
        </w:tabs>
        <w:spacing w:line="276" w:lineRule="auto"/>
        <w:rPr>
          <w:rFonts w:asciiTheme="majorHAnsi" w:hAnsiTheme="majorHAnsi"/>
          <w:noProof/>
          <w:color w:val="auto"/>
          <w:lang w:eastAsia="de-DE"/>
        </w:rPr>
      </w:pPr>
      <w:r w:rsidRPr="0000154C">
        <w:rPr>
          <w:rFonts w:asciiTheme="majorHAnsi" w:hAnsiTheme="majorHAnsi"/>
          <w:noProof/>
          <w:color w:val="auto"/>
          <w:lang w:eastAsia="de-DE"/>
        </w:rPr>
        <w:t>Haltet das Sieb über die Flamme und führt es nach unten zum Bunsenbrenner. Dort haltet es einige Sekunden.</w:t>
      </w:r>
    </w:p>
    <w:p w:rsidR="003448D8" w:rsidRPr="0000154C" w:rsidRDefault="003448D8" w:rsidP="003448D8">
      <w:pPr>
        <w:pStyle w:val="Listenabsatz"/>
        <w:tabs>
          <w:tab w:val="left" w:pos="1701"/>
          <w:tab w:val="left" w:pos="1985"/>
        </w:tabs>
        <w:ind w:left="2340"/>
        <w:rPr>
          <w:rFonts w:asciiTheme="majorHAnsi" w:hAnsiTheme="majorHAnsi"/>
          <w:color w:val="auto"/>
        </w:rPr>
      </w:pPr>
      <w:r w:rsidRPr="0000154C">
        <w:rPr>
          <w:rFonts w:asciiTheme="majorHAnsi" w:hAnsiTheme="majorHAnsi"/>
          <w:noProof/>
          <w:color w:val="auto"/>
          <w:lang w:eastAsia="de-DE"/>
        </w:rPr>
        <mc:AlternateContent>
          <mc:Choice Requires="wps">
            <w:drawing>
              <wp:anchor distT="0" distB="0" distL="114300" distR="114300" simplePos="0" relativeHeight="251659264" behindDoc="0" locked="0" layoutInCell="1" allowOverlap="1" wp14:anchorId="4DCDB1B2" wp14:editId="6726CC4F">
                <wp:simplePos x="0" y="0"/>
                <wp:positionH relativeFrom="column">
                  <wp:posOffset>38100</wp:posOffset>
                </wp:positionH>
                <wp:positionV relativeFrom="paragraph">
                  <wp:posOffset>632460</wp:posOffset>
                </wp:positionV>
                <wp:extent cx="5780405" cy="1240155"/>
                <wp:effectExtent l="0" t="0" r="10795" b="17145"/>
                <wp:wrapSquare wrapText="bothSides"/>
                <wp:docPr id="45" name="Textfeld 45"/>
                <wp:cNvGraphicFramePr/>
                <a:graphic xmlns:a="http://schemas.openxmlformats.org/drawingml/2006/main">
                  <a:graphicData uri="http://schemas.microsoft.com/office/word/2010/wordprocessingShape">
                    <wps:wsp>
                      <wps:cNvSpPr txBox="1"/>
                      <wps:spPr>
                        <a:xfrm>
                          <a:off x="0" y="0"/>
                          <a:ext cx="5780405" cy="1240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48D8" w:rsidRPr="00A254A3" w:rsidRDefault="003448D8" w:rsidP="003448D8">
                            <w:pPr>
                              <w:spacing w:before="120"/>
                              <w:rPr>
                                <w:sz w:val="36"/>
                                <w:szCs w:val="36"/>
                              </w:rPr>
                            </w:pPr>
                            <w:r w:rsidRPr="00A254A3">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5" o:spid="_x0000_s1026" type="#_x0000_t202" style="position:absolute;left:0;text-align:left;margin-left:3pt;margin-top:49.8pt;width:455.15pt;height:9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" fillcolor="white [3201]" strokeweight=".5pt">
                <v:textbox>
                  <w:txbxContent>
                    <w:p w:rsidR="003448D8" w:rsidRPr="00A254A3" w:rsidRDefault="003448D8" w:rsidP="003448D8">
                      <w:pPr>
                        <w:spacing w:before="120"/>
                        <w:rPr>
                          <w:sz w:val="36"/>
                          <w:szCs w:val="36"/>
                        </w:rPr>
                      </w:pPr>
                      <w:r w:rsidRPr="00A254A3">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v:shape>
            </w:pict>
          </mc:Fallback>
        </mc:AlternateContent>
      </w:r>
      <w:r w:rsidRPr="0000154C">
        <w:rPr>
          <w:rFonts w:asciiTheme="majorHAnsi" w:hAnsiTheme="majorHAnsi"/>
          <w:color w:val="auto"/>
        </w:rPr>
        <w:t>Danach wird der Gashahn zugedreht.</w:t>
      </w:r>
    </w:p>
    <w:p w:rsidR="003448D8" w:rsidRPr="006D711C" w:rsidRDefault="003448D8" w:rsidP="003448D8">
      <w:pPr>
        <w:tabs>
          <w:tab w:val="left" w:pos="1701"/>
          <w:tab w:val="left" w:pos="1985"/>
        </w:tabs>
        <w:spacing w:after="0"/>
        <w:rPr>
          <w:rFonts w:asciiTheme="majorHAnsi" w:hAnsiTheme="majorHAnsi"/>
          <w:noProof/>
          <w:color w:val="auto"/>
          <w:lang w:eastAsia="de-DE"/>
        </w:rPr>
      </w:pPr>
      <w:r w:rsidRPr="006D711C">
        <w:rPr>
          <w:rFonts w:asciiTheme="majorHAnsi" w:hAnsiTheme="majorHAnsi"/>
          <w:noProof/>
          <w:color w:val="auto"/>
          <w:lang w:eastAsia="de-DE"/>
        </w:rPr>
        <w:t>Notier</w:t>
      </w:r>
      <w:r>
        <w:rPr>
          <w:rFonts w:asciiTheme="majorHAnsi" w:hAnsiTheme="majorHAnsi"/>
          <w:noProof/>
          <w:color w:val="auto"/>
          <w:lang w:eastAsia="de-DE"/>
        </w:rPr>
        <w:t>t</w:t>
      </w:r>
      <w:r w:rsidRPr="006D711C">
        <w:rPr>
          <w:rFonts w:asciiTheme="majorHAnsi" w:hAnsiTheme="majorHAnsi"/>
          <w:noProof/>
          <w:color w:val="auto"/>
          <w:lang w:eastAsia="de-DE"/>
        </w:rPr>
        <w:t xml:space="preserve"> </w:t>
      </w:r>
      <w:r>
        <w:rPr>
          <w:rFonts w:asciiTheme="majorHAnsi" w:hAnsiTheme="majorHAnsi"/>
          <w:noProof/>
          <w:color w:val="auto"/>
          <w:lang w:eastAsia="de-DE"/>
        </w:rPr>
        <w:t>eure</w:t>
      </w:r>
      <w:r w:rsidRPr="006D711C">
        <w:rPr>
          <w:rFonts w:asciiTheme="majorHAnsi" w:hAnsiTheme="majorHAnsi"/>
          <w:noProof/>
          <w:color w:val="auto"/>
          <w:lang w:eastAsia="de-DE"/>
        </w:rPr>
        <w:t xml:space="preserve"> Beobachtungen:</w:t>
      </w:r>
    </w:p>
    <w:p w:rsidR="003448D8" w:rsidRDefault="003448D8" w:rsidP="003448D8">
      <w:pPr>
        <w:rPr>
          <w:color w:val="auto"/>
        </w:rPr>
      </w:pPr>
    </w:p>
    <w:p w:rsidR="003448D8" w:rsidRPr="007565B4" w:rsidRDefault="003448D8" w:rsidP="003448D8">
      <w:pPr>
        <w:rPr>
          <w:rFonts w:asciiTheme="majorHAnsi" w:hAnsiTheme="majorHAnsi"/>
          <w:color w:val="auto"/>
        </w:rPr>
      </w:pPr>
      <w:r w:rsidRPr="007565B4">
        <w:rPr>
          <w:rFonts w:asciiTheme="majorHAnsi" w:hAnsiTheme="majorHAnsi"/>
          <w:color w:val="auto"/>
        </w:rPr>
        <w:t>Auswertung:</w:t>
      </w:r>
    </w:p>
    <w:p w:rsidR="003448D8" w:rsidRDefault="003448D8" w:rsidP="003448D8">
      <w:pPr>
        <w:pStyle w:val="Listenabsatz"/>
        <w:numPr>
          <w:ilvl w:val="0"/>
          <w:numId w:val="16"/>
        </w:numPr>
        <w:spacing w:line="276" w:lineRule="auto"/>
        <w:rPr>
          <w:rFonts w:asciiTheme="majorHAnsi" w:hAnsiTheme="majorHAnsi"/>
          <w:color w:val="auto"/>
        </w:rPr>
      </w:pPr>
      <w:r w:rsidRPr="007565B4">
        <w:rPr>
          <w:rFonts w:asciiTheme="majorHAnsi" w:hAnsiTheme="majorHAnsi"/>
          <w:color w:val="auto"/>
        </w:rPr>
        <w:t>Überlegt euch, warum die Brennerflamme jeweils erloschen ist.</w:t>
      </w:r>
    </w:p>
    <w:p w:rsidR="003448D8" w:rsidRPr="007565B4" w:rsidRDefault="003448D8" w:rsidP="003448D8">
      <w:pPr>
        <w:pStyle w:val="Listenabsatz"/>
        <w:ind w:left="786"/>
        <w:rPr>
          <w:rFonts w:asciiTheme="majorHAnsi" w:hAnsiTheme="majorHAnsi"/>
          <w:color w:val="auto"/>
        </w:rPr>
      </w:pPr>
    </w:p>
    <w:p w:rsidR="003448D8" w:rsidRPr="007565B4" w:rsidRDefault="003448D8" w:rsidP="003448D8">
      <w:pPr>
        <w:pStyle w:val="Listenabsatz"/>
        <w:numPr>
          <w:ilvl w:val="0"/>
          <w:numId w:val="16"/>
        </w:numPr>
        <w:spacing w:line="276" w:lineRule="auto"/>
        <w:rPr>
          <w:rFonts w:asciiTheme="majorHAnsi" w:hAnsiTheme="majorHAnsi"/>
          <w:color w:val="auto"/>
        </w:rPr>
      </w:pPr>
      <w:r w:rsidRPr="007565B4">
        <w:rPr>
          <w:rFonts w:asciiTheme="majorHAnsi" w:hAnsiTheme="majorHAnsi"/>
          <w:color w:val="auto"/>
        </w:rPr>
        <w:t>Erklärt das Erlöschen der Brennerflamme mit dem Feuerdreieck.</w:t>
      </w:r>
    </w:p>
    <w:p w:rsidR="003448D8" w:rsidRPr="007565B4" w:rsidRDefault="003448D8" w:rsidP="003448D8">
      <w:pPr>
        <w:pStyle w:val="Listenabsatz"/>
        <w:ind w:left="786"/>
        <w:rPr>
          <w:rFonts w:asciiTheme="majorHAnsi" w:hAnsiTheme="majorHAnsi"/>
          <w:color w:val="auto"/>
        </w:rPr>
      </w:pPr>
    </w:p>
    <w:p w:rsidR="003448D8" w:rsidRDefault="003448D8" w:rsidP="003448D8">
      <w:pPr>
        <w:pStyle w:val="Listenabsatz"/>
        <w:numPr>
          <w:ilvl w:val="0"/>
          <w:numId w:val="16"/>
        </w:numPr>
        <w:spacing w:line="276" w:lineRule="auto"/>
        <w:rPr>
          <w:rFonts w:asciiTheme="majorHAnsi" w:hAnsiTheme="majorHAnsi"/>
          <w:color w:val="auto"/>
        </w:rPr>
      </w:pPr>
      <w:r w:rsidRPr="007565B4">
        <w:rPr>
          <w:rFonts w:asciiTheme="majorHAnsi" w:hAnsiTheme="majorHAnsi"/>
          <w:color w:val="auto"/>
        </w:rPr>
        <w:t>Diskutiert euer Ergebnis mit eurer Nachbargruppe und findet eine gemeinsame Erkl</w:t>
      </w:r>
      <w:r w:rsidRPr="007565B4">
        <w:rPr>
          <w:rFonts w:asciiTheme="majorHAnsi" w:hAnsiTheme="majorHAnsi"/>
          <w:color w:val="auto"/>
        </w:rPr>
        <w:t>ä</w:t>
      </w:r>
      <w:r w:rsidRPr="007565B4">
        <w:rPr>
          <w:rFonts w:asciiTheme="majorHAnsi" w:hAnsiTheme="majorHAnsi"/>
          <w:color w:val="auto"/>
        </w:rPr>
        <w:t>rung, mit der ihr alle zufrieden seid.</w:t>
      </w:r>
    </w:p>
    <w:p w:rsidR="003448D8" w:rsidRDefault="003448D8" w:rsidP="003448D8">
      <w:pPr>
        <w:pStyle w:val="Listenabsatz"/>
        <w:ind w:left="786"/>
        <w:rPr>
          <w:rFonts w:asciiTheme="majorHAnsi" w:hAnsiTheme="majorHAnsi"/>
          <w:color w:val="auto"/>
        </w:rPr>
      </w:pPr>
    </w:p>
    <w:p w:rsidR="003448D8" w:rsidRPr="007565B4" w:rsidRDefault="003448D8" w:rsidP="003448D8">
      <w:pPr>
        <w:pStyle w:val="Listenabsatz"/>
        <w:numPr>
          <w:ilvl w:val="0"/>
          <w:numId w:val="16"/>
        </w:numPr>
        <w:spacing w:line="276" w:lineRule="auto"/>
        <w:rPr>
          <w:rFonts w:asciiTheme="majorHAnsi" w:hAnsiTheme="majorHAnsi"/>
          <w:color w:val="auto"/>
        </w:rPr>
      </w:pPr>
      <w:r w:rsidRPr="007565B4">
        <w:rPr>
          <w:rFonts w:asciiTheme="majorHAnsi" w:hAnsiTheme="majorHAnsi"/>
          <w:color w:val="auto"/>
        </w:rPr>
        <w:t>Stellt eure gemeinsame Erklärung der Klasse vor</w:t>
      </w:r>
      <w:r>
        <w:rPr>
          <w:rFonts w:asciiTheme="majorHAnsi" w:hAnsiTheme="majorHAnsi"/>
          <w:color w:val="auto"/>
        </w:rPr>
        <w:t>.</w:t>
      </w:r>
    </w:p>
    <w:p w:rsidR="003448D8" w:rsidRDefault="003448D8" w:rsidP="003448D8"/>
    <w:p w:rsidR="003448D8" w:rsidRPr="005240FE" w:rsidRDefault="003448D8" w:rsidP="003448D8">
      <w:pPr>
        <w:sectPr w:rsidR="003448D8" w:rsidRPr="005240FE" w:rsidSect="0049087A">
          <w:headerReference w:type="default" r:id="rId10"/>
          <w:pgSz w:w="11906" w:h="16838"/>
          <w:pgMar w:top="1417" w:right="1417" w:bottom="709" w:left="1417" w:header="708" w:footer="708" w:gutter="0"/>
          <w:pgNumType w:start="0"/>
          <w:cols w:space="708"/>
          <w:docGrid w:linePitch="360"/>
        </w:sectPr>
      </w:pPr>
    </w:p>
    <w:p w:rsidR="003448D8" w:rsidRDefault="003448D8" w:rsidP="003448D8">
      <w:pPr>
        <w:pStyle w:val="berschrift1"/>
        <w:keepNext/>
        <w:keepLines/>
        <w:numPr>
          <w:ilvl w:val="0"/>
          <w:numId w:val="13"/>
        </w:numPr>
        <w:spacing w:before="360" w:after="240"/>
        <w:contextualSpacing w:val="0"/>
      </w:pPr>
      <w:bookmarkStart w:id="0" w:name="_Toc336799933"/>
      <w:r>
        <w:lastRenderedPageBreak/>
        <w:t>Reflexion des Arbeitsblattes</w:t>
      </w:r>
      <w:bookmarkEnd w:id="0"/>
    </w:p>
    <w:p w:rsidR="003448D8" w:rsidRPr="00383A29" w:rsidRDefault="003448D8" w:rsidP="003448D8">
      <w:pPr>
        <w:rPr>
          <w:color w:val="auto"/>
        </w:rPr>
      </w:pPr>
      <w:r>
        <w:rPr>
          <w:color w:val="auto"/>
        </w:rPr>
        <w:t>Das Arbeitsblatt behandelt die Grundprinzipien der Brandbekämpfung. Die Themen Brennba</w:t>
      </w:r>
      <w:r>
        <w:rPr>
          <w:color w:val="auto"/>
        </w:rPr>
        <w:t>r</w:t>
      </w:r>
      <w:r>
        <w:rPr>
          <w:color w:val="auto"/>
        </w:rPr>
        <w:t>keit, Feuer und Kerzen werden dabei vorausgesetzt, sowie die Kenntnis des Feuerdreiecks und die Grundzüge des Umgangs mit dem Bunsenbrenner, wozu sich die vorhergehenden Themen eignen. Die SuS sollen in einem Partnerversuch und anschließender Diskussion erkennen, dass das Feuerdreieck nicht nur wichtig für einen (beabsichtigten) Brand ist, sondern auch zur Brandbekämpfung herangezogen werden kann, indem man nicht die drei Komponenten z</w:t>
      </w:r>
      <w:r>
        <w:rPr>
          <w:color w:val="auto"/>
        </w:rPr>
        <w:t>u</w:t>
      </w:r>
      <w:r>
        <w:rPr>
          <w:color w:val="auto"/>
        </w:rPr>
        <w:t>sammenbringt, sondern gezielt eine Komponente entfernt. Die Auswertung des Versuches wird im Plenum diskutiert und festgehalten.</w:t>
      </w:r>
    </w:p>
    <w:p w:rsidR="003448D8" w:rsidRDefault="003448D8" w:rsidP="003448D8">
      <w:pPr>
        <w:pStyle w:val="berschrift2"/>
        <w:keepNext/>
        <w:keepLines/>
        <w:numPr>
          <w:ilvl w:val="1"/>
          <w:numId w:val="13"/>
        </w:numPr>
        <w:spacing w:before="200" w:after="200"/>
      </w:pPr>
      <w:bookmarkStart w:id="1" w:name="_Toc336799934"/>
      <w:r>
        <w:t>Erwartungshorizont (Kerncurriculum)</w:t>
      </w:r>
      <w:bookmarkEnd w:id="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6"/>
      </w:tblGrid>
      <w:tr w:rsidR="003448D8" w:rsidTr="00A13190">
        <w:tc>
          <w:tcPr>
            <w:tcW w:w="2376" w:type="dxa"/>
          </w:tcPr>
          <w:p w:rsidR="003448D8" w:rsidRPr="00F5196E" w:rsidRDefault="003448D8" w:rsidP="00A13190">
            <w:pPr>
              <w:tabs>
                <w:tab w:val="left" w:pos="0"/>
              </w:tabs>
              <w:rPr>
                <w:color w:val="auto"/>
              </w:rPr>
            </w:pPr>
            <w:r w:rsidRPr="00F5196E">
              <w:rPr>
                <w:color w:val="auto"/>
              </w:rPr>
              <w:t>Fachwissen:</w:t>
            </w:r>
          </w:p>
        </w:tc>
        <w:tc>
          <w:tcPr>
            <w:tcW w:w="6836" w:type="dxa"/>
          </w:tcPr>
          <w:p w:rsidR="003448D8" w:rsidRPr="00F5196E" w:rsidRDefault="003448D8" w:rsidP="00A13190">
            <w:pPr>
              <w:tabs>
                <w:tab w:val="left" w:pos="0"/>
              </w:tabs>
              <w:rPr>
                <w:color w:val="auto"/>
              </w:rPr>
            </w:pPr>
            <w:r w:rsidRPr="00F5196E">
              <w:rPr>
                <w:color w:val="auto"/>
              </w:rPr>
              <w:t>Die SuS nennen Bedingungen für Verbrennungen und erarbeiten B</w:t>
            </w:r>
            <w:r w:rsidRPr="00F5196E">
              <w:rPr>
                <w:color w:val="auto"/>
              </w:rPr>
              <w:t>e</w:t>
            </w:r>
            <w:r w:rsidRPr="00F5196E">
              <w:rPr>
                <w:color w:val="auto"/>
              </w:rPr>
              <w:t>dingungen für das Löschen von Bränden</w:t>
            </w:r>
            <w:r>
              <w:rPr>
                <w:color w:val="auto"/>
              </w:rPr>
              <w:t>.</w:t>
            </w:r>
          </w:p>
        </w:tc>
      </w:tr>
      <w:tr w:rsidR="003448D8" w:rsidTr="00A13190">
        <w:tc>
          <w:tcPr>
            <w:tcW w:w="2376" w:type="dxa"/>
          </w:tcPr>
          <w:p w:rsidR="003448D8" w:rsidRPr="00F5196E" w:rsidRDefault="003448D8" w:rsidP="00A13190">
            <w:pPr>
              <w:tabs>
                <w:tab w:val="left" w:pos="0"/>
              </w:tabs>
              <w:rPr>
                <w:color w:val="auto"/>
              </w:rPr>
            </w:pPr>
            <w:r w:rsidRPr="00F5196E">
              <w:rPr>
                <w:color w:val="auto"/>
              </w:rPr>
              <w:t>Erkenntnisgewinnung:</w:t>
            </w:r>
          </w:p>
        </w:tc>
        <w:tc>
          <w:tcPr>
            <w:tcW w:w="6836" w:type="dxa"/>
          </w:tcPr>
          <w:p w:rsidR="003448D8" w:rsidRPr="00F5196E" w:rsidRDefault="003448D8" w:rsidP="00A13190">
            <w:pPr>
              <w:tabs>
                <w:tab w:val="left" w:pos="0"/>
              </w:tabs>
              <w:rPr>
                <w:color w:val="auto"/>
              </w:rPr>
            </w:pPr>
            <w:r>
              <w:rPr>
                <w:color w:val="auto"/>
              </w:rPr>
              <w:t xml:space="preserve">Die SuS experimentieren sachgerecht nach Anleitung und beachten dabei Sicherheitsaspekte. Sie benennen Geräte und </w:t>
            </w:r>
            <w:proofErr w:type="spellStart"/>
            <w:r>
              <w:rPr>
                <w:color w:val="auto"/>
              </w:rPr>
              <w:t>beaobachten</w:t>
            </w:r>
            <w:proofErr w:type="spellEnd"/>
            <w:r>
              <w:rPr>
                <w:color w:val="auto"/>
              </w:rPr>
              <w:t xml:space="preserve"> und beschreiben sorgfältig. </w:t>
            </w:r>
          </w:p>
        </w:tc>
      </w:tr>
      <w:tr w:rsidR="003448D8" w:rsidTr="00A13190">
        <w:tc>
          <w:tcPr>
            <w:tcW w:w="2376" w:type="dxa"/>
          </w:tcPr>
          <w:p w:rsidR="003448D8" w:rsidRPr="00F5196E" w:rsidRDefault="003448D8" w:rsidP="00A13190">
            <w:pPr>
              <w:tabs>
                <w:tab w:val="left" w:pos="0"/>
              </w:tabs>
              <w:rPr>
                <w:color w:val="auto"/>
              </w:rPr>
            </w:pPr>
            <w:r>
              <w:rPr>
                <w:color w:val="auto"/>
              </w:rPr>
              <w:t>Kommunikation:</w:t>
            </w:r>
          </w:p>
        </w:tc>
        <w:tc>
          <w:tcPr>
            <w:tcW w:w="6836" w:type="dxa"/>
          </w:tcPr>
          <w:p w:rsidR="003448D8" w:rsidRPr="00F5196E" w:rsidRDefault="003448D8" w:rsidP="00A13190">
            <w:pPr>
              <w:tabs>
                <w:tab w:val="left" w:pos="0"/>
              </w:tabs>
              <w:rPr>
                <w:color w:val="auto"/>
              </w:rPr>
            </w:pPr>
            <w:r>
              <w:rPr>
                <w:color w:val="auto"/>
              </w:rPr>
              <w:t>Die SuS protokollieren mit Hilfestellung kleinere Experimente, we</w:t>
            </w:r>
            <w:r>
              <w:rPr>
                <w:color w:val="auto"/>
              </w:rPr>
              <w:t>n</w:t>
            </w:r>
            <w:r>
              <w:rPr>
                <w:color w:val="auto"/>
              </w:rPr>
              <w:t>den Fachbegriffe an und argum</w:t>
            </w:r>
            <w:bookmarkStart w:id="2" w:name="_GoBack"/>
            <w:bookmarkEnd w:id="2"/>
            <w:r>
              <w:rPr>
                <w:color w:val="auto"/>
              </w:rPr>
              <w:t xml:space="preserve">entieren damit und stellen Ergebnisse vor. </w:t>
            </w:r>
          </w:p>
        </w:tc>
      </w:tr>
    </w:tbl>
    <w:p w:rsidR="003448D8" w:rsidRPr="00F5196E" w:rsidRDefault="003448D8" w:rsidP="003448D8">
      <w:pPr>
        <w:tabs>
          <w:tab w:val="left" w:pos="0"/>
        </w:tabs>
        <w:rPr>
          <w:color w:val="auto"/>
        </w:rPr>
      </w:pPr>
    </w:p>
    <w:p w:rsidR="003448D8" w:rsidRPr="00F5196E" w:rsidRDefault="003448D8" w:rsidP="003448D8">
      <w:pPr>
        <w:pStyle w:val="berschrift2"/>
        <w:keepNext/>
        <w:keepLines/>
        <w:numPr>
          <w:ilvl w:val="1"/>
          <w:numId w:val="13"/>
        </w:numPr>
        <w:spacing w:before="200" w:after="200"/>
        <w:rPr>
          <w:color w:val="auto"/>
        </w:rPr>
      </w:pPr>
      <w:bookmarkStart w:id="3" w:name="_Toc336799935"/>
      <w:r w:rsidRPr="00F5196E">
        <w:rPr>
          <w:color w:val="auto"/>
        </w:rPr>
        <w:t>Erwartungshorizont (Inhaltlich)</w:t>
      </w:r>
      <w:bookmarkEnd w:id="3"/>
    </w:p>
    <w:p w:rsidR="003448D8" w:rsidRDefault="003448D8" w:rsidP="003448D8">
      <w:pPr>
        <w:rPr>
          <w:color w:val="auto"/>
        </w:rPr>
      </w:pPr>
      <w:r w:rsidRPr="003676B7">
        <w:rPr>
          <w:b/>
          <w:color w:val="auto"/>
        </w:rPr>
        <w:t>Aufgabe 1</w:t>
      </w:r>
      <w:r>
        <w:rPr>
          <w:color w:val="auto"/>
        </w:rPr>
        <w:t>: Die Brennerflamme erlischt, wenn man ihr entweder das Gas, oder die Luftzufuhr, oder die Hitze entzieht.</w:t>
      </w:r>
    </w:p>
    <w:p w:rsidR="003448D8" w:rsidRDefault="003448D8" w:rsidP="003448D8">
      <w:pPr>
        <w:rPr>
          <w:color w:val="auto"/>
        </w:rPr>
      </w:pPr>
      <w:r w:rsidRPr="003676B7">
        <w:rPr>
          <w:b/>
          <w:color w:val="auto"/>
        </w:rPr>
        <w:t>Aufgabe 2</w:t>
      </w:r>
      <w:r>
        <w:rPr>
          <w:color w:val="auto"/>
        </w:rPr>
        <w:t>: Die Brennerflamme benötigt nach dem Feuerdreieck den Brennstoff Gas, den Saue</w:t>
      </w:r>
      <w:r>
        <w:rPr>
          <w:color w:val="auto"/>
        </w:rPr>
        <w:t>r</w:t>
      </w:r>
      <w:r>
        <w:rPr>
          <w:color w:val="auto"/>
        </w:rPr>
        <w:t>stoff aus der Luft und ihre Hitze um zu brennen. Entfernt man eine der Bedingungen aus dem Feuerdreieck, geht das Feuer aus.</w:t>
      </w:r>
    </w:p>
    <w:p w:rsidR="003448D8" w:rsidRDefault="003448D8" w:rsidP="003448D8">
      <w:pPr>
        <w:rPr>
          <w:color w:val="auto"/>
        </w:rPr>
      </w:pPr>
      <w:r w:rsidRPr="002562CB">
        <w:rPr>
          <w:b/>
          <w:color w:val="auto"/>
        </w:rPr>
        <w:t>Aufgabe 3</w:t>
      </w:r>
      <w:r>
        <w:rPr>
          <w:color w:val="auto"/>
        </w:rPr>
        <w:t>: Die SuS finden in kleinen Gruppen einen Konsens</w:t>
      </w:r>
    </w:p>
    <w:p w:rsidR="003448D8" w:rsidRPr="00F5196E" w:rsidRDefault="003448D8" w:rsidP="003448D8">
      <w:pPr>
        <w:rPr>
          <w:color w:val="auto"/>
        </w:rPr>
      </w:pPr>
      <w:r w:rsidRPr="002562CB">
        <w:rPr>
          <w:b/>
          <w:color w:val="auto"/>
        </w:rPr>
        <w:t>Aufgabe 4</w:t>
      </w:r>
      <w:r>
        <w:rPr>
          <w:color w:val="auto"/>
        </w:rPr>
        <w:t>: Die SuS präsentieren ihre Ergebnisse mit korrekter Fachsprache.</w:t>
      </w:r>
    </w:p>
    <w:p w:rsidR="006F6F33" w:rsidRPr="003448D8" w:rsidRDefault="006F6F33" w:rsidP="003448D8"/>
    <w:sectPr w:rsidR="006F6F33" w:rsidRPr="003448D8" w:rsidSect="00105256">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56F" w:rsidRDefault="003B356F" w:rsidP="009524CC">
      <w:pPr>
        <w:spacing w:after="0"/>
      </w:pPr>
      <w:r>
        <w:separator/>
      </w:r>
    </w:p>
  </w:endnote>
  <w:endnote w:type="continuationSeparator" w:id="0">
    <w:p w:rsidR="003B356F" w:rsidRDefault="003B356F"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56F" w:rsidRDefault="003B356F" w:rsidP="009524CC">
      <w:pPr>
        <w:spacing w:after="0"/>
      </w:pPr>
      <w:r>
        <w:separator/>
      </w:r>
    </w:p>
  </w:footnote>
  <w:footnote w:type="continuationSeparator" w:id="0">
    <w:p w:rsidR="003B356F" w:rsidRDefault="003B356F"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32404297"/>
      <w:docPartObj>
        <w:docPartGallery w:val="Page Numbers (Top of Page)"/>
        <w:docPartUnique/>
      </w:docPartObj>
    </w:sdtPr>
    <w:sdtContent>
      <w:p w:rsidR="003448D8" w:rsidRPr="00337B69" w:rsidRDefault="003448D8"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3448D8" w:rsidRPr="003448D8">
            <w:rPr>
              <w:b/>
              <w:bCs/>
              <w:noProof/>
              <w:sz w:val="20"/>
              <w:szCs w:val="20"/>
            </w:rPr>
            <w:t>Reflexion des Arbeitsblattes</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3448D8">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1B1F3B2A"/>
    <w:multiLevelType w:val="hybridMultilevel"/>
    <w:tmpl w:val="9F82E6B8"/>
    <w:lvl w:ilvl="0" w:tplc="28A00F8A">
      <w:start w:val="1"/>
      <w:numFmt w:val="decimal"/>
      <w:lvlText w:val="%1."/>
      <w:lvlJc w:val="left"/>
      <w:pPr>
        <w:ind w:left="786" w:hanging="360"/>
      </w:pPr>
      <w:rPr>
        <w:rFonts w:hint="default"/>
        <w:color w:val="1D1B11" w:themeColor="background2" w:themeShade="1A"/>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2B1E526B"/>
    <w:multiLevelType w:val="hybridMultilevel"/>
    <w:tmpl w:val="E26E319E"/>
    <w:lvl w:ilvl="0" w:tplc="28A00F8A">
      <w:start w:val="1"/>
      <w:numFmt w:val="decimal"/>
      <w:lvlText w:val="%1."/>
      <w:lvlJc w:val="left"/>
      <w:pPr>
        <w:ind w:left="2340" w:hanging="360"/>
      </w:pPr>
      <w:rPr>
        <w:rFonts w:hint="default"/>
        <w:color w:val="1D1B11" w:themeColor="background2" w:themeShade="1A"/>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6">
    <w:nsid w:val="2C8244EC"/>
    <w:multiLevelType w:val="hybridMultilevel"/>
    <w:tmpl w:val="29E6CD62"/>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7">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4">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0"/>
  </w:num>
  <w:num w:numId="4">
    <w:abstractNumId w:val="12"/>
  </w:num>
  <w:num w:numId="5">
    <w:abstractNumId w:val="8"/>
  </w:num>
  <w:num w:numId="6">
    <w:abstractNumId w:val="14"/>
  </w:num>
  <w:num w:numId="7">
    <w:abstractNumId w:val="11"/>
  </w:num>
  <w:num w:numId="8">
    <w:abstractNumId w:val="1"/>
  </w:num>
  <w:num w:numId="9">
    <w:abstractNumId w:val="2"/>
  </w:num>
  <w:num w:numId="10">
    <w:abstractNumId w:val="4"/>
  </w:num>
  <w:num w:numId="11">
    <w:abstractNumId w:val="7"/>
  </w:num>
  <w:num w:numId="12">
    <w:abstractNumId w:val="10"/>
  </w:num>
  <w:num w:numId="13">
    <w:abstractNumId w:val="9"/>
  </w:num>
  <w:num w:numId="14">
    <w:abstractNumId w:val="6"/>
  </w:num>
  <w:num w:numId="15">
    <w:abstractNumId w:val="5"/>
  </w:num>
  <w:num w:numId="1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4E1"/>
    <w:rsid w:val="002258F4"/>
    <w:rsid w:val="00225B33"/>
    <w:rsid w:val="0022651B"/>
    <w:rsid w:val="00230C7E"/>
    <w:rsid w:val="00231C8D"/>
    <w:rsid w:val="00231DF6"/>
    <w:rsid w:val="00231E3D"/>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48D8"/>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0EE6"/>
    <w:rsid w:val="003B1054"/>
    <w:rsid w:val="003B128E"/>
    <w:rsid w:val="003B1C8A"/>
    <w:rsid w:val="003B25AE"/>
    <w:rsid w:val="003B2D05"/>
    <w:rsid w:val="003B3106"/>
    <w:rsid w:val="003B356F"/>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73"/>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6F6F33"/>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2A84"/>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56F3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1EE1"/>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049A9-58DD-49C0-8CE8-D9691A71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2541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3</cp:revision>
  <cp:lastPrinted>2012-06-21T19:47:00Z</cp:lastPrinted>
  <dcterms:created xsi:type="dcterms:W3CDTF">2013-07-02T12:35:00Z</dcterms:created>
  <dcterms:modified xsi:type="dcterms:W3CDTF">2013-07-02T12:43:00Z</dcterms:modified>
</cp:coreProperties>
</file>