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452C" w:rsidRPr="0058452C" w:rsidRDefault="000D097F" w:rsidP="0058452C">
      <w:pPr>
        <w:keepNext/>
        <w:keepLines/>
        <w:numPr>
          <w:ilvl w:val="1"/>
          <w:numId w:val="0"/>
        </w:numPr>
        <w:spacing w:after="200"/>
        <w:ind w:left="576" w:hanging="576"/>
        <w:jc w:val="both"/>
        <w:outlineLvl w:val="1"/>
        <w:rPr>
          <w:rFonts w:asciiTheme="majorHAnsi" w:eastAsiaTheme="majorEastAsia" w:hAnsiTheme="majorHAnsi" w:cstheme="majorBidi"/>
          <w:b/>
          <w:bCs/>
          <w:color w:val="1D1B11" w:themeColor="background2" w:themeShade="1A"/>
          <w:szCs w:val="26"/>
        </w:rPr>
      </w:pPr>
      <w:r>
        <w:rPr>
          <w:rFonts w:asciiTheme="majorHAnsi" w:eastAsiaTheme="majorEastAsia" w:hAnsiTheme="majorHAnsi" w:cstheme="majorBidi"/>
          <w:b/>
          <w:bCs/>
          <w:color w:val="1D1B11" w:themeColor="background2" w:themeShade="1A"/>
          <w:szCs w:val="26"/>
        </w:rPr>
        <w:pict>
          <v:shapetype id="_x0000_t202" coordsize="21600,21600" o:spt="202" path="m,l,21600r21600,l21600,xe">
            <v:stroke joinstyle="miter"/>
            <v:path gradientshapeok="t" o:connecttype="rect"/>
          </v:shapetype>
          <v:shape id="_x0000_s1036" type="#_x0000_t202" style="position:absolute;left:0;text-align:left;margin-left:-.05pt;margin-top:32.2pt;width:462.45pt;height:61.2pt;z-index:251660288;mso-width-relative:margin;mso-height-relative:margin" fillcolor="white [3201]" strokecolor="#4bacc6 [3208]" strokeweight="1pt">
            <v:stroke dashstyle="dash"/>
            <v:shadow color="#868686"/>
            <v:textbox style="mso-next-textbox:#_x0000_s1036">
              <w:txbxContent>
                <w:p w:rsidR="0058452C" w:rsidRDefault="0058452C" w:rsidP="0058452C">
                  <w:pPr>
                    <w:jc w:val="both"/>
                    <w:rPr>
                      <w:rFonts w:asciiTheme="majorHAnsi" w:hAnsiTheme="majorHAnsi"/>
                    </w:rPr>
                  </w:pPr>
                  <w:r>
                    <w:rPr>
                      <w:rFonts w:asciiTheme="majorHAnsi" w:hAnsiTheme="majorHAnsi"/>
                    </w:rPr>
                    <w:t xml:space="preserve">Dieser Versuch veranschaulicht verschiedene Brandklassen. </w:t>
                  </w:r>
                </w:p>
                <w:p w:rsidR="0058452C" w:rsidRPr="00F42A0A" w:rsidRDefault="0058452C" w:rsidP="0058452C">
                  <w:pPr>
                    <w:jc w:val="both"/>
                    <w:rPr>
                      <w:rFonts w:asciiTheme="majorHAnsi" w:hAnsiTheme="majorHAnsi"/>
                    </w:rPr>
                  </w:pPr>
                  <w:r>
                    <w:rPr>
                      <w:rFonts w:asciiTheme="majorHAnsi" w:hAnsiTheme="majorHAnsi"/>
                    </w:rPr>
                    <w:t>Den SuS sollten die verschiedenen Maßnahmen der Brandbekämpfung aus dem vorangegangenen Unterricht schon bekannt sein, um die Deutung zu ermöglichen.</w:t>
                  </w:r>
                </w:p>
              </w:txbxContent>
            </v:textbox>
            <w10:wrap type="square"/>
          </v:shape>
        </w:pict>
      </w:r>
      <w:bookmarkStart w:id="0" w:name="_Toc362789972"/>
      <w:r w:rsidR="0058452C" w:rsidRPr="0058452C">
        <w:rPr>
          <w:rFonts w:asciiTheme="majorHAnsi" w:eastAsiaTheme="majorEastAsia" w:hAnsiTheme="majorHAnsi" w:cstheme="majorBidi"/>
          <w:b/>
          <w:bCs/>
          <w:color w:val="1D1B11" w:themeColor="background2" w:themeShade="1A"/>
          <w:szCs w:val="26"/>
        </w:rPr>
        <w:t>V 6 – Metallbrand versus Holzbrand</w:t>
      </w:r>
      <w:bookmarkEnd w:id="0"/>
    </w:p>
    <w:p w:rsidR="0058452C" w:rsidRPr="0058452C" w:rsidRDefault="0058452C" w:rsidP="0058452C">
      <w:pPr>
        <w:jc w:val="both"/>
        <w:rPr>
          <w:rFonts w:asciiTheme="majorHAnsi" w:hAnsiTheme="majorHAnsi"/>
        </w:rPr>
      </w:pPr>
    </w:p>
    <w:tbl>
      <w:tblPr>
        <w:tblW w:w="9322" w:type="dxa"/>
        <w:tblBorders>
          <w:top w:val="single" w:sz="8" w:space="0" w:color="4F81BD"/>
          <w:left w:val="single" w:sz="8" w:space="0" w:color="4F81BD"/>
          <w:bottom w:val="single" w:sz="8" w:space="0" w:color="4F81BD"/>
          <w:right w:val="single" w:sz="8" w:space="0" w:color="4F81BD"/>
        </w:tblBorders>
        <w:tblLayout w:type="fixed"/>
        <w:tblLook w:val="04A0"/>
      </w:tblPr>
      <w:tblGrid>
        <w:gridCol w:w="1009"/>
        <w:gridCol w:w="1009"/>
        <w:gridCol w:w="1009"/>
        <w:gridCol w:w="1009"/>
        <w:gridCol w:w="1175"/>
        <w:gridCol w:w="993"/>
        <w:gridCol w:w="975"/>
        <w:gridCol w:w="1009"/>
        <w:gridCol w:w="1134"/>
      </w:tblGrid>
      <w:tr w:rsidR="0058452C" w:rsidRPr="0058452C" w:rsidTr="00F4213A">
        <w:tc>
          <w:tcPr>
            <w:tcW w:w="9322" w:type="dxa"/>
            <w:gridSpan w:val="9"/>
            <w:shd w:val="clear" w:color="auto" w:fill="4F81BD"/>
            <w:vAlign w:val="center"/>
          </w:tcPr>
          <w:p w:rsidR="0058452C" w:rsidRPr="0058452C" w:rsidRDefault="0058452C" w:rsidP="0058452C">
            <w:pPr>
              <w:jc w:val="both"/>
              <w:rPr>
                <w:rFonts w:asciiTheme="majorHAnsi" w:hAnsiTheme="majorHAnsi"/>
                <w:b/>
                <w:bCs/>
              </w:rPr>
            </w:pPr>
            <w:r w:rsidRPr="0058452C">
              <w:rPr>
                <w:rFonts w:asciiTheme="majorHAnsi" w:hAnsiTheme="majorHAnsi"/>
                <w:b/>
                <w:bCs/>
              </w:rPr>
              <w:t>Gefahrenstoffe</w:t>
            </w:r>
          </w:p>
        </w:tc>
      </w:tr>
      <w:tr w:rsidR="0058452C" w:rsidRPr="0058452C" w:rsidTr="00F4213A">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58452C" w:rsidRPr="0058452C" w:rsidRDefault="0058452C" w:rsidP="0058452C">
            <w:pPr>
              <w:jc w:val="both"/>
              <w:rPr>
                <w:rFonts w:asciiTheme="majorHAnsi" w:hAnsiTheme="majorHAnsi"/>
                <w:b/>
                <w:bCs/>
              </w:rPr>
            </w:pPr>
            <w:r w:rsidRPr="0058452C">
              <w:rPr>
                <w:rFonts w:asciiTheme="majorHAnsi" w:hAnsiTheme="majorHAnsi"/>
              </w:rPr>
              <w:t>Magnesiumband</w:t>
            </w:r>
          </w:p>
        </w:tc>
        <w:tc>
          <w:tcPr>
            <w:tcW w:w="3177" w:type="dxa"/>
            <w:gridSpan w:val="3"/>
            <w:tcBorders>
              <w:top w:val="single" w:sz="8" w:space="0" w:color="4F81BD"/>
              <w:bottom w:val="single" w:sz="8" w:space="0" w:color="4F81BD"/>
            </w:tcBorders>
            <w:shd w:val="clear" w:color="auto" w:fill="auto"/>
            <w:vAlign w:val="center"/>
          </w:tcPr>
          <w:p w:rsidR="0058452C" w:rsidRPr="0058452C" w:rsidRDefault="0058452C" w:rsidP="0058452C">
            <w:pPr>
              <w:jc w:val="both"/>
              <w:rPr>
                <w:rFonts w:asciiTheme="majorHAnsi" w:hAnsiTheme="majorHAnsi"/>
              </w:rPr>
            </w:pPr>
            <w:r w:rsidRPr="0058452C">
              <w:rPr>
                <w:rFonts w:asciiTheme="majorHAnsi" w:hAnsiTheme="majorHAnsi"/>
              </w:rPr>
              <w:t>H: -</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58452C" w:rsidRPr="0058452C" w:rsidRDefault="0058452C" w:rsidP="0058452C">
            <w:pPr>
              <w:jc w:val="both"/>
              <w:rPr>
                <w:rFonts w:asciiTheme="majorHAnsi" w:hAnsiTheme="majorHAnsi"/>
              </w:rPr>
            </w:pPr>
            <w:r w:rsidRPr="0058452C">
              <w:rPr>
                <w:rFonts w:asciiTheme="majorHAnsi" w:hAnsiTheme="majorHAnsi"/>
              </w:rPr>
              <w:t>P: -</w:t>
            </w:r>
          </w:p>
        </w:tc>
      </w:tr>
      <w:tr w:rsidR="0058452C" w:rsidRPr="0058452C" w:rsidTr="00F4213A">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58452C" w:rsidRPr="0058452C" w:rsidRDefault="0058452C" w:rsidP="0058452C">
            <w:pPr>
              <w:jc w:val="both"/>
              <w:rPr>
                <w:rFonts w:asciiTheme="majorHAnsi" w:hAnsiTheme="majorHAnsi"/>
              </w:rPr>
            </w:pPr>
            <w:r w:rsidRPr="0058452C">
              <w:rPr>
                <w:rFonts w:asciiTheme="majorHAnsi" w:hAnsiTheme="majorHAnsi"/>
              </w:rPr>
              <w:t>Holz</w:t>
            </w:r>
          </w:p>
        </w:tc>
        <w:tc>
          <w:tcPr>
            <w:tcW w:w="3177" w:type="dxa"/>
            <w:gridSpan w:val="3"/>
            <w:tcBorders>
              <w:top w:val="single" w:sz="8" w:space="0" w:color="4F81BD"/>
              <w:bottom w:val="single" w:sz="8" w:space="0" w:color="4F81BD"/>
            </w:tcBorders>
            <w:shd w:val="clear" w:color="auto" w:fill="auto"/>
            <w:vAlign w:val="center"/>
          </w:tcPr>
          <w:p w:rsidR="0058452C" w:rsidRPr="0058452C" w:rsidRDefault="0058452C" w:rsidP="0058452C">
            <w:pPr>
              <w:jc w:val="both"/>
              <w:rPr>
                <w:rFonts w:asciiTheme="majorHAnsi" w:hAnsiTheme="majorHAnsi"/>
              </w:rPr>
            </w:pPr>
            <w:r w:rsidRPr="0058452C">
              <w:rPr>
                <w:rFonts w:asciiTheme="majorHAnsi" w:hAnsiTheme="majorHAnsi"/>
              </w:rPr>
              <w:t>H: -</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58452C" w:rsidRPr="0058452C" w:rsidRDefault="0058452C" w:rsidP="0058452C">
            <w:pPr>
              <w:jc w:val="both"/>
              <w:rPr>
                <w:rFonts w:asciiTheme="majorHAnsi" w:hAnsiTheme="majorHAnsi"/>
              </w:rPr>
            </w:pPr>
            <w:r w:rsidRPr="0058452C">
              <w:rPr>
                <w:rFonts w:asciiTheme="majorHAnsi" w:hAnsiTheme="majorHAnsi"/>
              </w:rPr>
              <w:t>P: -</w:t>
            </w:r>
          </w:p>
        </w:tc>
      </w:tr>
      <w:tr w:rsidR="0058452C" w:rsidRPr="0058452C" w:rsidTr="00F4213A">
        <w:tc>
          <w:tcPr>
            <w:tcW w:w="1009" w:type="dxa"/>
            <w:tcBorders>
              <w:top w:val="single" w:sz="8" w:space="0" w:color="4F81BD"/>
              <w:left w:val="single" w:sz="8" w:space="0" w:color="4F81BD"/>
              <w:bottom w:val="single" w:sz="8" w:space="0" w:color="4F81BD"/>
            </w:tcBorders>
            <w:shd w:val="clear" w:color="auto" w:fill="auto"/>
            <w:vAlign w:val="center"/>
          </w:tcPr>
          <w:p w:rsidR="0058452C" w:rsidRPr="0058452C" w:rsidRDefault="0058452C" w:rsidP="0058452C">
            <w:pPr>
              <w:jc w:val="both"/>
              <w:rPr>
                <w:rFonts w:asciiTheme="majorHAnsi" w:hAnsiTheme="majorHAnsi"/>
                <w:b/>
                <w:bCs/>
              </w:rPr>
            </w:pPr>
            <w:r w:rsidRPr="0058452C">
              <w:rPr>
                <w:rFonts w:asciiTheme="majorHAnsi" w:hAnsiTheme="majorHAnsi"/>
                <w:b/>
                <w:noProof/>
                <w:lang w:eastAsia="de-DE"/>
              </w:rPr>
              <w:drawing>
                <wp:inline distT="0" distB="0" distL="0" distR="0">
                  <wp:extent cx="538061" cy="540000"/>
                  <wp:effectExtent l="0" t="0" r="0" b="0"/>
                  <wp:docPr id="23" name="Bild 6" descr="C:\Users\TOSHIBA\Desktop\SVP_Chemie\Protokolle\Piktogramme\Ät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TOSHIBA\Desktop\SVP_Chemie\Protokolle\Piktogramme\Ätzend.png"/>
                          <pic:cNvPicPr>
                            <a:picLocks noChangeAspect="1" noChangeArrowheads="1"/>
                          </pic:cNvPicPr>
                        </pic:nvPicPr>
                        <pic:blipFill>
                          <a:blip r:embed="rId7" cstate="print">
                            <a:duotone>
                              <a:schemeClr val="bg2">
                                <a:shade val="45000"/>
                                <a:satMod val="135000"/>
                              </a:schemeClr>
                              <a:prstClr val="white"/>
                            </a:duotone>
                          </a:blip>
                          <a:srcRect/>
                          <a:stretch>
                            <a:fillRect/>
                          </a:stretch>
                        </pic:blipFill>
                        <pic:spPr bwMode="auto">
                          <a:xfrm>
                            <a:off x="0" y="0"/>
                            <a:ext cx="538061" cy="540000"/>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58452C" w:rsidRPr="0058452C" w:rsidRDefault="0058452C" w:rsidP="0058452C">
            <w:pPr>
              <w:jc w:val="both"/>
              <w:rPr>
                <w:rFonts w:asciiTheme="majorHAnsi" w:hAnsiTheme="majorHAnsi"/>
              </w:rPr>
            </w:pPr>
            <w:r w:rsidRPr="0058452C">
              <w:rPr>
                <w:rFonts w:asciiTheme="majorHAnsi" w:hAnsiTheme="majorHAnsi"/>
                <w:noProof/>
                <w:lang w:eastAsia="de-DE"/>
              </w:rPr>
              <w:drawing>
                <wp:inline distT="0" distB="0" distL="0" distR="0">
                  <wp:extent cx="538321" cy="540000"/>
                  <wp:effectExtent l="0" t="0" r="0" b="0"/>
                  <wp:docPr id="24" name="Bild 7" descr="C:\Users\TOSHIBA\Desktop\SVP_Chemie\Protokolle\Piktogramme\Brandförder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TOSHIBA\Desktop\SVP_Chemie\Protokolle\Piktogramme\Brandfördernd.png"/>
                          <pic:cNvPicPr>
                            <a:picLocks noChangeAspect="1" noChangeArrowheads="1"/>
                          </pic:cNvPicPr>
                        </pic:nvPicPr>
                        <pic:blipFill>
                          <a:blip r:embed="rId8" cstate="print">
                            <a:duotone>
                              <a:schemeClr val="bg2">
                                <a:shade val="45000"/>
                                <a:satMod val="135000"/>
                              </a:schemeClr>
                              <a:prstClr val="white"/>
                            </a:duotone>
                          </a:blip>
                          <a:srcRect/>
                          <a:stretch>
                            <a:fillRect/>
                          </a:stretch>
                        </pic:blipFill>
                        <pic:spPr bwMode="auto">
                          <a:xfrm>
                            <a:off x="0" y="0"/>
                            <a:ext cx="538321" cy="540000"/>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58452C" w:rsidRPr="0058452C" w:rsidRDefault="0058452C" w:rsidP="0058452C">
            <w:pPr>
              <w:jc w:val="both"/>
              <w:rPr>
                <w:rFonts w:asciiTheme="majorHAnsi" w:hAnsiTheme="majorHAnsi"/>
              </w:rPr>
            </w:pPr>
            <w:r w:rsidRPr="0058452C">
              <w:rPr>
                <w:rFonts w:asciiTheme="majorHAnsi" w:hAnsiTheme="majorHAnsi"/>
                <w:noProof/>
                <w:lang w:eastAsia="de-DE"/>
              </w:rPr>
              <w:drawing>
                <wp:inline distT="0" distB="0" distL="0" distR="0">
                  <wp:extent cx="540000" cy="551986"/>
                  <wp:effectExtent l="19050" t="0" r="0" b="0"/>
                  <wp:docPr id="25" name="Bild 8" descr="C:\Users\TOSHIBA\Desktop\SVP_Chemie\Protokolle\Piktogramme\Brennb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TOSHIBA\Desktop\SVP_Chemie\Protokolle\Piktogramme\Brennbar.png"/>
                          <pic:cNvPicPr>
                            <a:picLocks noChangeAspect="1" noChangeArrowheads="1"/>
                          </pic:cNvPicPr>
                        </pic:nvPicPr>
                        <pic:blipFill>
                          <a:blip r:embed="rId9" cstate="print">
                            <a:duotone>
                              <a:schemeClr val="bg2">
                                <a:shade val="45000"/>
                                <a:satMod val="135000"/>
                              </a:schemeClr>
                              <a:prstClr val="white"/>
                            </a:duotone>
                          </a:blip>
                          <a:srcRect/>
                          <a:stretch>
                            <a:fillRect/>
                          </a:stretch>
                        </pic:blipFill>
                        <pic:spPr bwMode="auto">
                          <a:xfrm>
                            <a:off x="0" y="0"/>
                            <a:ext cx="540000" cy="551986"/>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58452C" w:rsidRPr="0058452C" w:rsidRDefault="0058452C" w:rsidP="0058452C">
            <w:pPr>
              <w:jc w:val="both"/>
              <w:rPr>
                <w:rFonts w:asciiTheme="majorHAnsi" w:hAnsiTheme="majorHAnsi"/>
              </w:rPr>
            </w:pPr>
            <w:r w:rsidRPr="0058452C">
              <w:rPr>
                <w:rFonts w:asciiTheme="majorHAnsi" w:hAnsiTheme="majorHAnsi"/>
                <w:noProof/>
                <w:lang w:eastAsia="de-DE"/>
              </w:rPr>
              <w:drawing>
                <wp:inline distT="0" distB="0" distL="0" distR="0">
                  <wp:extent cx="538320" cy="540000"/>
                  <wp:effectExtent l="0" t="0" r="0" b="0"/>
                  <wp:docPr id="26" name="Bild 9" descr="C:\Users\TOSHIBA\Desktop\SVP_Chemie\Protokolle\Piktogramme\Explosions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TOSHIBA\Desktop\SVP_Chemie\Protokolle\Piktogramme\Explosionsgefahr.png"/>
                          <pic:cNvPicPr>
                            <a:picLocks noChangeAspect="1" noChangeArrowheads="1"/>
                          </pic:cNvPicPr>
                        </pic:nvPicPr>
                        <pic:blipFill>
                          <a:blip r:embed="rId10" cstate="print">
                            <a:duotone>
                              <a:schemeClr val="bg2">
                                <a:shade val="45000"/>
                                <a:satMod val="135000"/>
                              </a:schemeClr>
                              <a:prstClr val="white"/>
                            </a:duotone>
                          </a:blip>
                          <a:srcRect/>
                          <a:stretch>
                            <a:fillRect/>
                          </a:stretch>
                        </pic:blipFill>
                        <pic:spPr bwMode="auto">
                          <a:xfrm>
                            <a:off x="0" y="0"/>
                            <a:ext cx="538320" cy="540000"/>
                          </a:xfrm>
                          <a:prstGeom prst="rect">
                            <a:avLst/>
                          </a:prstGeom>
                          <a:noFill/>
                          <a:ln w="9525">
                            <a:noFill/>
                            <a:miter lim="800000"/>
                            <a:headEnd/>
                            <a:tailEnd/>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58452C" w:rsidRPr="0058452C" w:rsidRDefault="0058452C" w:rsidP="0058452C">
            <w:pPr>
              <w:jc w:val="both"/>
              <w:rPr>
                <w:rFonts w:asciiTheme="majorHAnsi" w:hAnsiTheme="majorHAnsi"/>
              </w:rPr>
            </w:pPr>
            <w:r w:rsidRPr="0058452C">
              <w:rPr>
                <w:rFonts w:asciiTheme="majorHAnsi" w:hAnsiTheme="majorHAnsi"/>
                <w:noProof/>
                <w:lang w:eastAsia="de-DE"/>
              </w:rPr>
              <w:drawing>
                <wp:inline distT="0" distB="0" distL="0" distR="0">
                  <wp:extent cx="538321" cy="540000"/>
                  <wp:effectExtent l="0" t="0" r="0" b="0"/>
                  <wp:docPr id="27" name="Bild 10" descr="C:\Users\TOSHIBA\Desktop\SVP_Chemie\Protokolle\Piktogramme\Gasflasch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TOSHIBA\Desktop\SVP_Chemie\Protokolle\Piktogramme\Gasflasche.png"/>
                          <pic:cNvPicPr>
                            <a:picLocks noChangeAspect="1" noChangeArrowheads="1"/>
                          </pic:cNvPicPr>
                        </pic:nvPicPr>
                        <pic:blipFill>
                          <a:blip r:embed="rId11" cstate="print">
                            <a:duotone>
                              <a:schemeClr val="bg2">
                                <a:shade val="45000"/>
                                <a:satMod val="135000"/>
                              </a:schemeClr>
                              <a:prstClr val="white"/>
                            </a:duotone>
                          </a:blip>
                          <a:srcRect/>
                          <a:stretch>
                            <a:fillRect/>
                          </a:stretch>
                        </pic:blipFill>
                        <pic:spPr bwMode="auto">
                          <a:xfrm>
                            <a:off x="0" y="0"/>
                            <a:ext cx="538321" cy="540000"/>
                          </a:xfrm>
                          <a:prstGeom prst="rect">
                            <a:avLst/>
                          </a:prstGeom>
                          <a:noFill/>
                          <a:ln w="9525">
                            <a:noFill/>
                            <a:miter lim="800000"/>
                            <a:headEnd/>
                            <a:tailEnd/>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58452C" w:rsidRPr="0058452C" w:rsidRDefault="0058452C" w:rsidP="0058452C">
            <w:pPr>
              <w:jc w:val="both"/>
              <w:rPr>
                <w:rFonts w:asciiTheme="majorHAnsi" w:hAnsiTheme="majorHAnsi"/>
              </w:rPr>
            </w:pPr>
            <w:r w:rsidRPr="0058452C">
              <w:rPr>
                <w:rFonts w:asciiTheme="majorHAnsi" w:hAnsiTheme="majorHAnsi"/>
                <w:noProof/>
                <w:lang w:eastAsia="de-DE"/>
              </w:rPr>
              <w:drawing>
                <wp:inline distT="0" distB="0" distL="0" distR="0">
                  <wp:extent cx="539491" cy="540000"/>
                  <wp:effectExtent l="0" t="0" r="0" b="0"/>
                  <wp:docPr id="28" name="Bild 11" descr="C:\Users\TOSHIBA\Desktop\SVP_Chemie\Protokolle\Piktogramme\Gesundheits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TOSHIBA\Desktop\SVP_Chemie\Protokolle\Piktogramme\Gesundheitsgefahr.png"/>
                          <pic:cNvPicPr>
                            <a:picLocks noChangeAspect="1" noChangeArrowheads="1"/>
                          </pic:cNvPicPr>
                        </pic:nvPicPr>
                        <pic:blipFill>
                          <a:blip r:embed="rId12" cstate="print">
                            <a:duotone>
                              <a:schemeClr val="bg2">
                                <a:shade val="45000"/>
                                <a:satMod val="135000"/>
                              </a:schemeClr>
                              <a:prstClr val="white"/>
                            </a:duotone>
                          </a:blip>
                          <a:srcRect/>
                          <a:stretch>
                            <a:fillRect/>
                          </a:stretch>
                        </pic:blipFill>
                        <pic:spPr bwMode="auto">
                          <a:xfrm>
                            <a:off x="0" y="0"/>
                            <a:ext cx="539491" cy="540000"/>
                          </a:xfrm>
                          <a:prstGeom prst="rect">
                            <a:avLst/>
                          </a:prstGeom>
                          <a:noFill/>
                          <a:ln w="9525">
                            <a:noFill/>
                            <a:miter lim="800000"/>
                            <a:headEnd/>
                            <a:tailEnd/>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58452C" w:rsidRPr="0058452C" w:rsidRDefault="0058452C" w:rsidP="0058452C">
            <w:pPr>
              <w:jc w:val="both"/>
              <w:rPr>
                <w:rFonts w:asciiTheme="majorHAnsi" w:hAnsiTheme="majorHAnsi"/>
              </w:rPr>
            </w:pPr>
            <w:r w:rsidRPr="0058452C">
              <w:rPr>
                <w:rFonts w:asciiTheme="majorHAnsi" w:hAnsiTheme="majorHAnsi"/>
                <w:noProof/>
                <w:lang w:eastAsia="de-DE"/>
              </w:rPr>
              <w:drawing>
                <wp:inline distT="0" distB="0" distL="0" distR="0">
                  <wp:extent cx="539491" cy="540000"/>
                  <wp:effectExtent l="0" t="0" r="0" b="0"/>
                  <wp:docPr id="29" name="Bild 12" descr="C:\Users\TOSHIBA\Desktop\SVP_Chemie\Protokolle\Piktogramme\Gift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TOSHIBA\Desktop\SVP_Chemie\Protokolle\Piktogramme\Giftig.png"/>
                          <pic:cNvPicPr>
                            <a:picLocks noChangeAspect="1" noChangeArrowheads="1"/>
                          </pic:cNvPicPr>
                        </pic:nvPicPr>
                        <pic:blipFill>
                          <a:blip r:embed="rId13" cstate="print">
                            <a:duotone>
                              <a:schemeClr val="bg2">
                                <a:shade val="45000"/>
                                <a:satMod val="135000"/>
                              </a:schemeClr>
                              <a:prstClr val="white"/>
                            </a:duotone>
                          </a:blip>
                          <a:srcRect/>
                          <a:stretch>
                            <a:fillRect/>
                          </a:stretch>
                        </pic:blipFill>
                        <pic:spPr bwMode="auto">
                          <a:xfrm>
                            <a:off x="0" y="0"/>
                            <a:ext cx="539491" cy="540000"/>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58452C" w:rsidRPr="0058452C" w:rsidRDefault="0058452C" w:rsidP="0058452C">
            <w:pPr>
              <w:jc w:val="both"/>
              <w:rPr>
                <w:rFonts w:asciiTheme="majorHAnsi" w:hAnsiTheme="majorHAnsi"/>
              </w:rPr>
            </w:pPr>
            <w:r w:rsidRPr="0058452C">
              <w:rPr>
                <w:rFonts w:asciiTheme="majorHAnsi" w:hAnsiTheme="majorHAnsi"/>
                <w:noProof/>
                <w:lang w:eastAsia="de-DE"/>
              </w:rPr>
              <w:drawing>
                <wp:inline distT="0" distB="0" distL="0" distR="0">
                  <wp:extent cx="539999" cy="540000"/>
                  <wp:effectExtent l="0" t="0" r="0" b="0"/>
                  <wp:docPr id="30"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14" cstate="print">
                            <a:duotone>
                              <a:schemeClr val="bg2">
                                <a:shade val="45000"/>
                                <a:satMod val="135000"/>
                              </a:schemeClr>
                              <a:prstClr val="white"/>
                            </a:duoton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539999" cy="540000"/>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58452C" w:rsidRPr="0058452C" w:rsidRDefault="0058452C" w:rsidP="0058452C">
            <w:pPr>
              <w:jc w:val="both"/>
              <w:rPr>
                <w:rFonts w:asciiTheme="majorHAnsi" w:hAnsiTheme="majorHAnsi"/>
              </w:rPr>
            </w:pPr>
            <w:r w:rsidRPr="0058452C">
              <w:rPr>
                <w:rFonts w:asciiTheme="majorHAnsi" w:hAnsiTheme="majorHAnsi"/>
                <w:noProof/>
                <w:lang w:eastAsia="de-DE"/>
              </w:rPr>
              <w:drawing>
                <wp:inline distT="0" distB="0" distL="0" distR="0">
                  <wp:extent cx="539491" cy="540000"/>
                  <wp:effectExtent l="0" t="0" r="0" b="0"/>
                  <wp:docPr id="31" name="Bild 13" descr="C:\Users\TOSHIBA\Desktop\SVP_Chemie\Protokolle\Piktogramme\Umwelt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TOSHIBA\Desktop\SVP_Chemie\Protokolle\Piktogramme\Umweltgefahr.png"/>
                          <pic:cNvPicPr>
                            <a:picLocks noChangeAspect="1" noChangeArrowheads="1"/>
                          </pic:cNvPicPr>
                        </pic:nvPicPr>
                        <pic:blipFill>
                          <a:blip r:embed="rId15" cstate="print">
                            <a:duotone>
                              <a:schemeClr val="bg2">
                                <a:shade val="45000"/>
                                <a:satMod val="135000"/>
                              </a:schemeClr>
                              <a:prstClr val="white"/>
                            </a:duotone>
                          </a:blip>
                          <a:srcRect/>
                          <a:stretch>
                            <a:fillRect/>
                          </a:stretch>
                        </pic:blipFill>
                        <pic:spPr bwMode="auto">
                          <a:xfrm>
                            <a:off x="0" y="0"/>
                            <a:ext cx="539491" cy="540000"/>
                          </a:xfrm>
                          <a:prstGeom prst="rect">
                            <a:avLst/>
                          </a:prstGeom>
                          <a:noFill/>
                          <a:ln w="9525">
                            <a:noFill/>
                            <a:miter lim="800000"/>
                            <a:headEnd/>
                            <a:tailEnd/>
                          </a:ln>
                        </pic:spPr>
                      </pic:pic>
                    </a:graphicData>
                  </a:graphic>
                </wp:inline>
              </w:drawing>
            </w:r>
          </w:p>
        </w:tc>
      </w:tr>
    </w:tbl>
    <w:p w:rsidR="0058452C" w:rsidRPr="0058452C" w:rsidRDefault="0058452C" w:rsidP="0058452C">
      <w:pPr>
        <w:jc w:val="both"/>
        <w:rPr>
          <w:rFonts w:asciiTheme="majorHAnsi" w:hAnsiTheme="majorHAnsi"/>
        </w:rPr>
      </w:pPr>
    </w:p>
    <w:p w:rsidR="0058452C" w:rsidRPr="0058452C" w:rsidRDefault="0058452C" w:rsidP="0058452C">
      <w:pPr>
        <w:jc w:val="both"/>
        <w:rPr>
          <w:rFonts w:asciiTheme="majorHAnsi" w:hAnsiTheme="majorHAnsi"/>
        </w:rPr>
      </w:pPr>
      <w:r w:rsidRPr="0058452C">
        <w:rPr>
          <w:rFonts w:asciiTheme="majorHAnsi" w:hAnsiTheme="majorHAnsi"/>
        </w:rPr>
        <w:t xml:space="preserve">Materialien: </w:t>
      </w:r>
      <w:r w:rsidRPr="0058452C">
        <w:rPr>
          <w:rFonts w:asciiTheme="majorHAnsi" w:hAnsiTheme="majorHAnsi"/>
        </w:rPr>
        <w:tab/>
        <w:t>Bunsenbrenner, Dreifuß, Tiegelzange, Becherglas mit Wasser</w:t>
      </w:r>
    </w:p>
    <w:p w:rsidR="0058452C" w:rsidRPr="0058452C" w:rsidRDefault="0058452C" w:rsidP="0058452C">
      <w:pPr>
        <w:jc w:val="both"/>
        <w:rPr>
          <w:rFonts w:asciiTheme="majorHAnsi" w:hAnsiTheme="majorHAnsi"/>
        </w:rPr>
      </w:pPr>
      <w:r w:rsidRPr="0058452C">
        <w:rPr>
          <w:rFonts w:asciiTheme="majorHAnsi" w:hAnsiTheme="majorHAnsi"/>
        </w:rPr>
        <w:t>Chemikalien:</w:t>
      </w:r>
      <w:r w:rsidRPr="0058452C">
        <w:rPr>
          <w:rFonts w:asciiTheme="majorHAnsi" w:hAnsiTheme="majorHAnsi"/>
        </w:rPr>
        <w:tab/>
        <w:t>Magnesiumband, Glimmspan (aus Holz)</w:t>
      </w:r>
    </w:p>
    <w:p w:rsidR="0058452C" w:rsidRPr="0058452C" w:rsidRDefault="0058452C" w:rsidP="0058452C">
      <w:pPr>
        <w:jc w:val="both"/>
        <w:rPr>
          <w:rFonts w:asciiTheme="majorHAnsi" w:hAnsiTheme="majorHAnsi"/>
        </w:rPr>
      </w:pPr>
    </w:p>
    <w:p w:rsidR="0058452C" w:rsidRPr="0058452C" w:rsidRDefault="0058452C" w:rsidP="0058452C">
      <w:pPr>
        <w:ind w:left="1410" w:hanging="1410"/>
        <w:jc w:val="both"/>
        <w:rPr>
          <w:rFonts w:asciiTheme="majorHAnsi" w:hAnsiTheme="majorHAnsi"/>
        </w:rPr>
      </w:pPr>
      <w:r w:rsidRPr="0058452C">
        <w:rPr>
          <w:rFonts w:asciiTheme="majorHAnsi" w:hAnsiTheme="majorHAnsi"/>
        </w:rPr>
        <w:t>Durchführung:</w:t>
      </w:r>
      <w:r w:rsidRPr="0058452C">
        <w:rPr>
          <w:rFonts w:asciiTheme="majorHAnsi" w:hAnsiTheme="majorHAnsi"/>
        </w:rPr>
        <w:tab/>
        <w:t>Mit Hilfe des Bunsenbrenners, wird das Wasser im Becherglas zum Sieden gebracht. Wasserdampf steigt aus dem Glas auf.</w:t>
      </w:r>
    </w:p>
    <w:p w:rsidR="0058452C" w:rsidRPr="0058452C" w:rsidRDefault="0058452C" w:rsidP="0058452C">
      <w:pPr>
        <w:ind w:left="1410"/>
        <w:jc w:val="both"/>
        <w:rPr>
          <w:rFonts w:asciiTheme="majorHAnsi" w:hAnsiTheme="majorHAnsi"/>
        </w:rPr>
      </w:pPr>
      <w:r w:rsidRPr="0058452C">
        <w:rPr>
          <w:rFonts w:asciiTheme="majorHAnsi" w:hAnsiTheme="majorHAnsi"/>
        </w:rPr>
        <w:t>Nacheinander werden ein Glimmspan und ein Magnesiumband entzündet und über die Flamme gehalten.</w:t>
      </w:r>
    </w:p>
    <w:p w:rsidR="0058452C" w:rsidRPr="0058452C" w:rsidRDefault="0058452C" w:rsidP="0058452C">
      <w:pPr>
        <w:jc w:val="both"/>
        <w:rPr>
          <w:rFonts w:asciiTheme="majorHAnsi" w:hAnsiTheme="majorHAnsi"/>
        </w:rPr>
      </w:pPr>
      <w:r w:rsidRPr="0058452C">
        <w:rPr>
          <w:rFonts w:asciiTheme="majorHAnsi" w:hAnsiTheme="majorHAnsi"/>
        </w:rPr>
        <w:tab/>
      </w:r>
    </w:p>
    <w:p w:rsidR="0058452C" w:rsidRPr="0058452C" w:rsidRDefault="0058452C" w:rsidP="0058452C">
      <w:pPr>
        <w:jc w:val="both"/>
        <w:rPr>
          <w:rFonts w:asciiTheme="majorHAnsi" w:hAnsiTheme="majorHAnsi"/>
        </w:rPr>
      </w:pPr>
      <w:r w:rsidRPr="0058452C">
        <w:rPr>
          <w:rFonts w:asciiTheme="majorHAnsi" w:hAnsiTheme="majorHAnsi"/>
        </w:rPr>
        <w:t>Beobachtung:</w:t>
      </w:r>
      <w:r w:rsidRPr="0058452C">
        <w:rPr>
          <w:rFonts w:asciiTheme="majorHAnsi" w:hAnsiTheme="majorHAnsi"/>
        </w:rPr>
        <w:tab/>
      </w:r>
    </w:p>
    <w:p w:rsidR="0058452C" w:rsidRPr="0058452C" w:rsidRDefault="0058452C" w:rsidP="0058452C">
      <w:pPr>
        <w:numPr>
          <w:ilvl w:val="0"/>
          <w:numId w:val="6"/>
        </w:numPr>
        <w:spacing w:after="200"/>
        <w:ind w:left="1701" w:hanging="283"/>
        <w:jc w:val="both"/>
        <w:rPr>
          <w:rFonts w:asciiTheme="majorHAnsi" w:hAnsiTheme="majorHAnsi"/>
        </w:rPr>
      </w:pPr>
      <w:r w:rsidRPr="0058452C">
        <w:rPr>
          <w:rFonts w:asciiTheme="majorHAnsi" w:hAnsiTheme="majorHAnsi"/>
        </w:rPr>
        <w:t>Der brennende Glimmspan geht sofort aus, nachdem er über das Becherglas gehalten wird.</w:t>
      </w:r>
    </w:p>
    <w:p w:rsidR="0058452C" w:rsidRPr="00987F0A" w:rsidRDefault="0058452C" w:rsidP="00987F0A">
      <w:pPr>
        <w:numPr>
          <w:ilvl w:val="0"/>
          <w:numId w:val="6"/>
        </w:numPr>
        <w:spacing w:after="200"/>
        <w:ind w:left="1701" w:hanging="283"/>
        <w:jc w:val="both"/>
        <w:rPr>
          <w:rFonts w:asciiTheme="majorHAnsi" w:hAnsiTheme="majorHAnsi"/>
        </w:rPr>
      </w:pPr>
      <w:r w:rsidRPr="0058452C">
        <w:rPr>
          <w:rFonts w:asciiTheme="majorHAnsi" w:hAnsiTheme="majorHAnsi"/>
        </w:rPr>
        <w:t>Die helle Flamme des Magnesiumbandes wird über dem Becherglas nicht gelöscht.</w:t>
      </w:r>
    </w:p>
    <w:p w:rsidR="0058452C" w:rsidRPr="0058452C" w:rsidRDefault="0058452C" w:rsidP="0058452C">
      <w:pPr>
        <w:jc w:val="both"/>
        <w:rPr>
          <w:rFonts w:asciiTheme="majorHAnsi" w:hAnsiTheme="majorHAnsi"/>
          <w:bCs/>
        </w:rPr>
      </w:pPr>
      <w:r w:rsidRPr="0058452C">
        <w:rPr>
          <w:rFonts w:asciiTheme="majorHAnsi" w:hAnsiTheme="majorHAnsi"/>
          <w:bCs/>
        </w:rPr>
        <w:t>(a)</w:t>
      </w:r>
      <w:r w:rsidRPr="0058452C">
        <w:rPr>
          <w:rFonts w:asciiTheme="majorHAnsi" w:hAnsiTheme="majorHAnsi"/>
          <w:bCs/>
        </w:rPr>
        <w:tab/>
      </w:r>
      <w:r w:rsidRPr="0058452C">
        <w:rPr>
          <w:rFonts w:asciiTheme="majorHAnsi" w:hAnsiTheme="majorHAnsi"/>
          <w:bCs/>
        </w:rPr>
        <w:tab/>
      </w:r>
      <w:r w:rsidRPr="0058452C">
        <w:rPr>
          <w:rFonts w:asciiTheme="majorHAnsi" w:hAnsiTheme="majorHAnsi"/>
          <w:bCs/>
        </w:rPr>
        <w:tab/>
      </w:r>
      <w:r w:rsidRPr="0058452C">
        <w:rPr>
          <w:rFonts w:asciiTheme="majorHAnsi" w:hAnsiTheme="majorHAnsi"/>
          <w:bCs/>
        </w:rPr>
        <w:tab/>
        <w:t>(b)</w:t>
      </w:r>
    </w:p>
    <w:p w:rsidR="0058452C" w:rsidRPr="0058452C" w:rsidRDefault="0058452C" w:rsidP="0058452C">
      <w:pPr>
        <w:jc w:val="both"/>
        <w:rPr>
          <w:rFonts w:asciiTheme="majorHAnsi" w:hAnsiTheme="majorHAnsi"/>
          <w:bCs/>
        </w:rPr>
      </w:pPr>
      <w:r w:rsidRPr="0058452C">
        <w:rPr>
          <w:rFonts w:asciiTheme="majorHAnsi" w:hAnsiTheme="majorHAnsi"/>
          <w:bCs/>
          <w:noProof/>
          <w:lang w:eastAsia="de-DE"/>
        </w:rPr>
        <w:drawing>
          <wp:inline distT="0" distB="0" distL="0" distR="0">
            <wp:extent cx="1535294" cy="1800000"/>
            <wp:effectExtent l="19050" t="0" r="7756" b="0"/>
            <wp:docPr id="227"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srcRect l="49542" t="4412" r="15494" b="22503"/>
                    <a:stretch>
                      <a:fillRect/>
                    </a:stretch>
                  </pic:blipFill>
                  <pic:spPr bwMode="auto">
                    <a:xfrm>
                      <a:off x="0" y="0"/>
                      <a:ext cx="1535294" cy="1800000"/>
                    </a:xfrm>
                    <a:prstGeom prst="rect">
                      <a:avLst/>
                    </a:prstGeom>
                    <a:noFill/>
                    <a:ln w="9525">
                      <a:noFill/>
                      <a:miter lim="800000"/>
                      <a:headEnd/>
                      <a:tailEnd/>
                    </a:ln>
                  </pic:spPr>
                </pic:pic>
              </a:graphicData>
            </a:graphic>
          </wp:inline>
        </w:drawing>
      </w:r>
      <w:r w:rsidRPr="0058452C">
        <w:rPr>
          <w:rFonts w:asciiTheme="majorHAnsi" w:hAnsiTheme="majorHAnsi"/>
          <w:bCs/>
        </w:rPr>
        <w:t xml:space="preserve"> </w:t>
      </w:r>
      <w:r w:rsidRPr="0058452C">
        <w:rPr>
          <w:rFonts w:asciiTheme="majorHAnsi" w:hAnsiTheme="majorHAnsi"/>
          <w:bCs/>
          <w:noProof/>
          <w:lang w:eastAsia="de-DE"/>
        </w:rPr>
        <w:drawing>
          <wp:inline distT="0" distB="0" distL="0" distR="0">
            <wp:extent cx="1469620" cy="1800000"/>
            <wp:effectExtent l="19050" t="0" r="0" b="0"/>
            <wp:docPr id="228" name="Bild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cstate="print"/>
                    <a:srcRect l="53283" t="5882" r="15868" b="26994"/>
                    <a:stretch>
                      <a:fillRect/>
                    </a:stretch>
                  </pic:blipFill>
                  <pic:spPr bwMode="auto">
                    <a:xfrm>
                      <a:off x="0" y="0"/>
                      <a:ext cx="1469620" cy="1800000"/>
                    </a:xfrm>
                    <a:prstGeom prst="rect">
                      <a:avLst/>
                    </a:prstGeom>
                    <a:noFill/>
                    <a:ln w="9525">
                      <a:noFill/>
                      <a:miter lim="800000"/>
                      <a:headEnd/>
                      <a:tailEnd/>
                    </a:ln>
                  </pic:spPr>
                </pic:pic>
              </a:graphicData>
            </a:graphic>
          </wp:inline>
        </w:drawing>
      </w:r>
    </w:p>
    <w:p w:rsidR="00987F0A" w:rsidRPr="0058452C" w:rsidRDefault="0058452C" w:rsidP="0058452C">
      <w:pPr>
        <w:jc w:val="both"/>
        <w:rPr>
          <w:rFonts w:asciiTheme="majorHAnsi" w:hAnsiTheme="majorHAnsi"/>
          <w:bCs/>
        </w:rPr>
      </w:pPr>
      <w:proofErr w:type="spellStart"/>
      <w:r w:rsidRPr="0058452C">
        <w:rPr>
          <w:rFonts w:asciiTheme="majorHAnsi" w:hAnsiTheme="majorHAnsi"/>
          <w:bCs/>
        </w:rPr>
        <w:t>Abb</w:t>
      </w:r>
      <w:proofErr w:type="spellEnd"/>
      <w:r w:rsidRPr="0058452C">
        <w:rPr>
          <w:rFonts w:asciiTheme="majorHAnsi" w:hAnsiTheme="majorHAnsi"/>
          <w:bCs/>
        </w:rPr>
        <w:t xml:space="preserve"> </w:t>
      </w:r>
      <w:r w:rsidR="00987F0A">
        <w:rPr>
          <w:rFonts w:asciiTheme="majorHAnsi" w:hAnsiTheme="majorHAnsi"/>
          <w:bCs/>
        </w:rPr>
        <w:t>1</w:t>
      </w:r>
      <w:r w:rsidRPr="0058452C">
        <w:rPr>
          <w:rFonts w:asciiTheme="majorHAnsi" w:hAnsiTheme="majorHAnsi"/>
          <w:bCs/>
        </w:rPr>
        <w:t>: brennender Glimmspan (a) und brennendes Magnesiumband (b) über siedendem Wasser</w:t>
      </w:r>
    </w:p>
    <w:p w:rsidR="0058452C" w:rsidRPr="0058452C" w:rsidRDefault="0058452C" w:rsidP="0058452C">
      <w:pPr>
        <w:ind w:left="1410" w:hanging="1410"/>
        <w:jc w:val="both"/>
        <w:rPr>
          <w:rFonts w:asciiTheme="majorHAnsi" w:hAnsiTheme="majorHAnsi"/>
        </w:rPr>
      </w:pPr>
      <w:r w:rsidRPr="0058452C">
        <w:rPr>
          <w:rFonts w:asciiTheme="majorHAnsi" w:hAnsiTheme="majorHAnsi"/>
        </w:rPr>
        <w:lastRenderedPageBreak/>
        <w:t>Deutung:</w:t>
      </w:r>
      <w:r w:rsidRPr="0058452C">
        <w:rPr>
          <w:rFonts w:asciiTheme="majorHAnsi" w:hAnsiTheme="majorHAnsi"/>
        </w:rPr>
        <w:tab/>
        <w:t>Brennendes Holz gehört zur Brandklasse A und kann durch Wasser gelöscht werden.</w:t>
      </w:r>
    </w:p>
    <w:p w:rsidR="0058452C" w:rsidRPr="0058452C" w:rsidRDefault="0058452C" w:rsidP="0058452C">
      <w:pPr>
        <w:ind w:left="1410"/>
        <w:jc w:val="both"/>
        <w:rPr>
          <w:rFonts w:asciiTheme="majorHAnsi" w:hAnsiTheme="majorHAnsi"/>
        </w:rPr>
      </w:pPr>
      <w:r w:rsidRPr="0058452C">
        <w:rPr>
          <w:rFonts w:asciiTheme="majorHAnsi" w:hAnsiTheme="majorHAnsi"/>
        </w:rPr>
        <w:t>Brennendes Magnesium ist allerdings ein Metallbrand und gehört zur Brandklasse D. Diese Brandklasse ist nicht durch Wasser bzw. Wasserdampf löschbar.</w:t>
      </w:r>
    </w:p>
    <w:p w:rsidR="0058452C" w:rsidRPr="0058452C" w:rsidRDefault="0058452C" w:rsidP="0058452C">
      <w:pPr>
        <w:jc w:val="both"/>
        <w:rPr>
          <w:rFonts w:asciiTheme="majorHAnsi" w:hAnsiTheme="majorHAnsi"/>
        </w:rPr>
      </w:pPr>
    </w:p>
    <w:p w:rsidR="0058452C" w:rsidRPr="0058452C" w:rsidRDefault="0058452C" w:rsidP="0058452C">
      <w:pPr>
        <w:tabs>
          <w:tab w:val="left" w:pos="708"/>
          <w:tab w:val="left" w:pos="1416"/>
          <w:tab w:val="left" w:pos="5355"/>
        </w:tabs>
        <w:ind w:left="1410" w:hanging="1410"/>
        <w:jc w:val="both"/>
        <w:rPr>
          <w:rFonts w:asciiTheme="majorHAnsi" w:hAnsiTheme="majorHAnsi"/>
        </w:rPr>
      </w:pPr>
      <w:r w:rsidRPr="0058452C">
        <w:rPr>
          <w:rFonts w:asciiTheme="majorHAnsi" w:hAnsiTheme="majorHAnsi"/>
        </w:rPr>
        <w:t>Entsorgung:</w:t>
      </w:r>
      <w:r w:rsidRPr="0058452C">
        <w:rPr>
          <w:rFonts w:asciiTheme="majorHAnsi" w:hAnsiTheme="majorHAnsi"/>
        </w:rPr>
        <w:tab/>
        <w:t>Das Holz kann über den Restmüll, das Magnesiumband über den Schwermetallbehälter entsorgt werden.</w:t>
      </w:r>
    </w:p>
    <w:p w:rsidR="0058452C" w:rsidRPr="0058452C" w:rsidRDefault="0058452C" w:rsidP="0058452C">
      <w:pPr>
        <w:jc w:val="both"/>
        <w:rPr>
          <w:rFonts w:asciiTheme="majorHAnsi" w:hAnsiTheme="majorHAnsi"/>
        </w:rPr>
      </w:pPr>
    </w:p>
    <w:p w:rsidR="0058452C" w:rsidRPr="0058452C" w:rsidRDefault="0058452C" w:rsidP="0058452C">
      <w:pPr>
        <w:jc w:val="both"/>
        <w:rPr>
          <w:rFonts w:asciiTheme="majorHAnsi" w:hAnsiTheme="majorHAnsi"/>
        </w:rPr>
      </w:pPr>
      <w:r w:rsidRPr="0058452C">
        <w:rPr>
          <w:rFonts w:asciiTheme="majorHAnsi" w:hAnsiTheme="majorHAnsi"/>
        </w:rPr>
        <w:t>Literatur:</w:t>
      </w:r>
      <w:r w:rsidRPr="0058452C">
        <w:rPr>
          <w:rFonts w:asciiTheme="majorHAnsi" w:hAnsiTheme="majorHAnsi"/>
        </w:rPr>
        <w:tab/>
      </w:r>
      <w:proofErr w:type="spellStart"/>
      <w:r w:rsidRPr="0058452C">
        <w:rPr>
          <w:rFonts w:asciiTheme="majorHAnsi" w:hAnsiTheme="majorHAnsi"/>
        </w:rPr>
        <w:t>Wiechoczek</w:t>
      </w:r>
      <w:proofErr w:type="spellEnd"/>
      <w:r w:rsidRPr="0058452C">
        <w:rPr>
          <w:rFonts w:asciiTheme="majorHAnsi" w:hAnsiTheme="majorHAnsi"/>
        </w:rPr>
        <w:t xml:space="preserve">, D. http://www.chemieunterricht.de/dc2/wasser/w-v-14.htm </w:t>
      </w:r>
    </w:p>
    <w:p w:rsidR="0058452C" w:rsidRPr="0058452C" w:rsidRDefault="0058452C" w:rsidP="00987F0A">
      <w:pPr>
        <w:ind w:left="708" w:firstLine="708"/>
        <w:jc w:val="both"/>
        <w:rPr>
          <w:rFonts w:asciiTheme="majorHAnsi" w:hAnsiTheme="majorHAnsi"/>
        </w:rPr>
      </w:pPr>
      <w:r w:rsidRPr="0058452C">
        <w:rPr>
          <w:rFonts w:asciiTheme="majorHAnsi" w:hAnsiTheme="majorHAnsi"/>
        </w:rPr>
        <w:t>(zuletzt besucht: 27.07.2013 um 17:42 Uhr)</w:t>
      </w:r>
    </w:p>
    <w:p w:rsidR="0058452C" w:rsidRPr="0058452C" w:rsidRDefault="0058452C" w:rsidP="0058452C">
      <w:pPr>
        <w:jc w:val="both"/>
        <w:rPr>
          <w:rFonts w:asciiTheme="majorHAnsi" w:hAnsiTheme="majorHAnsi"/>
        </w:rPr>
      </w:pPr>
    </w:p>
    <w:p w:rsidR="0058452C" w:rsidRPr="0058452C" w:rsidRDefault="000D097F" w:rsidP="0058452C">
      <w:pPr>
        <w:jc w:val="both"/>
        <w:rPr>
          <w:rFonts w:asciiTheme="majorHAnsi" w:hAnsiTheme="majorHAnsi"/>
        </w:rPr>
      </w:pPr>
      <w:r>
        <w:rPr>
          <w:rFonts w:asciiTheme="majorHAnsi" w:hAnsiTheme="majorHAnsi"/>
        </w:rPr>
      </w:r>
      <w:r>
        <w:rPr>
          <w:rFonts w:asciiTheme="majorHAnsi" w:hAnsiTheme="majorHAnsi"/>
        </w:rPr>
        <w:pict>
          <v:shape id="_x0000_s1037" type="#_x0000_t202" style="width:462.45pt;height:162.45pt;mso-position-horizontal-relative:char;mso-position-vertical-relative:line;mso-width-relative:margin;mso-height-relative:margin" fillcolor="white [3201]" strokecolor="#c0504d [3205]" strokeweight="1pt">
            <v:stroke dashstyle="dash"/>
            <v:shadow color="#868686"/>
            <v:textbox style="mso-next-textbox:#_x0000_s1037">
              <w:txbxContent>
                <w:p w:rsidR="0058452C" w:rsidRPr="00987F0A" w:rsidRDefault="0058452C" w:rsidP="0058452C">
                  <w:pPr>
                    <w:jc w:val="both"/>
                    <w:rPr>
                      <w:rFonts w:asciiTheme="majorHAnsi" w:hAnsiTheme="majorHAnsi"/>
                    </w:rPr>
                  </w:pPr>
                  <w:r w:rsidRPr="00987F0A">
                    <w:rPr>
                      <w:rFonts w:asciiTheme="majorHAnsi" w:hAnsiTheme="majorHAnsi"/>
                    </w:rPr>
                    <w:t>Dieser Versuch ist als Lehrer-Demonstrationsversuch gut geeignet, um einen Einstieg in die verschiedenen Brandklassen zu geben. Das Experiment zeigt, dass nicht jeder brennende Stoff mit jedem Löschmittel behandelt werden kann und deshalb die Einteilung in verschiedenen Brandklassen notwendig ist</w:t>
                  </w:r>
                  <w:proofErr w:type="gramStart"/>
                  <w:r w:rsidRPr="00987F0A">
                    <w:rPr>
                      <w:rFonts w:asciiTheme="majorHAnsi" w:hAnsiTheme="majorHAnsi"/>
                    </w:rPr>
                    <w:t>..</w:t>
                  </w:r>
                  <w:proofErr w:type="gramEnd"/>
                </w:p>
                <w:p w:rsidR="0058452C" w:rsidRPr="00987F0A" w:rsidRDefault="0058452C" w:rsidP="0058452C">
                  <w:pPr>
                    <w:jc w:val="both"/>
                    <w:rPr>
                      <w:rFonts w:asciiTheme="majorHAnsi" w:hAnsiTheme="majorHAnsi"/>
                    </w:rPr>
                  </w:pPr>
                  <w:r w:rsidRPr="00987F0A">
                    <w:rPr>
                      <w:rFonts w:asciiTheme="majorHAnsi" w:hAnsiTheme="majorHAnsi"/>
                    </w:rPr>
                    <w:t>Das sehr hell brennende Magnesiumband wirkt dabei imposant und regt die Neugier der SuS an. Das Thema „Brandklassen sollte zeitlich am Ende der Unterrichtseinheit zur Brandbekämpfung stattfinden, sodass alle SuS sicher im Umgang mit dem Feuerdreieck und den verschiedenen Brandbekämpfungsmaßnahmen sind.</w:t>
                  </w:r>
                </w:p>
              </w:txbxContent>
            </v:textbox>
            <w10:wrap type="none"/>
            <w10:anchorlock/>
          </v:shape>
        </w:pict>
      </w:r>
    </w:p>
    <w:p w:rsidR="0058452C" w:rsidRPr="0058452C" w:rsidRDefault="0058452C" w:rsidP="0058452C">
      <w:pPr>
        <w:tabs>
          <w:tab w:val="left" w:pos="1701"/>
          <w:tab w:val="left" w:pos="1985"/>
        </w:tabs>
        <w:ind w:left="1980" w:hanging="1980"/>
        <w:jc w:val="both"/>
        <w:rPr>
          <w:rFonts w:asciiTheme="majorHAnsi" w:hAnsiTheme="majorHAnsi"/>
          <w:color w:val="1F497D" w:themeColor="text2"/>
        </w:rPr>
      </w:pPr>
    </w:p>
    <w:p w:rsidR="00ED6D5A" w:rsidRPr="0058452C" w:rsidRDefault="00ED6D5A" w:rsidP="0058452C"/>
    <w:sectPr w:rsidR="00ED6D5A" w:rsidRPr="0058452C" w:rsidSect="001A2281">
      <w:headerReference w:type="default" r:id="rId18"/>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1D89" w:rsidRDefault="00B91D89" w:rsidP="0058452C">
      <w:pPr>
        <w:spacing w:line="240" w:lineRule="auto"/>
      </w:pPr>
      <w:r>
        <w:separator/>
      </w:r>
    </w:p>
  </w:endnote>
  <w:endnote w:type="continuationSeparator" w:id="0">
    <w:p w:rsidR="00B91D89" w:rsidRDefault="00B91D89" w:rsidP="0058452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1D89" w:rsidRDefault="00B91D89" w:rsidP="0058452C">
      <w:pPr>
        <w:spacing w:line="240" w:lineRule="auto"/>
      </w:pPr>
      <w:r>
        <w:separator/>
      </w:r>
    </w:p>
  </w:footnote>
  <w:footnote w:type="continuationSeparator" w:id="0">
    <w:p w:rsidR="00B91D89" w:rsidRDefault="00B91D89" w:rsidP="0058452C">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hAnsiTheme="majorHAnsi"/>
      </w:rPr>
      <w:id w:val="84343485"/>
      <w:docPartObj>
        <w:docPartGallery w:val="Page Numbers (Top of Page)"/>
        <w:docPartUnique/>
      </w:docPartObj>
    </w:sdtPr>
    <w:sdtContent>
      <w:p w:rsidR="0058452C" w:rsidRPr="0058452C" w:rsidRDefault="0058452C" w:rsidP="0058452C">
        <w:pPr>
          <w:pStyle w:val="Kopfzeile"/>
          <w:rPr>
            <w:rFonts w:asciiTheme="majorHAnsi" w:hAnsiTheme="majorHAnsi"/>
          </w:rPr>
        </w:pPr>
        <w:r w:rsidRPr="0058452C">
          <w:rPr>
            <w:rFonts w:asciiTheme="majorHAnsi" w:hAnsiTheme="majorHAnsi"/>
          </w:rPr>
          <w:t>V 6 – Metallbrand versus Holzbrand</w:t>
        </w:r>
        <w:r w:rsidRPr="0058452C">
          <w:rPr>
            <w:rFonts w:asciiTheme="majorHAnsi" w:hAnsiTheme="majorHAnsi"/>
          </w:rPr>
          <w:tab/>
        </w:r>
        <w:r w:rsidRPr="0058452C">
          <w:rPr>
            <w:rFonts w:asciiTheme="majorHAnsi" w:hAnsiTheme="majorHAnsi"/>
          </w:rPr>
          <w:tab/>
          <w:t xml:space="preserve"> </w:t>
        </w:r>
        <w:r w:rsidR="000D097F" w:rsidRPr="0058452C">
          <w:rPr>
            <w:rFonts w:asciiTheme="majorHAnsi" w:hAnsiTheme="majorHAnsi"/>
          </w:rPr>
          <w:fldChar w:fldCharType="begin"/>
        </w:r>
        <w:r w:rsidRPr="0058452C">
          <w:rPr>
            <w:rFonts w:asciiTheme="majorHAnsi" w:hAnsiTheme="majorHAnsi"/>
          </w:rPr>
          <w:instrText xml:space="preserve"> PAGE   \* MERGEFORMAT </w:instrText>
        </w:r>
        <w:r w:rsidR="000D097F" w:rsidRPr="0058452C">
          <w:rPr>
            <w:rFonts w:asciiTheme="majorHAnsi" w:hAnsiTheme="majorHAnsi"/>
          </w:rPr>
          <w:fldChar w:fldCharType="separate"/>
        </w:r>
        <w:r w:rsidR="00987F0A">
          <w:rPr>
            <w:rFonts w:asciiTheme="majorHAnsi" w:hAnsiTheme="majorHAnsi"/>
            <w:noProof/>
          </w:rPr>
          <w:t>1</w:t>
        </w:r>
        <w:r w:rsidR="000D097F" w:rsidRPr="0058452C">
          <w:rPr>
            <w:rFonts w:asciiTheme="majorHAnsi" w:hAnsiTheme="majorHAnsi"/>
          </w:rPr>
          <w:fldChar w:fldCharType="end"/>
        </w:r>
      </w:p>
    </w:sdtContent>
  </w:sdt>
  <w:p w:rsidR="0058452C" w:rsidRPr="0058452C" w:rsidRDefault="000D097F">
    <w:pPr>
      <w:pStyle w:val="Kopfzeile"/>
      <w:rPr>
        <w:rFonts w:asciiTheme="majorHAnsi" w:hAnsiTheme="majorHAnsi"/>
      </w:rPr>
    </w:pPr>
    <w:r>
      <w:rPr>
        <w:rFonts w:asciiTheme="majorHAnsi" w:hAnsiTheme="majorHAnsi"/>
      </w:rPr>
      <w:pict>
        <v:shapetype id="_x0000_t32" coordsize="21600,21600" o:spt="32" o:oned="t" path="m,l21600,21600e" filled="f">
          <v:path arrowok="t" fillok="f" o:connecttype="none"/>
          <o:lock v:ext="edit" shapetype="t"/>
        </v:shapetype>
        <v:shape id="_x0000_s9218" type="#_x0000_t32" style="position:absolute;margin-left:-3.35pt;margin-top:3.1pt;width:460.5pt;height:0;flip:x;z-index:251660288" o:connectortype="straigh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CE3074"/>
    <w:multiLevelType w:val="hybridMultilevel"/>
    <w:tmpl w:val="77509DC2"/>
    <w:lvl w:ilvl="0" w:tplc="90523F0E">
      <w:start w:val="1"/>
      <w:numFmt w:val="decimal"/>
      <w:lvlText w:val="%1."/>
      <w:lvlJc w:val="left"/>
      <w:pPr>
        <w:ind w:left="2055" w:hanging="360"/>
      </w:pPr>
      <w:rPr>
        <w:rFonts w:hint="default"/>
      </w:rPr>
    </w:lvl>
    <w:lvl w:ilvl="1" w:tplc="04070019" w:tentative="1">
      <w:start w:val="1"/>
      <w:numFmt w:val="lowerLetter"/>
      <w:lvlText w:val="%2."/>
      <w:lvlJc w:val="left"/>
      <w:pPr>
        <w:ind w:left="2775" w:hanging="360"/>
      </w:pPr>
    </w:lvl>
    <w:lvl w:ilvl="2" w:tplc="0407001B" w:tentative="1">
      <w:start w:val="1"/>
      <w:numFmt w:val="lowerRoman"/>
      <w:lvlText w:val="%3."/>
      <w:lvlJc w:val="right"/>
      <w:pPr>
        <w:ind w:left="3495" w:hanging="180"/>
      </w:pPr>
    </w:lvl>
    <w:lvl w:ilvl="3" w:tplc="0407000F" w:tentative="1">
      <w:start w:val="1"/>
      <w:numFmt w:val="decimal"/>
      <w:lvlText w:val="%4."/>
      <w:lvlJc w:val="left"/>
      <w:pPr>
        <w:ind w:left="4215" w:hanging="360"/>
      </w:pPr>
    </w:lvl>
    <w:lvl w:ilvl="4" w:tplc="04070019" w:tentative="1">
      <w:start w:val="1"/>
      <w:numFmt w:val="lowerLetter"/>
      <w:lvlText w:val="%5."/>
      <w:lvlJc w:val="left"/>
      <w:pPr>
        <w:ind w:left="4935" w:hanging="360"/>
      </w:pPr>
    </w:lvl>
    <w:lvl w:ilvl="5" w:tplc="0407001B" w:tentative="1">
      <w:start w:val="1"/>
      <w:numFmt w:val="lowerRoman"/>
      <w:lvlText w:val="%6."/>
      <w:lvlJc w:val="right"/>
      <w:pPr>
        <w:ind w:left="5655" w:hanging="180"/>
      </w:pPr>
    </w:lvl>
    <w:lvl w:ilvl="6" w:tplc="0407000F" w:tentative="1">
      <w:start w:val="1"/>
      <w:numFmt w:val="decimal"/>
      <w:lvlText w:val="%7."/>
      <w:lvlJc w:val="left"/>
      <w:pPr>
        <w:ind w:left="6375" w:hanging="360"/>
      </w:pPr>
    </w:lvl>
    <w:lvl w:ilvl="7" w:tplc="04070019" w:tentative="1">
      <w:start w:val="1"/>
      <w:numFmt w:val="lowerLetter"/>
      <w:lvlText w:val="%8."/>
      <w:lvlJc w:val="left"/>
      <w:pPr>
        <w:ind w:left="7095" w:hanging="360"/>
      </w:pPr>
    </w:lvl>
    <w:lvl w:ilvl="8" w:tplc="0407001B" w:tentative="1">
      <w:start w:val="1"/>
      <w:numFmt w:val="lowerRoman"/>
      <w:lvlText w:val="%9."/>
      <w:lvlJc w:val="right"/>
      <w:pPr>
        <w:ind w:left="7815" w:hanging="180"/>
      </w:pPr>
    </w:lvl>
  </w:abstractNum>
  <w:abstractNum w:abstractNumId="1">
    <w:nsid w:val="37EB01DB"/>
    <w:multiLevelType w:val="hybridMultilevel"/>
    <w:tmpl w:val="4A34075E"/>
    <w:lvl w:ilvl="0" w:tplc="0407000F">
      <w:start w:val="1"/>
      <w:numFmt w:val="decimal"/>
      <w:lvlText w:val="%1."/>
      <w:lvlJc w:val="left"/>
      <w:pPr>
        <w:ind w:left="1920" w:hanging="360"/>
      </w:pPr>
    </w:lvl>
    <w:lvl w:ilvl="1" w:tplc="04070019" w:tentative="1">
      <w:start w:val="1"/>
      <w:numFmt w:val="lowerLetter"/>
      <w:lvlText w:val="%2."/>
      <w:lvlJc w:val="left"/>
      <w:pPr>
        <w:ind w:left="3065" w:hanging="360"/>
      </w:pPr>
    </w:lvl>
    <w:lvl w:ilvl="2" w:tplc="0407001B" w:tentative="1">
      <w:start w:val="1"/>
      <w:numFmt w:val="lowerRoman"/>
      <w:lvlText w:val="%3."/>
      <w:lvlJc w:val="right"/>
      <w:pPr>
        <w:ind w:left="3785" w:hanging="180"/>
      </w:pPr>
    </w:lvl>
    <w:lvl w:ilvl="3" w:tplc="0407000F" w:tentative="1">
      <w:start w:val="1"/>
      <w:numFmt w:val="decimal"/>
      <w:lvlText w:val="%4."/>
      <w:lvlJc w:val="left"/>
      <w:pPr>
        <w:ind w:left="4505" w:hanging="360"/>
      </w:pPr>
    </w:lvl>
    <w:lvl w:ilvl="4" w:tplc="04070019" w:tentative="1">
      <w:start w:val="1"/>
      <w:numFmt w:val="lowerLetter"/>
      <w:lvlText w:val="%5."/>
      <w:lvlJc w:val="left"/>
      <w:pPr>
        <w:ind w:left="5225" w:hanging="360"/>
      </w:pPr>
    </w:lvl>
    <w:lvl w:ilvl="5" w:tplc="0407001B" w:tentative="1">
      <w:start w:val="1"/>
      <w:numFmt w:val="lowerRoman"/>
      <w:lvlText w:val="%6."/>
      <w:lvlJc w:val="right"/>
      <w:pPr>
        <w:ind w:left="5945" w:hanging="180"/>
      </w:pPr>
    </w:lvl>
    <w:lvl w:ilvl="6" w:tplc="0407000F" w:tentative="1">
      <w:start w:val="1"/>
      <w:numFmt w:val="decimal"/>
      <w:lvlText w:val="%7."/>
      <w:lvlJc w:val="left"/>
      <w:pPr>
        <w:ind w:left="6665" w:hanging="360"/>
      </w:pPr>
    </w:lvl>
    <w:lvl w:ilvl="7" w:tplc="04070019" w:tentative="1">
      <w:start w:val="1"/>
      <w:numFmt w:val="lowerLetter"/>
      <w:lvlText w:val="%8."/>
      <w:lvlJc w:val="left"/>
      <w:pPr>
        <w:ind w:left="7385" w:hanging="360"/>
      </w:pPr>
    </w:lvl>
    <w:lvl w:ilvl="8" w:tplc="0407001B" w:tentative="1">
      <w:start w:val="1"/>
      <w:numFmt w:val="lowerRoman"/>
      <w:lvlText w:val="%9."/>
      <w:lvlJc w:val="right"/>
      <w:pPr>
        <w:ind w:left="8105" w:hanging="180"/>
      </w:pPr>
    </w:lvl>
  </w:abstractNum>
  <w:abstractNum w:abstractNumId="2">
    <w:nsid w:val="3AA86F07"/>
    <w:multiLevelType w:val="hybridMultilevel"/>
    <w:tmpl w:val="475AB102"/>
    <w:lvl w:ilvl="0" w:tplc="DA601790">
      <w:start w:val="1"/>
      <w:numFmt w:val="decimal"/>
      <w:lvlText w:val="%1."/>
      <w:lvlJc w:val="left"/>
      <w:pPr>
        <w:ind w:left="2055" w:hanging="360"/>
      </w:pPr>
      <w:rPr>
        <w:rFonts w:hint="default"/>
      </w:rPr>
    </w:lvl>
    <w:lvl w:ilvl="1" w:tplc="04070019" w:tentative="1">
      <w:start w:val="1"/>
      <w:numFmt w:val="lowerLetter"/>
      <w:lvlText w:val="%2."/>
      <w:lvlJc w:val="left"/>
      <w:pPr>
        <w:ind w:left="2775" w:hanging="360"/>
      </w:pPr>
    </w:lvl>
    <w:lvl w:ilvl="2" w:tplc="0407001B" w:tentative="1">
      <w:start w:val="1"/>
      <w:numFmt w:val="lowerRoman"/>
      <w:lvlText w:val="%3."/>
      <w:lvlJc w:val="right"/>
      <w:pPr>
        <w:ind w:left="3495" w:hanging="180"/>
      </w:pPr>
    </w:lvl>
    <w:lvl w:ilvl="3" w:tplc="0407000F" w:tentative="1">
      <w:start w:val="1"/>
      <w:numFmt w:val="decimal"/>
      <w:lvlText w:val="%4."/>
      <w:lvlJc w:val="left"/>
      <w:pPr>
        <w:ind w:left="4215" w:hanging="360"/>
      </w:pPr>
    </w:lvl>
    <w:lvl w:ilvl="4" w:tplc="04070019" w:tentative="1">
      <w:start w:val="1"/>
      <w:numFmt w:val="lowerLetter"/>
      <w:lvlText w:val="%5."/>
      <w:lvlJc w:val="left"/>
      <w:pPr>
        <w:ind w:left="4935" w:hanging="360"/>
      </w:pPr>
    </w:lvl>
    <w:lvl w:ilvl="5" w:tplc="0407001B" w:tentative="1">
      <w:start w:val="1"/>
      <w:numFmt w:val="lowerRoman"/>
      <w:lvlText w:val="%6."/>
      <w:lvlJc w:val="right"/>
      <w:pPr>
        <w:ind w:left="5655" w:hanging="180"/>
      </w:pPr>
    </w:lvl>
    <w:lvl w:ilvl="6" w:tplc="0407000F" w:tentative="1">
      <w:start w:val="1"/>
      <w:numFmt w:val="decimal"/>
      <w:lvlText w:val="%7."/>
      <w:lvlJc w:val="left"/>
      <w:pPr>
        <w:ind w:left="6375" w:hanging="360"/>
      </w:pPr>
    </w:lvl>
    <w:lvl w:ilvl="7" w:tplc="04070019" w:tentative="1">
      <w:start w:val="1"/>
      <w:numFmt w:val="lowerLetter"/>
      <w:lvlText w:val="%8."/>
      <w:lvlJc w:val="left"/>
      <w:pPr>
        <w:ind w:left="7095" w:hanging="360"/>
      </w:pPr>
    </w:lvl>
    <w:lvl w:ilvl="8" w:tplc="0407001B" w:tentative="1">
      <w:start w:val="1"/>
      <w:numFmt w:val="lowerRoman"/>
      <w:lvlText w:val="%9."/>
      <w:lvlJc w:val="right"/>
      <w:pPr>
        <w:ind w:left="7815" w:hanging="180"/>
      </w:pPr>
    </w:lvl>
  </w:abstractNum>
  <w:abstractNum w:abstractNumId="3">
    <w:nsid w:val="59D63F84"/>
    <w:multiLevelType w:val="hybridMultilevel"/>
    <w:tmpl w:val="EAEAAAFC"/>
    <w:lvl w:ilvl="0" w:tplc="BCF8FE14">
      <w:start w:val="1"/>
      <w:numFmt w:val="decimal"/>
      <w:lvlText w:val="%1."/>
      <w:lvlJc w:val="left"/>
      <w:pPr>
        <w:ind w:left="2062" w:hanging="360"/>
      </w:pPr>
    </w:lvl>
    <w:lvl w:ilvl="1" w:tplc="D7B6EDCA" w:tentative="1">
      <w:start w:val="1"/>
      <w:numFmt w:val="lowerLetter"/>
      <w:lvlText w:val="%2."/>
      <w:lvlJc w:val="left"/>
      <w:pPr>
        <w:ind w:left="2782" w:hanging="360"/>
      </w:pPr>
    </w:lvl>
    <w:lvl w:ilvl="2" w:tplc="1CB6BED0" w:tentative="1">
      <w:start w:val="1"/>
      <w:numFmt w:val="lowerRoman"/>
      <w:lvlText w:val="%3."/>
      <w:lvlJc w:val="right"/>
      <w:pPr>
        <w:ind w:left="3502" w:hanging="180"/>
      </w:pPr>
    </w:lvl>
    <w:lvl w:ilvl="3" w:tplc="AE962EA0" w:tentative="1">
      <w:start w:val="1"/>
      <w:numFmt w:val="decimal"/>
      <w:lvlText w:val="%4."/>
      <w:lvlJc w:val="left"/>
      <w:pPr>
        <w:ind w:left="4222" w:hanging="360"/>
      </w:pPr>
    </w:lvl>
    <w:lvl w:ilvl="4" w:tplc="0F0A3D4A" w:tentative="1">
      <w:start w:val="1"/>
      <w:numFmt w:val="lowerLetter"/>
      <w:lvlText w:val="%5."/>
      <w:lvlJc w:val="left"/>
      <w:pPr>
        <w:ind w:left="4942" w:hanging="360"/>
      </w:pPr>
    </w:lvl>
    <w:lvl w:ilvl="5" w:tplc="96A81D4A" w:tentative="1">
      <w:start w:val="1"/>
      <w:numFmt w:val="lowerRoman"/>
      <w:lvlText w:val="%6."/>
      <w:lvlJc w:val="right"/>
      <w:pPr>
        <w:ind w:left="5662" w:hanging="180"/>
      </w:pPr>
    </w:lvl>
    <w:lvl w:ilvl="6" w:tplc="113809E8" w:tentative="1">
      <w:start w:val="1"/>
      <w:numFmt w:val="decimal"/>
      <w:lvlText w:val="%7."/>
      <w:lvlJc w:val="left"/>
      <w:pPr>
        <w:ind w:left="6382" w:hanging="360"/>
      </w:pPr>
    </w:lvl>
    <w:lvl w:ilvl="7" w:tplc="8BCEFB9C" w:tentative="1">
      <w:start w:val="1"/>
      <w:numFmt w:val="lowerLetter"/>
      <w:lvlText w:val="%8."/>
      <w:lvlJc w:val="left"/>
      <w:pPr>
        <w:ind w:left="7102" w:hanging="360"/>
      </w:pPr>
    </w:lvl>
    <w:lvl w:ilvl="8" w:tplc="49AE1640" w:tentative="1">
      <w:start w:val="1"/>
      <w:numFmt w:val="lowerRoman"/>
      <w:lvlText w:val="%9."/>
      <w:lvlJc w:val="right"/>
      <w:pPr>
        <w:ind w:left="7822" w:hanging="180"/>
      </w:pPr>
    </w:lvl>
  </w:abstractNum>
  <w:abstractNum w:abstractNumId="4">
    <w:nsid w:val="780F1833"/>
    <w:multiLevelType w:val="hybridMultilevel"/>
    <w:tmpl w:val="1736BC66"/>
    <w:lvl w:ilvl="0" w:tplc="21844350">
      <w:start w:val="1"/>
      <w:numFmt w:val="decimal"/>
      <w:lvlText w:val="%1."/>
      <w:lvlJc w:val="left"/>
      <w:pPr>
        <w:ind w:left="1920" w:hanging="360"/>
      </w:pPr>
    </w:lvl>
    <w:lvl w:ilvl="1" w:tplc="D5AEFB80" w:tentative="1">
      <w:start w:val="1"/>
      <w:numFmt w:val="lowerLetter"/>
      <w:lvlText w:val="%2."/>
      <w:lvlJc w:val="left"/>
      <w:pPr>
        <w:ind w:left="2498" w:hanging="360"/>
      </w:pPr>
    </w:lvl>
    <w:lvl w:ilvl="2" w:tplc="F8881CCC" w:tentative="1">
      <w:start w:val="1"/>
      <w:numFmt w:val="lowerRoman"/>
      <w:lvlText w:val="%3."/>
      <w:lvlJc w:val="right"/>
      <w:pPr>
        <w:ind w:left="3218" w:hanging="180"/>
      </w:pPr>
    </w:lvl>
    <w:lvl w:ilvl="3" w:tplc="1C30CE40" w:tentative="1">
      <w:start w:val="1"/>
      <w:numFmt w:val="decimal"/>
      <w:lvlText w:val="%4."/>
      <w:lvlJc w:val="left"/>
      <w:pPr>
        <w:ind w:left="3938" w:hanging="360"/>
      </w:pPr>
    </w:lvl>
    <w:lvl w:ilvl="4" w:tplc="E666769E" w:tentative="1">
      <w:start w:val="1"/>
      <w:numFmt w:val="lowerLetter"/>
      <w:lvlText w:val="%5."/>
      <w:lvlJc w:val="left"/>
      <w:pPr>
        <w:ind w:left="4658" w:hanging="360"/>
      </w:pPr>
    </w:lvl>
    <w:lvl w:ilvl="5" w:tplc="0E1CA8BE" w:tentative="1">
      <w:start w:val="1"/>
      <w:numFmt w:val="lowerRoman"/>
      <w:lvlText w:val="%6."/>
      <w:lvlJc w:val="right"/>
      <w:pPr>
        <w:ind w:left="5378" w:hanging="180"/>
      </w:pPr>
    </w:lvl>
    <w:lvl w:ilvl="6" w:tplc="2DD4A534" w:tentative="1">
      <w:start w:val="1"/>
      <w:numFmt w:val="decimal"/>
      <w:lvlText w:val="%7."/>
      <w:lvlJc w:val="left"/>
      <w:pPr>
        <w:ind w:left="6098" w:hanging="360"/>
      </w:pPr>
    </w:lvl>
    <w:lvl w:ilvl="7" w:tplc="2CC022DC" w:tentative="1">
      <w:start w:val="1"/>
      <w:numFmt w:val="lowerLetter"/>
      <w:lvlText w:val="%8."/>
      <w:lvlJc w:val="left"/>
      <w:pPr>
        <w:ind w:left="6818" w:hanging="360"/>
      </w:pPr>
    </w:lvl>
    <w:lvl w:ilvl="8" w:tplc="CFB623E6" w:tentative="1">
      <w:start w:val="1"/>
      <w:numFmt w:val="lowerRoman"/>
      <w:lvlText w:val="%9."/>
      <w:lvlJc w:val="right"/>
      <w:pPr>
        <w:ind w:left="7538" w:hanging="180"/>
      </w:pPr>
    </w:lvl>
  </w:abstractNum>
  <w:abstractNum w:abstractNumId="5">
    <w:nsid w:val="7ACC42DD"/>
    <w:multiLevelType w:val="hybridMultilevel"/>
    <w:tmpl w:val="A3D25B46"/>
    <w:lvl w:ilvl="0" w:tplc="0407000F">
      <w:start w:val="1"/>
      <w:numFmt w:val="bullet"/>
      <w:lvlText w:val="•"/>
      <w:lvlJc w:val="left"/>
      <w:pPr>
        <w:tabs>
          <w:tab w:val="num" w:pos="720"/>
        </w:tabs>
        <w:ind w:left="720" w:hanging="360"/>
      </w:pPr>
      <w:rPr>
        <w:rFonts w:ascii="Arial" w:hAnsi="Arial" w:hint="default"/>
      </w:rPr>
    </w:lvl>
    <w:lvl w:ilvl="1" w:tplc="04070019" w:tentative="1">
      <w:start w:val="1"/>
      <w:numFmt w:val="bullet"/>
      <w:lvlText w:val="•"/>
      <w:lvlJc w:val="left"/>
      <w:pPr>
        <w:tabs>
          <w:tab w:val="num" w:pos="1440"/>
        </w:tabs>
        <w:ind w:left="1440" w:hanging="360"/>
      </w:pPr>
      <w:rPr>
        <w:rFonts w:ascii="Arial" w:hAnsi="Arial" w:hint="default"/>
      </w:rPr>
    </w:lvl>
    <w:lvl w:ilvl="2" w:tplc="0407001B" w:tentative="1">
      <w:start w:val="1"/>
      <w:numFmt w:val="bullet"/>
      <w:lvlText w:val="•"/>
      <w:lvlJc w:val="left"/>
      <w:pPr>
        <w:tabs>
          <w:tab w:val="num" w:pos="2160"/>
        </w:tabs>
        <w:ind w:left="2160" w:hanging="360"/>
      </w:pPr>
      <w:rPr>
        <w:rFonts w:ascii="Arial" w:hAnsi="Arial" w:hint="default"/>
      </w:rPr>
    </w:lvl>
    <w:lvl w:ilvl="3" w:tplc="0407000F" w:tentative="1">
      <w:start w:val="1"/>
      <w:numFmt w:val="bullet"/>
      <w:lvlText w:val="•"/>
      <w:lvlJc w:val="left"/>
      <w:pPr>
        <w:tabs>
          <w:tab w:val="num" w:pos="2880"/>
        </w:tabs>
        <w:ind w:left="2880" w:hanging="360"/>
      </w:pPr>
      <w:rPr>
        <w:rFonts w:ascii="Arial" w:hAnsi="Arial" w:hint="default"/>
      </w:rPr>
    </w:lvl>
    <w:lvl w:ilvl="4" w:tplc="04070019" w:tentative="1">
      <w:start w:val="1"/>
      <w:numFmt w:val="bullet"/>
      <w:lvlText w:val="•"/>
      <w:lvlJc w:val="left"/>
      <w:pPr>
        <w:tabs>
          <w:tab w:val="num" w:pos="3600"/>
        </w:tabs>
        <w:ind w:left="3600" w:hanging="360"/>
      </w:pPr>
      <w:rPr>
        <w:rFonts w:ascii="Arial" w:hAnsi="Arial" w:hint="default"/>
      </w:rPr>
    </w:lvl>
    <w:lvl w:ilvl="5" w:tplc="0407001B" w:tentative="1">
      <w:start w:val="1"/>
      <w:numFmt w:val="bullet"/>
      <w:lvlText w:val="•"/>
      <w:lvlJc w:val="left"/>
      <w:pPr>
        <w:tabs>
          <w:tab w:val="num" w:pos="4320"/>
        </w:tabs>
        <w:ind w:left="4320" w:hanging="360"/>
      </w:pPr>
      <w:rPr>
        <w:rFonts w:ascii="Arial" w:hAnsi="Arial" w:hint="default"/>
      </w:rPr>
    </w:lvl>
    <w:lvl w:ilvl="6" w:tplc="0407000F" w:tentative="1">
      <w:start w:val="1"/>
      <w:numFmt w:val="bullet"/>
      <w:lvlText w:val="•"/>
      <w:lvlJc w:val="left"/>
      <w:pPr>
        <w:tabs>
          <w:tab w:val="num" w:pos="5040"/>
        </w:tabs>
        <w:ind w:left="5040" w:hanging="360"/>
      </w:pPr>
      <w:rPr>
        <w:rFonts w:ascii="Arial" w:hAnsi="Arial" w:hint="default"/>
      </w:rPr>
    </w:lvl>
    <w:lvl w:ilvl="7" w:tplc="04070019" w:tentative="1">
      <w:start w:val="1"/>
      <w:numFmt w:val="bullet"/>
      <w:lvlText w:val="•"/>
      <w:lvlJc w:val="left"/>
      <w:pPr>
        <w:tabs>
          <w:tab w:val="num" w:pos="5760"/>
        </w:tabs>
        <w:ind w:left="5760" w:hanging="360"/>
      </w:pPr>
      <w:rPr>
        <w:rFonts w:ascii="Arial" w:hAnsi="Arial" w:hint="default"/>
      </w:rPr>
    </w:lvl>
    <w:lvl w:ilvl="8" w:tplc="0407001B"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3"/>
  </w:num>
  <w:num w:numId="3">
    <w:abstractNumId w:val="4"/>
  </w:num>
  <w:num w:numId="4">
    <w:abstractNumId w:val="2"/>
  </w:num>
  <w:num w:numId="5">
    <w:abstractNumId w:val="5"/>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2290"/>
    <o:shapelayout v:ext="edit">
      <o:idmap v:ext="edit" data="9"/>
      <o:rules v:ext="edit">
        <o:r id="V:Rule2" type="connector" idref="#_x0000_s9218"/>
      </o:rules>
    </o:shapelayout>
  </w:hdrShapeDefaults>
  <w:footnotePr>
    <w:footnote w:id="-1"/>
    <w:footnote w:id="0"/>
  </w:footnotePr>
  <w:endnotePr>
    <w:endnote w:id="-1"/>
    <w:endnote w:id="0"/>
  </w:endnotePr>
  <w:compat/>
  <w:rsids>
    <w:rsidRoot w:val="00AD0BB2"/>
    <w:rsid w:val="0001429F"/>
    <w:rsid w:val="0003191A"/>
    <w:rsid w:val="00073D5F"/>
    <w:rsid w:val="000D097F"/>
    <w:rsid w:val="000F653D"/>
    <w:rsid w:val="0010152D"/>
    <w:rsid w:val="0013309D"/>
    <w:rsid w:val="001457DD"/>
    <w:rsid w:val="001461C9"/>
    <w:rsid w:val="00160537"/>
    <w:rsid w:val="001A2281"/>
    <w:rsid w:val="00215233"/>
    <w:rsid w:val="004063C8"/>
    <w:rsid w:val="00435C37"/>
    <w:rsid w:val="0044161B"/>
    <w:rsid w:val="00474003"/>
    <w:rsid w:val="00497174"/>
    <w:rsid w:val="004A37D7"/>
    <w:rsid w:val="00501780"/>
    <w:rsid w:val="00513A9B"/>
    <w:rsid w:val="0058452C"/>
    <w:rsid w:val="005878BB"/>
    <w:rsid w:val="005A32BD"/>
    <w:rsid w:val="005B0ACF"/>
    <w:rsid w:val="005B0E71"/>
    <w:rsid w:val="005E0A36"/>
    <w:rsid w:val="005F27B1"/>
    <w:rsid w:val="00660AE4"/>
    <w:rsid w:val="006C0EBC"/>
    <w:rsid w:val="006C32AC"/>
    <w:rsid w:val="0072380D"/>
    <w:rsid w:val="00741950"/>
    <w:rsid w:val="00785FE2"/>
    <w:rsid w:val="00791EB9"/>
    <w:rsid w:val="00814307"/>
    <w:rsid w:val="008206BD"/>
    <w:rsid w:val="00834B17"/>
    <w:rsid w:val="009044E1"/>
    <w:rsid w:val="00907390"/>
    <w:rsid w:val="00987F0A"/>
    <w:rsid w:val="009A0319"/>
    <w:rsid w:val="009C761D"/>
    <w:rsid w:val="009F39D8"/>
    <w:rsid w:val="00A84287"/>
    <w:rsid w:val="00A95D49"/>
    <w:rsid w:val="00AD0BB2"/>
    <w:rsid w:val="00B41D84"/>
    <w:rsid w:val="00B46C1A"/>
    <w:rsid w:val="00B66027"/>
    <w:rsid w:val="00B8015E"/>
    <w:rsid w:val="00B91D89"/>
    <w:rsid w:val="00B957A1"/>
    <w:rsid w:val="00B97B1C"/>
    <w:rsid w:val="00BF3CB3"/>
    <w:rsid w:val="00CB39E5"/>
    <w:rsid w:val="00CC33AE"/>
    <w:rsid w:val="00CD3408"/>
    <w:rsid w:val="00CE7A7B"/>
    <w:rsid w:val="00DB1669"/>
    <w:rsid w:val="00DC06EF"/>
    <w:rsid w:val="00E06A59"/>
    <w:rsid w:val="00E73490"/>
    <w:rsid w:val="00E937A4"/>
    <w:rsid w:val="00EA1BBF"/>
    <w:rsid w:val="00ED6D5A"/>
    <w:rsid w:val="00F42A0A"/>
    <w:rsid w:val="00F57D86"/>
    <w:rsid w:val="00F853BB"/>
    <w:rsid w:val="00FC4445"/>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A2281"/>
  </w:style>
  <w:style w:type="paragraph" w:styleId="berschrift1">
    <w:name w:val="heading 1"/>
    <w:basedOn w:val="Standard"/>
    <w:next w:val="Standard"/>
    <w:link w:val="berschrift1Zchn"/>
    <w:uiPriority w:val="9"/>
    <w:qFormat/>
    <w:rsid w:val="00F853BB"/>
    <w:pPr>
      <w:keepNext/>
      <w:outlineLvl w:val="0"/>
    </w:pPr>
    <w:rPr>
      <w:rFonts w:ascii="Arial" w:eastAsiaTheme="majorEastAsia" w:hAnsi="Arial" w:cstheme="majorBidi"/>
      <w:b/>
      <w:bCs/>
      <w:kern w:val="32"/>
      <w:szCs w:val="32"/>
    </w:rPr>
  </w:style>
  <w:style w:type="paragraph" w:styleId="berschrift2">
    <w:name w:val="heading 2"/>
    <w:basedOn w:val="Standard"/>
    <w:next w:val="Standard"/>
    <w:link w:val="berschrift2Zchn"/>
    <w:uiPriority w:val="9"/>
    <w:unhideWhenUsed/>
    <w:qFormat/>
    <w:rsid w:val="00AD0BB2"/>
    <w:pPr>
      <w:keepNext/>
      <w:keepLines/>
      <w:spacing w:before="200" w:after="200"/>
      <w:ind w:left="576" w:hanging="576"/>
      <w:jc w:val="both"/>
      <w:outlineLvl w:val="1"/>
    </w:pPr>
    <w:rPr>
      <w:rFonts w:asciiTheme="majorHAnsi" w:eastAsiaTheme="majorEastAsia" w:hAnsiTheme="majorHAnsi" w:cstheme="majorBidi"/>
      <w:b/>
      <w:bCs/>
      <w:color w:val="1D1B11" w:themeColor="background2" w:themeShade="1A"/>
      <w:szCs w:val="26"/>
    </w:rPr>
  </w:style>
  <w:style w:type="paragraph" w:styleId="berschrift3">
    <w:name w:val="heading 3"/>
    <w:basedOn w:val="Standard"/>
    <w:next w:val="Standard"/>
    <w:link w:val="berschrift3Zchn"/>
    <w:uiPriority w:val="9"/>
    <w:unhideWhenUsed/>
    <w:qFormat/>
    <w:rsid w:val="00AD0BB2"/>
    <w:pPr>
      <w:keepNext/>
      <w:keepLines/>
      <w:spacing w:before="200" w:after="120"/>
      <w:ind w:left="720" w:hanging="720"/>
      <w:jc w:val="both"/>
      <w:outlineLvl w:val="2"/>
    </w:pPr>
    <w:rPr>
      <w:rFonts w:asciiTheme="majorHAnsi" w:eastAsiaTheme="majorEastAsia" w:hAnsiTheme="majorHAnsi" w:cstheme="majorBidi"/>
      <w:b/>
      <w:bCs/>
      <w:i/>
      <w:color w:val="1D1B11" w:themeColor="background2" w:themeShade="1A"/>
    </w:rPr>
  </w:style>
  <w:style w:type="paragraph" w:styleId="berschrift4">
    <w:name w:val="heading 4"/>
    <w:basedOn w:val="Standard"/>
    <w:next w:val="Standard"/>
    <w:link w:val="berschrift4Zchn"/>
    <w:uiPriority w:val="9"/>
    <w:semiHidden/>
    <w:unhideWhenUsed/>
    <w:qFormat/>
    <w:rsid w:val="00AD0BB2"/>
    <w:pPr>
      <w:keepNext/>
      <w:keepLines/>
      <w:spacing w:before="200"/>
      <w:ind w:left="864" w:hanging="864"/>
      <w:jc w:val="both"/>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AD0BB2"/>
    <w:pPr>
      <w:keepNext/>
      <w:keepLines/>
      <w:spacing w:before="200"/>
      <w:ind w:left="1008" w:hanging="1008"/>
      <w:jc w:val="both"/>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AD0BB2"/>
    <w:pPr>
      <w:keepNext/>
      <w:keepLines/>
      <w:spacing w:before="200"/>
      <w:ind w:left="1152" w:hanging="1152"/>
      <w:jc w:val="both"/>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AD0BB2"/>
    <w:pPr>
      <w:keepNext/>
      <w:keepLines/>
      <w:spacing w:before="200"/>
      <w:ind w:left="1296" w:hanging="1296"/>
      <w:jc w:val="both"/>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AD0BB2"/>
    <w:pPr>
      <w:keepNext/>
      <w:keepLines/>
      <w:spacing w:before="200"/>
      <w:ind w:left="1440" w:hanging="1440"/>
      <w:jc w:val="both"/>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AD0BB2"/>
    <w:pPr>
      <w:keepNext/>
      <w:keepLines/>
      <w:spacing w:before="200"/>
      <w:ind w:left="1584" w:hanging="1584"/>
      <w:jc w:val="both"/>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853BB"/>
    <w:rPr>
      <w:rFonts w:ascii="Arial" w:eastAsiaTheme="majorEastAsia" w:hAnsi="Arial" w:cstheme="majorBidi"/>
      <w:b/>
      <w:bCs/>
      <w:kern w:val="32"/>
      <w:sz w:val="22"/>
      <w:szCs w:val="32"/>
      <w:lang w:eastAsia="en-US"/>
    </w:rPr>
  </w:style>
  <w:style w:type="character" w:customStyle="1" w:styleId="berschrift2Zchn">
    <w:name w:val="Überschrift 2 Zchn"/>
    <w:basedOn w:val="Absatz-Standardschriftart"/>
    <w:link w:val="berschrift2"/>
    <w:uiPriority w:val="9"/>
    <w:rsid w:val="00AD0BB2"/>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AD0BB2"/>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AD0BB2"/>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AD0BB2"/>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AD0BB2"/>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AD0BB2"/>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AD0BB2"/>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AD0BB2"/>
    <w:rPr>
      <w:rFonts w:asciiTheme="majorHAnsi" w:eastAsiaTheme="majorEastAsia" w:hAnsiTheme="majorHAnsi" w:cstheme="majorBidi"/>
      <w:i/>
      <w:iCs/>
      <w:color w:val="404040" w:themeColor="text1" w:themeTint="BF"/>
      <w:sz w:val="20"/>
      <w:szCs w:val="20"/>
    </w:rPr>
  </w:style>
  <w:style w:type="paragraph" w:styleId="Sprechblasentext">
    <w:name w:val="Balloon Text"/>
    <w:basedOn w:val="Standard"/>
    <w:link w:val="SprechblasentextZchn"/>
    <w:uiPriority w:val="99"/>
    <w:semiHidden/>
    <w:unhideWhenUsed/>
    <w:rsid w:val="00AD0BB2"/>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D0BB2"/>
    <w:rPr>
      <w:rFonts w:ascii="Tahoma" w:hAnsi="Tahoma" w:cs="Tahoma"/>
      <w:sz w:val="16"/>
      <w:szCs w:val="16"/>
    </w:rPr>
  </w:style>
  <w:style w:type="paragraph" w:styleId="Listenabsatz">
    <w:name w:val="List Paragraph"/>
    <w:basedOn w:val="Standard"/>
    <w:uiPriority w:val="34"/>
    <w:qFormat/>
    <w:rsid w:val="00F42A0A"/>
    <w:pPr>
      <w:ind w:left="720"/>
      <w:contextualSpacing/>
    </w:pPr>
  </w:style>
  <w:style w:type="character" w:styleId="Hyperlink">
    <w:name w:val="Hyperlink"/>
    <w:basedOn w:val="Absatz-Standardschriftart"/>
    <w:uiPriority w:val="99"/>
    <w:unhideWhenUsed/>
    <w:rsid w:val="00073D5F"/>
    <w:rPr>
      <w:color w:val="0000FF" w:themeColor="hyperlink"/>
      <w:u w:val="single"/>
    </w:rPr>
  </w:style>
  <w:style w:type="paragraph" w:styleId="Kopfzeile">
    <w:name w:val="header"/>
    <w:basedOn w:val="Standard"/>
    <w:link w:val="KopfzeileZchn"/>
    <w:uiPriority w:val="99"/>
    <w:semiHidden/>
    <w:unhideWhenUsed/>
    <w:rsid w:val="0058452C"/>
    <w:pPr>
      <w:tabs>
        <w:tab w:val="center" w:pos="4536"/>
        <w:tab w:val="right" w:pos="9072"/>
      </w:tabs>
      <w:spacing w:line="240" w:lineRule="auto"/>
    </w:pPr>
  </w:style>
  <w:style w:type="character" w:customStyle="1" w:styleId="KopfzeileZchn">
    <w:name w:val="Kopfzeile Zchn"/>
    <w:basedOn w:val="Absatz-Standardschriftart"/>
    <w:link w:val="Kopfzeile"/>
    <w:uiPriority w:val="99"/>
    <w:semiHidden/>
    <w:rsid w:val="0058452C"/>
  </w:style>
  <w:style w:type="paragraph" w:styleId="Fuzeile">
    <w:name w:val="footer"/>
    <w:basedOn w:val="Standard"/>
    <w:link w:val="FuzeileZchn"/>
    <w:uiPriority w:val="99"/>
    <w:semiHidden/>
    <w:unhideWhenUsed/>
    <w:rsid w:val="0058452C"/>
    <w:pPr>
      <w:tabs>
        <w:tab w:val="center" w:pos="4536"/>
        <w:tab w:val="right" w:pos="9072"/>
      </w:tabs>
      <w:spacing w:line="240" w:lineRule="auto"/>
    </w:pPr>
  </w:style>
  <w:style w:type="character" w:customStyle="1" w:styleId="FuzeileZchn">
    <w:name w:val="Fußzeile Zchn"/>
    <w:basedOn w:val="Absatz-Standardschriftart"/>
    <w:link w:val="Fuzeile"/>
    <w:uiPriority w:val="99"/>
    <w:semiHidden/>
    <w:rsid w:val="0058452C"/>
  </w:style>
</w:styles>
</file>

<file path=word/webSettings.xml><?xml version="1.0" encoding="utf-8"?>
<w:webSettings xmlns:r="http://schemas.openxmlformats.org/officeDocument/2006/relationships" xmlns:w="http://schemas.openxmlformats.org/wordprocessingml/2006/main">
  <w:divs>
    <w:div w:id="587080182">
      <w:bodyDiv w:val="1"/>
      <w:marLeft w:val="0"/>
      <w:marRight w:val="0"/>
      <w:marTop w:val="0"/>
      <w:marBottom w:val="0"/>
      <w:divBdr>
        <w:top w:val="none" w:sz="0" w:space="0" w:color="auto"/>
        <w:left w:val="none" w:sz="0" w:space="0" w:color="auto"/>
        <w:bottom w:val="none" w:sz="0" w:space="0" w:color="auto"/>
        <w:right w:val="none" w:sz="0" w:space="0" w:color="auto"/>
      </w:divBdr>
      <w:divsChild>
        <w:div w:id="840313724">
          <w:marLeft w:val="547"/>
          <w:marRight w:val="0"/>
          <w:marTop w:val="125"/>
          <w:marBottom w:val="0"/>
          <w:divBdr>
            <w:top w:val="none" w:sz="0" w:space="0" w:color="auto"/>
            <w:left w:val="none" w:sz="0" w:space="0" w:color="auto"/>
            <w:bottom w:val="none" w:sz="0" w:space="0" w:color="auto"/>
            <w:right w:val="none" w:sz="0" w:space="0" w:color="auto"/>
          </w:divBdr>
        </w:div>
        <w:div w:id="946621766">
          <w:marLeft w:val="547"/>
          <w:marRight w:val="0"/>
          <w:marTop w:val="12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171</Words>
  <Characters>1083</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12</cp:revision>
  <dcterms:created xsi:type="dcterms:W3CDTF">2013-07-27T15:38:00Z</dcterms:created>
  <dcterms:modified xsi:type="dcterms:W3CDTF">2013-08-12T16:07:00Z</dcterms:modified>
</cp:coreProperties>
</file>