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D51" w:rsidRDefault="00C54D51" w:rsidP="00C54D51">
      <w:pPr>
        <w:pStyle w:val="berschrift1"/>
        <w:numPr>
          <w:ilvl w:val="0"/>
          <w:numId w:val="0"/>
        </w:numPr>
        <w:ind w:left="431" w:hanging="431"/>
      </w:pPr>
      <w:bookmarkStart w:id="0" w:name="_Toc337149077"/>
      <w:r w:rsidRPr="005620BA">
        <w:pict>
          <v:shapetype id="_x0000_t202" coordsize="21600,21600" o:spt="202" path="m,l,21600r21600,l21600,xe">
            <v:stroke joinstyle="miter"/>
            <v:path gradientshapeok="t" o:connecttype="rect"/>
          </v:shapetype>
          <v:shape id="Rahmen4" o:spid="_x0000_s1027" type="#_x0000_t202" style="position:absolute;left:0;text-align:left;margin-left:-.05pt;margin-top:49.65pt;width:462.45pt;height:106.55pt;z-index:251661312;visibility:visible;mso-wrap-style:square;mso-position-horizontal-relative:text;mso-position-vertical-relative:text;v-text-anchor:top" strokecolor="#4bacc6" strokeweight=".99pt">
            <v:stroke dashstyle="dash"/>
            <v:textbox style="mso-rotate-with-shape:t">
              <w:txbxContent>
                <w:p w:rsidR="00C54D51" w:rsidRDefault="00C54D51" w:rsidP="00C54D51">
                  <w:pPr>
                    <w:rPr>
                      <w:color w:val="000000"/>
                    </w:rPr>
                  </w:pPr>
                  <w:r>
                    <w:rPr>
                      <w:color w:val="000000"/>
                    </w:rPr>
                    <w:t>In diesem Versuch wird gezeigt, dass für eine Flamme Sauerstoff benötigt wird. Dazu wird z</w:t>
                  </w:r>
                  <w:r>
                    <w:rPr>
                      <w:color w:val="000000"/>
                    </w:rPr>
                    <w:t>u</w:t>
                  </w:r>
                  <w:r>
                    <w:rPr>
                      <w:color w:val="000000"/>
                    </w:rPr>
                    <w:t>nächst gezeigt, dass eine Kerzenflamme in einem abgeschlossenen erlischt. Die Luft in dem abgeschlossenen Raum bringt auch die Flamme einer weiteren Kerze zum Erlöschen. Erst durch die Einleitung von Sauerstoff kann eine Kerze in dem abgeschlossenen Raum weiter brennen.</w:t>
                  </w:r>
                </w:p>
              </w:txbxContent>
            </v:textbox>
            <w10:wrap type="square"/>
          </v:shape>
        </w:pict>
      </w:r>
      <w:r w:rsidR="00222A21">
        <w:t>V</w:t>
      </w:r>
      <w:r>
        <w:t>3</w:t>
      </w:r>
      <w:r w:rsidR="00A8045D">
        <w:t xml:space="preserve">  – </w:t>
      </w:r>
      <w:bookmarkEnd w:id="0"/>
      <w:r>
        <w:t>Sauerstoff wird für eine Verbrennung benötigt</w:t>
      </w:r>
    </w:p>
    <w:p w:rsidR="00C54D51" w:rsidRPr="00C54D51" w:rsidRDefault="00C54D51" w:rsidP="00C54D51"/>
    <w:tbl>
      <w:tblPr>
        <w:tblW w:w="9322" w:type="dxa"/>
        <w:tblLayout w:type="fixed"/>
        <w:tblCellMar>
          <w:left w:w="10" w:type="dxa"/>
          <w:right w:w="10" w:type="dxa"/>
        </w:tblCellMar>
        <w:tblLook w:val="04A0"/>
      </w:tblPr>
      <w:tblGrid>
        <w:gridCol w:w="1009"/>
        <w:gridCol w:w="1009"/>
        <w:gridCol w:w="1009"/>
        <w:gridCol w:w="1009"/>
        <w:gridCol w:w="1175"/>
        <w:gridCol w:w="993"/>
        <w:gridCol w:w="975"/>
        <w:gridCol w:w="1009"/>
        <w:gridCol w:w="1134"/>
      </w:tblGrid>
      <w:tr w:rsidR="00C54D51" w:rsidTr="00FD7686">
        <w:tblPrEx>
          <w:tblCellMar>
            <w:top w:w="0" w:type="dxa"/>
            <w:bottom w:w="0" w:type="dxa"/>
          </w:tblCellMar>
        </w:tblPrEx>
        <w:tc>
          <w:tcPr>
            <w:tcW w:w="9322" w:type="dxa"/>
            <w:gridSpan w:val="9"/>
            <w:tcBorders>
              <w:top w:val="single" w:sz="8" w:space="0" w:color="4F81BD"/>
              <w:left w:val="single" w:sz="8" w:space="0" w:color="4F81BD"/>
              <w:right w:val="single" w:sz="8" w:space="0" w:color="4F81BD"/>
            </w:tcBorders>
            <w:shd w:val="clear" w:color="auto" w:fill="4F81BD"/>
            <w:tcMar>
              <w:top w:w="0" w:type="dxa"/>
              <w:left w:w="108" w:type="dxa"/>
              <w:bottom w:w="0" w:type="dxa"/>
              <w:right w:w="108" w:type="dxa"/>
            </w:tcMar>
            <w:vAlign w:val="center"/>
          </w:tcPr>
          <w:p w:rsidR="00C54D51" w:rsidRDefault="00C54D51" w:rsidP="00FD7686">
            <w:pPr>
              <w:spacing w:after="0"/>
              <w:jc w:val="center"/>
              <w:rPr>
                <w:b/>
                <w:bCs/>
                <w:color w:val="000000"/>
              </w:rPr>
            </w:pPr>
            <w:r>
              <w:rPr>
                <w:b/>
                <w:bCs/>
                <w:color w:val="000000"/>
              </w:rPr>
              <w:t>Gefahrenstoffe</w:t>
            </w:r>
          </w:p>
        </w:tc>
      </w:tr>
      <w:tr w:rsidR="00C54D51" w:rsidTr="00FD7686">
        <w:tblPrEx>
          <w:tblCellMar>
            <w:top w:w="0" w:type="dxa"/>
            <w:bottom w:w="0" w:type="dxa"/>
          </w:tblCellMar>
        </w:tblPrEx>
        <w:trPr>
          <w:trHeight w:val="434"/>
        </w:trPr>
        <w:tc>
          <w:tcPr>
            <w:tcW w:w="3027" w:type="dxa"/>
            <w:gridSpan w:val="3"/>
            <w:tcBorders>
              <w:top w:val="single" w:sz="8" w:space="0" w:color="4F81BD"/>
              <w:left w:val="single" w:sz="8" w:space="0" w:color="4F81BD"/>
              <w:bottom w:val="single" w:sz="8" w:space="0" w:color="4F81BD"/>
            </w:tcBorders>
            <w:tcMar>
              <w:top w:w="55" w:type="dxa"/>
              <w:left w:w="55" w:type="dxa"/>
              <w:bottom w:w="55" w:type="dxa"/>
              <w:right w:w="55" w:type="dxa"/>
            </w:tcMar>
            <w:vAlign w:val="center"/>
          </w:tcPr>
          <w:p w:rsidR="00C54D51" w:rsidRDefault="00C54D51" w:rsidP="00FD7686">
            <w:pPr>
              <w:spacing w:after="0" w:line="276" w:lineRule="auto"/>
              <w:jc w:val="center"/>
              <w:rPr>
                <w:color w:val="000000"/>
                <w:sz w:val="20"/>
                <w:szCs w:val="20"/>
              </w:rPr>
            </w:pPr>
            <w:r>
              <w:rPr>
                <w:color w:val="000000"/>
                <w:sz w:val="20"/>
                <w:szCs w:val="20"/>
              </w:rPr>
              <w:t>Sauerstoff</w:t>
            </w:r>
          </w:p>
        </w:tc>
        <w:tc>
          <w:tcPr>
            <w:tcW w:w="3177" w:type="dxa"/>
            <w:gridSpan w:val="3"/>
            <w:tcBorders>
              <w:top w:val="single" w:sz="8" w:space="0" w:color="4F81BD"/>
              <w:bottom w:val="single" w:sz="8" w:space="0" w:color="4F81BD"/>
            </w:tcBorders>
            <w:tcMar>
              <w:top w:w="55" w:type="dxa"/>
              <w:left w:w="55" w:type="dxa"/>
              <w:bottom w:w="55" w:type="dxa"/>
              <w:right w:w="55" w:type="dxa"/>
            </w:tcMar>
            <w:vAlign w:val="center"/>
          </w:tcPr>
          <w:p w:rsidR="00C54D51" w:rsidRDefault="00C54D51" w:rsidP="00FD7686">
            <w:pPr>
              <w:jc w:val="left"/>
              <w:rPr>
                <w:color w:val="000000"/>
                <w:sz w:val="20"/>
                <w:szCs w:val="20"/>
              </w:rPr>
            </w:pPr>
            <w:r>
              <w:rPr>
                <w:color w:val="000000"/>
                <w:sz w:val="20"/>
                <w:szCs w:val="20"/>
              </w:rPr>
              <w:t>H: 270, 280</w:t>
            </w:r>
          </w:p>
        </w:tc>
        <w:tc>
          <w:tcPr>
            <w:tcW w:w="3118" w:type="dxa"/>
            <w:gridSpan w:val="3"/>
            <w:tcBorders>
              <w:top w:val="single" w:sz="8" w:space="0" w:color="4F81BD"/>
              <w:bottom w:val="single" w:sz="8" w:space="0" w:color="4F81BD"/>
              <w:right w:val="single" w:sz="8" w:space="0" w:color="4F81BD"/>
            </w:tcBorders>
            <w:tcMar>
              <w:top w:w="55" w:type="dxa"/>
              <w:left w:w="55" w:type="dxa"/>
              <w:bottom w:w="55" w:type="dxa"/>
              <w:right w:w="55" w:type="dxa"/>
            </w:tcMar>
            <w:vAlign w:val="center"/>
          </w:tcPr>
          <w:p w:rsidR="00C54D51" w:rsidRDefault="00C54D51" w:rsidP="00FD7686">
            <w:pPr>
              <w:jc w:val="left"/>
              <w:rPr>
                <w:color w:val="000000"/>
                <w:sz w:val="20"/>
                <w:szCs w:val="20"/>
              </w:rPr>
            </w:pPr>
            <w:r>
              <w:rPr>
                <w:color w:val="000000"/>
                <w:sz w:val="20"/>
                <w:szCs w:val="20"/>
              </w:rPr>
              <w:t>P: 244, 220, 370+376, 403</w:t>
            </w:r>
          </w:p>
        </w:tc>
      </w:tr>
      <w:tr w:rsidR="00C54D51" w:rsidTr="00FD7686">
        <w:tblPrEx>
          <w:tblCellMar>
            <w:top w:w="0" w:type="dxa"/>
            <w:bottom w:w="0" w:type="dxa"/>
          </w:tblCellMar>
        </w:tblPrEx>
        <w:trPr>
          <w:trHeight w:val="975"/>
        </w:trPr>
        <w:tc>
          <w:tcPr>
            <w:tcW w:w="1009" w:type="dxa"/>
            <w:tcBorders>
              <w:top w:val="single" w:sz="8" w:space="0" w:color="4F81BD"/>
              <w:left w:val="single" w:sz="8" w:space="0" w:color="4F81BD"/>
              <w:bottom w:val="single" w:sz="8" w:space="0" w:color="4F81BD"/>
            </w:tcBorders>
            <w:tcMar>
              <w:top w:w="0" w:type="dxa"/>
              <w:left w:w="108" w:type="dxa"/>
              <w:bottom w:w="0" w:type="dxa"/>
              <w:right w:w="108" w:type="dxa"/>
            </w:tcMar>
            <w:vAlign w:val="center"/>
          </w:tcPr>
          <w:p w:rsidR="00C54D51" w:rsidRDefault="00C54D51" w:rsidP="00FD7686">
            <w:pPr>
              <w:spacing w:after="0"/>
              <w:jc w:val="left"/>
            </w:pPr>
            <w:r>
              <w:rPr>
                <w:noProof/>
                <w:lang w:eastAsia="de-DE"/>
              </w:rPr>
              <w:drawing>
                <wp:inline distT="0" distB="0" distL="0" distR="0">
                  <wp:extent cx="503640" cy="503640"/>
                  <wp:effectExtent l="19050" t="0" r="0" b="0"/>
                  <wp:docPr id="17" name="Grafik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503640" cy="503640"/>
                          </a:xfrm>
                          <a:prstGeom prst="rect">
                            <a:avLst/>
                          </a:prstGeom>
                        </pic:spPr>
                      </pic:pic>
                    </a:graphicData>
                  </a:graphic>
                </wp:inline>
              </w:drawing>
            </w:r>
          </w:p>
        </w:tc>
        <w:tc>
          <w:tcPr>
            <w:tcW w:w="1009" w:type="dxa"/>
            <w:tcBorders>
              <w:top w:val="single" w:sz="8" w:space="0" w:color="4F81BD"/>
              <w:bottom w:val="single" w:sz="8" w:space="0" w:color="4F81BD"/>
            </w:tcBorders>
            <w:tcMar>
              <w:top w:w="0" w:type="dxa"/>
              <w:left w:w="108" w:type="dxa"/>
              <w:bottom w:w="0" w:type="dxa"/>
              <w:right w:w="108" w:type="dxa"/>
            </w:tcMar>
            <w:vAlign w:val="center"/>
          </w:tcPr>
          <w:p w:rsidR="00C54D51" w:rsidRDefault="00C54D51" w:rsidP="00FD7686">
            <w:pPr>
              <w:spacing w:after="0"/>
              <w:jc w:val="center"/>
            </w:pPr>
            <w:r>
              <w:rPr>
                <w:noProof/>
                <w:lang w:eastAsia="de-DE"/>
              </w:rPr>
              <w:drawing>
                <wp:inline distT="0" distB="0" distL="0" distR="0">
                  <wp:extent cx="503640" cy="503640"/>
                  <wp:effectExtent l="19050" t="0" r="0" b="0"/>
                  <wp:docPr id="18" name="Grafik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alphaModFix/>
                            <a:lum/>
                          </a:blip>
                          <a:srcRect/>
                          <a:stretch>
                            <a:fillRect/>
                          </a:stretch>
                        </pic:blipFill>
                        <pic:spPr>
                          <a:xfrm>
                            <a:off x="0" y="0"/>
                            <a:ext cx="503640" cy="503640"/>
                          </a:xfrm>
                          <a:prstGeom prst="rect">
                            <a:avLst/>
                          </a:prstGeom>
                        </pic:spPr>
                      </pic:pic>
                    </a:graphicData>
                  </a:graphic>
                </wp:inline>
              </w:drawing>
            </w:r>
          </w:p>
        </w:tc>
        <w:tc>
          <w:tcPr>
            <w:tcW w:w="1009" w:type="dxa"/>
            <w:tcBorders>
              <w:top w:val="single" w:sz="8" w:space="0" w:color="4F81BD"/>
              <w:bottom w:val="single" w:sz="8" w:space="0" w:color="4F81BD"/>
            </w:tcBorders>
            <w:tcMar>
              <w:top w:w="0" w:type="dxa"/>
              <w:left w:w="108" w:type="dxa"/>
              <w:bottom w:w="0" w:type="dxa"/>
              <w:right w:w="108" w:type="dxa"/>
            </w:tcMar>
            <w:vAlign w:val="center"/>
          </w:tcPr>
          <w:p w:rsidR="00C54D51" w:rsidRDefault="00C54D51" w:rsidP="00FD7686">
            <w:pPr>
              <w:spacing w:after="0"/>
              <w:jc w:val="center"/>
            </w:pPr>
            <w:r>
              <w:rPr>
                <w:noProof/>
                <w:lang w:eastAsia="de-DE"/>
              </w:rPr>
              <w:drawing>
                <wp:inline distT="0" distB="0" distL="0" distR="0">
                  <wp:extent cx="503640" cy="503640"/>
                  <wp:effectExtent l="19050" t="0" r="0" b="0"/>
                  <wp:docPr id="19" name="Grafik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alphaModFix/>
                            <a:lum/>
                          </a:blip>
                          <a:srcRect/>
                          <a:stretch>
                            <a:fillRect/>
                          </a:stretch>
                        </pic:blipFill>
                        <pic:spPr>
                          <a:xfrm>
                            <a:off x="0" y="0"/>
                            <a:ext cx="503640" cy="503640"/>
                          </a:xfrm>
                          <a:prstGeom prst="rect">
                            <a:avLst/>
                          </a:prstGeom>
                        </pic:spPr>
                      </pic:pic>
                    </a:graphicData>
                  </a:graphic>
                </wp:inline>
              </w:drawing>
            </w:r>
          </w:p>
        </w:tc>
        <w:tc>
          <w:tcPr>
            <w:tcW w:w="1009" w:type="dxa"/>
            <w:tcBorders>
              <w:top w:val="single" w:sz="8" w:space="0" w:color="4F81BD"/>
              <w:bottom w:val="single" w:sz="8" w:space="0" w:color="4F81BD"/>
            </w:tcBorders>
            <w:tcMar>
              <w:top w:w="0" w:type="dxa"/>
              <w:left w:w="108" w:type="dxa"/>
              <w:bottom w:w="0" w:type="dxa"/>
              <w:right w:w="108" w:type="dxa"/>
            </w:tcMar>
            <w:vAlign w:val="center"/>
          </w:tcPr>
          <w:p w:rsidR="00C54D51" w:rsidRDefault="00C54D51" w:rsidP="00FD7686">
            <w:pPr>
              <w:spacing w:after="0"/>
              <w:jc w:val="center"/>
            </w:pPr>
            <w:r>
              <w:rPr>
                <w:noProof/>
                <w:lang w:eastAsia="de-DE"/>
              </w:rPr>
              <w:drawing>
                <wp:inline distT="0" distB="0" distL="0" distR="0">
                  <wp:extent cx="503640" cy="503640"/>
                  <wp:effectExtent l="19050" t="0" r="0" b="0"/>
                  <wp:docPr id="20" name="Grafik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alphaModFix/>
                            <a:lum/>
                          </a:blip>
                          <a:srcRect/>
                          <a:stretch>
                            <a:fillRect/>
                          </a:stretch>
                        </pic:blipFill>
                        <pic:spPr>
                          <a:xfrm>
                            <a:off x="0" y="0"/>
                            <a:ext cx="503640" cy="503640"/>
                          </a:xfrm>
                          <a:prstGeom prst="rect">
                            <a:avLst/>
                          </a:prstGeom>
                        </pic:spPr>
                      </pic:pic>
                    </a:graphicData>
                  </a:graphic>
                </wp:inline>
              </w:drawing>
            </w:r>
          </w:p>
        </w:tc>
        <w:tc>
          <w:tcPr>
            <w:tcW w:w="1175" w:type="dxa"/>
            <w:tcBorders>
              <w:top w:val="single" w:sz="8" w:space="0" w:color="4F81BD"/>
              <w:bottom w:val="single" w:sz="8" w:space="0" w:color="4F81BD"/>
            </w:tcBorders>
            <w:tcMar>
              <w:top w:w="0" w:type="dxa"/>
              <w:left w:w="108" w:type="dxa"/>
              <w:bottom w:w="0" w:type="dxa"/>
              <w:right w:w="108" w:type="dxa"/>
            </w:tcMar>
            <w:vAlign w:val="center"/>
          </w:tcPr>
          <w:p w:rsidR="00C54D51" w:rsidRDefault="00C54D51" w:rsidP="00FD7686">
            <w:pPr>
              <w:spacing w:after="0"/>
              <w:jc w:val="center"/>
            </w:pPr>
            <w:r>
              <w:rPr>
                <w:noProof/>
                <w:lang w:eastAsia="de-DE"/>
              </w:rPr>
              <w:drawing>
                <wp:inline distT="0" distB="0" distL="0" distR="0">
                  <wp:extent cx="609120" cy="609120"/>
                  <wp:effectExtent l="19050" t="0" r="480" b="0"/>
                  <wp:docPr id="21" name="Grafik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alphaModFix/>
                            <a:lum/>
                          </a:blip>
                          <a:srcRect/>
                          <a:stretch>
                            <a:fillRect/>
                          </a:stretch>
                        </pic:blipFill>
                        <pic:spPr>
                          <a:xfrm>
                            <a:off x="0" y="0"/>
                            <a:ext cx="609120" cy="609120"/>
                          </a:xfrm>
                          <a:prstGeom prst="rect">
                            <a:avLst/>
                          </a:prstGeom>
                        </pic:spPr>
                      </pic:pic>
                    </a:graphicData>
                  </a:graphic>
                </wp:inline>
              </w:drawing>
            </w:r>
          </w:p>
        </w:tc>
        <w:tc>
          <w:tcPr>
            <w:tcW w:w="993" w:type="dxa"/>
            <w:tcBorders>
              <w:top w:val="single" w:sz="8" w:space="0" w:color="4F81BD"/>
              <w:bottom w:val="single" w:sz="8" w:space="0" w:color="4F81BD"/>
            </w:tcBorders>
            <w:tcMar>
              <w:top w:w="0" w:type="dxa"/>
              <w:left w:w="108" w:type="dxa"/>
              <w:bottom w:w="0" w:type="dxa"/>
              <w:right w:w="108" w:type="dxa"/>
            </w:tcMar>
            <w:vAlign w:val="center"/>
          </w:tcPr>
          <w:p w:rsidR="00C54D51" w:rsidRDefault="00C54D51" w:rsidP="00FD7686">
            <w:pPr>
              <w:spacing w:after="0"/>
              <w:jc w:val="center"/>
            </w:pPr>
            <w:r>
              <w:rPr>
                <w:noProof/>
                <w:lang w:eastAsia="de-DE"/>
              </w:rPr>
              <w:drawing>
                <wp:inline distT="0" distB="0" distL="0" distR="0">
                  <wp:extent cx="493560" cy="493560"/>
                  <wp:effectExtent l="19050" t="0" r="1740" b="0"/>
                  <wp:docPr id="22" name="Grafik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alphaModFix/>
                            <a:lum/>
                          </a:blip>
                          <a:srcRect/>
                          <a:stretch>
                            <a:fillRect/>
                          </a:stretch>
                        </pic:blipFill>
                        <pic:spPr>
                          <a:xfrm>
                            <a:off x="0" y="0"/>
                            <a:ext cx="493560" cy="493560"/>
                          </a:xfrm>
                          <a:prstGeom prst="rect">
                            <a:avLst/>
                          </a:prstGeom>
                        </pic:spPr>
                      </pic:pic>
                    </a:graphicData>
                  </a:graphic>
                </wp:inline>
              </w:drawing>
            </w:r>
          </w:p>
        </w:tc>
        <w:tc>
          <w:tcPr>
            <w:tcW w:w="975" w:type="dxa"/>
            <w:tcBorders>
              <w:top w:val="single" w:sz="8" w:space="0" w:color="4F81BD"/>
              <w:bottom w:val="single" w:sz="8" w:space="0" w:color="4F81BD"/>
            </w:tcBorders>
            <w:tcMar>
              <w:top w:w="0" w:type="dxa"/>
              <w:left w:w="108" w:type="dxa"/>
              <w:bottom w:w="0" w:type="dxa"/>
              <w:right w:w="108" w:type="dxa"/>
            </w:tcMar>
            <w:vAlign w:val="center"/>
          </w:tcPr>
          <w:p w:rsidR="00C54D51" w:rsidRDefault="00C54D51" w:rsidP="00FD7686">
            <w:pPr>
              <w:spacing w:after="0"/>
              <w:jc w:val="center"/>
            </w:pPr>
            <w:r>
              <w:rPr>
                <w:noProof/>
                <w:lang w:eastAsia="de-DE"/>
              </w:rPr>
              <w:drawing>
                <wp:inline distT="0" distB="0" distL="0" distR="0">
                  <wp:extent cx="482040" cy="482040"/>
                  <wp:effectExtent l="19050" t="0" r="0" b="0"/>
                  <wp:docPr id="23" name="Grafik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alphaModFix/>
                            <a:lum/>
                          </a:blip>
                          <a:srcRect/>
                          <a:stretch>
                            <a:fillRect/>
                          </a:stretch>
                        </pic:blipFill>
                        <pic:spPr>
                          <a:xfrm>
                            <a:off x="0" y="0"/>
                            <a:ext cx="482040" cy="482040"/>
                          </a:xfrm>
                          <a:prstGeom prst="rect">
                            <a:avLst/>
                          </a:prstGeom>
                        </pic:spPr>
                      </pic:pic>
                    </a:graphicData>
                  </a:graphic>
                </wp:inline>
              </w:drawing>
            </w:r>
          </w:p>
        </w:tc>
        <w:tc>
          <w:tcPr>
            <w:tcW w:w="1009" w:type="dxa"/>
            <w:tcBorders>
              <w:top w:val="single" w:sz="8" w:space="0" w:color="4F81BD"/>
              <w:bottom w:val="single" w:sz="8" w:space="0" w:color="4F81BD"/>
            </w:tcBorders>
            <w:tcMar>
              <w:top w:w="0" w:type="dxa"/>
              <w:left w:w="108" w:type="dxa"/>
              <w:bottom w:w="0" w:type="dxa"/>
              <w:right w:w="108" w:type="dxa"/>
            </w:tcMar>
            <w:vAlign w:val="center"/>
          </w:tcPr>
          <w:p w:rsidR="00C54D51" w:rsidRDefault="00C54D51" w:rsidP="00FD7686">
            <w:pPr>
              <w:spacing w:after="0"/>
              <w:jc w:val="center"/>
            </w:pPr>
            <w:r>
              <w:rPr>
                <w:noProof/>
                <w:lang w:eastAsia="de-DE"/>
              </w:rPr>
              <w:drawing>
                <wp:inline distT="0" distB="0" distL="0" distR="0">
                  <wp:extent cx="503640" cy="503640"/>
                  <wp:effectExtent l="19050" t="0" r="0" b="0"/>
                  <wp:docPr id="24" name="Grafik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alphaModFix/>
                            <a:lum/>
                          </a:blip>
                          <a:srcRect/>
                          <a:stretch>
                            <a:fillRect/>
                          </a:stretch>
                        </pic:blipFill>
                        <pic:spPr>
                          <a:xfrm>
                            <a:off x="0" y="0"/>
                            <a:ext cx="503640" cy="503640"/>
                          </a:xfrm>
                          <a:prstGeom prst="rect">
                            <a:avLst/>
                          </a:prstGeom>
                        </pic:spPr>
                      </pic:pic>
                    </a:graphicData>
                  </a:graphic>
                </wp:inline>
              </w:drawing>
            </w:r>
          </w:p>
        </w:tc>
        <w:tc>
          <w:tcPr>
            <w:tcW w:w="1134" w:type="dxa"/>
            <w:tcBorders>
              <w:top w:val="single" w:sz="8" w:space="0" w:color="4F81BD"/>
              <w:bottom w:val="single" w:sz="8" w:space="0" w:color="4F81BD"/>
              <w:right w:val="single" w:sz="8" w:space="0" w:color="4F81BD"/>
            </w:tcBorders>
            <w:tcMar>
              <w:top w:w="0" w:type="dxa"/>
              <w:left w:w="108" w:type="dxa"/>
              <w:bottom w:w="0" w:type="dxa"/>
              <w:right w:w="108" w:type="dxa"/>
            </w:tcMar>
            <w:vAlign w:val="center"/>
          </w:tcPr>
          <w:p w:rsidR="00C54D51" w:rsidRDefault="00C54D51" w:rsidP="00FD7686">
            <w:pPr>
              <w:spacing w:after="0"/>
              <w:jc w:val="center"/>
            </w:pPr>
            <w:r>
              <w:rPr>
                <w:noProof/>
                <w:lang w:eastAsia="de-DE"/>
              </w:rPr>
              <w:drawing>
                <wp:inline distT="0" distB="0" distL="0" distR="0">
                  <wp:extent cx="582840" cy="582840"/>
                  <wp:effectExtent l="19050" t="0" r="7710" b="0"/>
                  <wp:docPr id="25" name="Grafik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alphaModFix/>
                            <a:lum/>
                          </a:blip>
                          <a:srcRect/>
                          <a:stretch>
                            <a:fillRect/>
                          </a:stretch>
                        </pic:blipFill>
                        <pic:spPr>
                          <a:xfrm>
                            <a:off x="0" y="0"/>
                            <a:ext cx="582840" cy="582840"/>
                          </a:xfrm>
                          <a:prstGeom prst="rect">
                            <a:avLst/>
                          </a:prstGeom>
                        </pic:spPr>
                      </pic:pic>
                    </a:graphicData>
                  </a:graphic>
                </wp:inline>
              </w:drawing>
            </w:r>
          </w:p>
        </w:tc>
      </w:tr>
    </w:tbl>
    <w:p w:rsidR="00C54D51" w:rsidRDefault="00C54D51" w:rsidP="00C54D51">
      <w:pPr>
        <w:tabs>
          <w:tab w:val="left" w:pos="1701"/>
          <w:tab w:val="left" w:pos="1985"/>
        </w:tabs>
        <w:ind w:left="1980" w:hanging="1980"/>
        <w:rPr>
          <w:color w:val="000000"/>
        </w:rPr>
      </w:pPr>
    </w:p>
    <w:p w:rsidR="00C54D51" w:rsidRDefault="00C54D51" w:rsidP="00C54D51">
      <w:pPr>
        <w:tabs>
          <w:tab w:val="left" w:pos="1701"/>
          <w:tab w:val="left" w:pos="1985"/>
        </w:tabs>
        <w:ind w:left="1980" w:hanging="1980"/>
        <w:rPr>
          <w:color w:val="000000"/>
        </w:rPr>
      </w:pPr>
      <w:r>
        <w:rPr>
          <w:color w:val="000000"/>
        </w:rPr>
        <w:t xml:space="preserve">Materialien: </w:t>
      </w:r>
      <w:r>
        <w:rPr>
          <w:color w:val="000000"/>
        </w:rPr>
        <w:tab/>
      </w:r>
      <w:r>
        <w:rPr>
          <w:color w:val="000000"/>
        </w:rPr>
        <w:tab/>
        <w:t>Großes Becherglas, Gasometerglocke mit Gummistopfen, Kerzen, Verbre</w:t>
      </w:r>
      <w:r>
        <w:rPr>
          <w:color w:val="000000"/>
        </w:rPr>
        <w:t>n</w:t>
      </w:r>
      <w:r>
        <w:rPr>
          <w:color w:val="000000"/>
        </w:rPr>
        <w:t>nungslöffel.</w:t>
      </w:r>
    </w:p>
    <w:p w:rsidR="00C54D51" w:rsidRDefault="00C54D51" w:rsidP="00C54D51">
      <w:pPr>
        <w:tabs>
          <w:tab w:val="left" w:pos="1701"/>
          <w:tab w:val="left" w:pos="1985"/>
        </w:tabs>
        <w:ind w:left="1980" w:hanging="1980"/>
        <w:rPr>
          <w:color w:val="000000"/>
        </w:rPr>
      </w:pPr>
      <w:r>
        <w:rPr>
          <w:color w:val="000000"/>
        </w:rPr>
        <w:t>Chemikalien:</w:t>
      </w:r>
      <w:r>
        <w:rPr>
          <w:color w:val="000000"/>
        </w:rPr>
        <w:tab/>
      </w:r>
      <w:r>
        <w:rPr>
          <w:color w:val="000000"/>
        </w:rPr>
        <w:tab/>
        <w:t>Wasser, Sauerstoff.</w:t>
      </w:r>
    </w:p>
    <w:p w:rsidR="00C54D51" w:rsidRDefault="00C54D51" w:rsidP="00C54D51">
      <w:pPr>
        <w:tabs>
          <w:tab w:val="left" w:pos="1701"/>
          <w:tab w:val="left" w:pos="1985"/>
        </w:tabs>
        <w:ind w:left="1980" w:hanging="1980"/>
        <w:rPr>
          <w:color w:val="000000"/>
        </w:rPr>
      </w:pPr>
      <w:r>
        <w:rPr>
          <w:color w:val="000000"/>
        </w:rPr>
        <w:t>Durchführung 1:</w:t>
      </w:r>
      <w:r>
        <w:rPr>
          <w:color w:val="000000"/>
        </w:rPr>
        <w:tab/>
      </w:r>
      <w:r>
        <w:rPr>
          <w:color w:val="000000"/>
        </w:rPr>
        <w:tab/>
        <w:t>Eine Kerze wird in dem Becherglas entzündet. Das Becherglas ist mit Wa</w:t>
      </w:r>
      <w:r>
        <w:rPr>
          <w:color w:val="000000"/>
        </w:rPr>
        <w:t>s</w:t>
      </w:r>
      <w:r>
        <w:rPr>
          <w:color w:val="000000"/>
        </w:rPr>
        <w:t>ser gefüllt. Über das Becherglas wird eine Gasometerglocke gestülpt, die mit einem Stopfen verschlossen wird.</w:t>
      </w:r>
    </w:p>
    <w:p w:rsidR="00C54D51" w:rsidRDefault="00C54D51" w:rsidP="00C54D51">
      <w:pPr>
        <w:tabs>
          <w:tab w:val="left" w:pos="1701"/>
          <w:tab w:val="left" w:pos="1985"/>
        </w:tabs>
        <w:ind w:left="1980" w:hanging="1980"/>
      </w:pPr>
      <w:r>
        <w:rPr>
          <w:color w:val="000000"/>
        </w:rPr>
        <w:t>Beobachtung 1:</w:t>
      </w:r>
      <w:r>
        <w:rPr>
          <w:color w:val="000000"/>
        </w:rPr>
        <w:tab/>
      </w:r>
      <w:r>
        <w:rPr>
          <w:color w:val="000000"/>
        </w:rPr>
        <w:tab/>
      </w:r>
      <w:r>
        <w:rPr>
          <w:color w:val="000000"/>
          <w:lang w:eastAsia="de-DE"/>
        </w:rPr>
        <w:t>Die Kerze erlischt. Am unteren Ende der Gasometerglocke sind außen Bl</w:t>
      </w:r>
      <w:r>
        <w:rPr>
          <w:color w:val="000000"/>
          <w:lang w:eastAsia="de-DE"/>
        </w:rPr>
        <w:t>a</w:t>
      </w:r>
      <w:r>
        <w:rPr>
          <w:color w:val="000000"/>
          <w:lang w:eastAsia="de-DE"/>
        </w:rPr>
        <w:t>sen zu beobachten und der Wasserspiegel innerhalb der Gasometerglocke steigt an, während er im Rest des Becherglases sinkt.</w:t>
      </w:r>
    </w:p>
    <w:p w:rsidR="00C54D51" w:rsidRDefault="00C54D51" w:rsidP="00C54D51">
      <w:pPr>
        <w:tabs>
          <w:tab w:val="left" w:pos="1701"/>
          <w:tab w:val="left" w:pos="1985"/>
        </w:tabs>
        <w:ind w:left="1980" w:hanging="1980"/>
      </w:pPr>
      <w:r>
        <w:rPr>
          <w:color w:val="000000"/>
          <w:lang w:eastAsia="de-DE"/>
        </w:rPr>
        <w:t>Durchführung 2:</w:t>
      </w:r>
      <w:r>
        <w:rPr>
          <w:color w:val="000000"/>
          <w:lang w:eastAsia="de-DE"/>
        </w:rPr>
        <w:tab/>
      </w:r>
      <w:r>
        <w:rPr>
          <w:color w:val="000000"/>
          <w:lang w:eastAsia="de-DE"/>
        </w:rPr>
        <w:tab/>
        <w:t>Der Stopfen wird abgenommen. Damit mit dem Abnehmen des Stopfens keine Luft angesaugt wird, wird durch zusätzliches Wasser der Wasse</w:t>
      </w:r>
      <w:r>
        <w:rPr>
          <w:color w:val="000000"/>
          <w:lang w:eastAsia="de-DE"/>
        </w:rPr>
        <w:t>r</w:t>
      </w:r>
      <w:r>
        <w:rPr>
          <w:color w:val="000000"/>
          <w:lang w:eastAsia="de-DE"/>
        </w:rPr>
        <w:t>spiegel außerhalb und innerhalb der Gasometerglocke angeglichen.</w:t>
      </w:r>
    </w:p>
    <w:p w:rsidR="00C54D51" w:rsidRDefault="00C54D51" w:rsidP="00C54D51">
      <w:pPr>
        <w:tabs>
          <w:tab w:val="left" w:pos="1701"/>
          <w:tab w:val="left" w:pos="1985"/>
        </w:tabs>
        <w:ind w:left="1980" w:hanging="15"/>
      </w:pPr>
      <w:r>
        <w:rPr>
          <w:color w:val="000000"/>
          <w:lang w:eastAsia="de-DE"/>
        </w:rPr>
        <w:t>Mit einem Verbrennungslöffel wird eine eine brennende Kerze in die Gasometerglocke gebracht.</w:t>
      </w:r>
    </w:p>
    <w:p w:rsidR="00C54D51" w:rsidRDefault="00C54D51" w:rsidP="00C54D51">
      <w:pPr>
        <w:tabs>
          <w:tab w:val="left" w:pos="1686"/>
          <w:tab w:val="left" w:pos="1970"/>
        </w:tabs>
        <w:ind w:left="1965" w:hanging="1980"/>
      </w:pPr>
      <w:r>
        <w:rPr>
          <w:color w:val="000000"/>
          <w:lang w:eastAsia="de-DE"/>
        </w:rPr>
        <w:t>Beobachtung 2:</w:t>
      </w:r>
      <w:r>
        <w:rPr>
          <w:color w:val="000000"/>
          <w:lang w:eastAsia="de-DE"/>
        </w:rPr>
        <w:tab/>
      </w:r>
      <w:r>
        <w:rPr>
          <w:color w:val="000000"/>
          <w:lang w:eastAsia="de-DE"/>
        </w:rPr>
        <w:tab/>
        <w:t>Die Kerze erlischt.</w:t>
      </w:r>
    </w:p>
    <w:p w:rsidR="00C54D51" w:rsidRDefault="00C54D51" w:rsidP="00C54D51">
      <w:pPr>
        <w:tabs>
          <w:tab w:val="left" w:pos="1686"/>
          <w:tab w:val="left" w:pos="1970"/>
        </w:tabs>
        <w:ind w:left="1965" w:hanging="1980"/>
      </w:pPr>
      <w:r>
        <w:rPr>
          <w:color w:val="000000"/>
          <w:lang w:eastAsia="de-DE"/>
        </w:rPr>
        <w:lastRenderedPageBreak/>
        <w:t>Durchführung 3:</w:t>
      </w:r>
      <w:r>
        <w:rPr>
          <w:color w:val="000000"/>
          <w:lang w:eastAsia="de-DE"/>
        </w:rPr>
        <w:tab/>
      </w:r>
      <w:r>
        <w:rPr>
          <w:color w:val="000000"/>
          <w:lang w:eastAsia="de-DE"/>
        </w:rPr>
        <w:tab/>
        <w:t>Von unten wird Sauerstoff aus einer Gasflasche in die Gasometerglocke geleitet. Nach einiger Zeit wird wieder mit einem Verbrennungslöffel eine bre</w:t>
      </w:r>
      <w:r>
        <w:rPr>
          <w:color w:val="000000"/>
          <w:lang w:eastAsia="de-DE"/>
        </w:rPr>
        <w:t>n</w:t>
      </w:r>
      <w:r>
        <w:rPr>
          <w:color w:val="000000"/>
          <w:lang w:eastAsia="de-DE"/>
        </w:rPr>
        <w:t>nende Kerze in die Gasometerglocke gebracht.</w:t>
      </w:r>
    </w:p>
    <w:p w:rsidR="00C54D51" w:rsidRDefault="00C54D51" w:rsidP="00C54D51">
      <w:pPr>
        <w:tabs>
          <w:tab w:val="left" w:pos="1686"/>
          <w:tab w:val="left" w:pos="1970"/>
        </w:tabs>
        <w:ind w:left="1965" w:hanging="1980"/>
      </w:pPr>
      <w:r>
        <w:rPr>
          <w:color w:val="000000"/>
          <w:lang w:eastAsia="de-DE"/>
        </w:rPr>
        <w:t>Beobachtung 3:</w:t>
      </w:r>
      <w:r>
        <w:rPr>
          <w:color w:val="000000"/>
          <w:lang w:eastAsia="de-DE"/>
        </w:rPr>
        <w:tab/>
      </w:r>
      <w:r>
        <w:rPr>
          <w:color w:val="000000"/>
          <w:lang w:eastAsia="de-DE"/>
        </w:rPr>
        <w:tab/>
        <w:t>In dem Wasser innerhalb der Gasometerglocke steigen Blasen auf. Die ei</w:t>
      </w:r>
      <w:r>
        <w:rPr>
          <w:color w:val="000000"/>
          <w:lang w:eastAsia="de-DE"/>
        </w:rPr>
        <w:t>n</w:t>
      </w:r>
      <w:r>
        <w:rPr>
          <w:color w:val="000000"/>
          <w:lang w:eastAsia="de-DE"/>
        </w:rPr>
        <w:t>geführte Kerze brennt in der Gasometerglocke. Ihre Flamme erscheint he</w:t>
      </w:r>
      <w:r>
        <w:rPr>
          <w:color w:val="000000"/>
          <w:lang w:eastAsia="de-DE"/>
        </w:rPr>
        <w:t>l</w:t>
      </w:r>
      <w:r>
        <w:rPr>
          <w:color w:val="000000"/>
          <w:lang w:eastAsia="de-DE"/>
        </w:rPr>
        <w:t>ler als die der Kerze aus Versuchsteil 1.</w:t>
      </w:r>
    </w:p>
    <w:p w:rsidR="00C54D51" w:rsidRDefault="00C54D51" w:rsidP="00C54D51">
      <w:pPr>
        <w:tabs>
          <w:tab w:val="left" w:pos="1701"/>
          <w:tab w:val="left" w:pos="1985"/>
        </w:tabs>
        <w:ind w:left="1980" w:hanging="1980"/>
      </w:pPr>
      <w:r>
        <w:rPr>
          <w:color w:val="000000"/>
          <w:lang w:eastAsia="de-DE"/>
        </w:rPr>
        <w:t>Deutung:</w:t>
      </w:r>
      <w:r>
        <w:rPr>
          <w:color w:val="000000"/>
          <w:lang w:eastAsia="de-DE"/>
        </w:rPr>
        <w:tab/>
      </w:r>
      <w:r>
        <w:rPr>
          <w:color w:val="000000"/>
          <w:lang w:eastAsia="de-DE"/>
        </w:rPr>
        <w:tab/>
        <w:t>1. Die Kerze erlischt in der verschlossenen Gasometerglocke, da nicht mehr genügend Luftsauerstoff zur Verfügung steht.</w:t>
      </w:r>
    </w:p>
    <w:p w:rsidR="00C54D51" w:rsidRDefault="00C54D51" w:rsidP="00C54D51">
      <w:pPr>
        <w:tabs>
          <w:tab w:val="left" w:pos="1701"/>
          <w:tab w:val="left" w:pos="1985"/>
        </w:tabs>
        <w:ind w:left="1980"/>
      </w:pPr>
      <w:r>
        <w:rPr>
          <w:color w:val="000000"/>
          <w:lang w:eastAsia="de-DE"/>
        </w:rPr>
        <w:t>Durch die Flamme der Kerze wird die Luft in der Gasometerglocke e</w:t>
      </w:r>
      <w:r>
        <w:rPr>
          <w:color w:val="000000"/>
          <w:lang w:eastAsia="de-DE"/>
        </w:rPr>
        <w:t>r</w:t>
      </w:r>
      <w:r>
        <w:rPr>
          <w:color w:val="000000"/>
          <w:lang w:eastAsia="de-DE"/>
        </w:rPr>
        <w:t>wärmt und dehnt sich aus. Dadurch entstehen die Blasen, die unteren, ä</w:t>
      </w:r>
      <w:r>
        <w:rPr>
          <w:color w:val="000000"/>
          <w:lang w:eastAsia="de-DE"/>
        </w:rPr>
        <w:t>u</w:t>
      </w:r>
      <w:r>
        <w:rPr>
          <w:color w:val="000000"/>
          <w:lang w:eastAsia="de-DE"/>
        </w:rPr>
        <w:t>ßeren Rand der Gasometerglocke beobachtet werden. Nach dem Erlöschen der Flamme kühlt sich die Luft wieder ab und zieht sich zusammen. Der entstehende Unterdruck zieht Wasser aus dem Becherglas in die Gasometerglocke, sodass der Wasserspiegel innerhalb der Gasometerglocke ansteigt.</w:t>
      </w:r>
    </w:p>
    <w:p w:rsidR="00C54D51" w:rsidRDefault="00C54D51" w:rsidP="00C54D51">
      <w:pPr>
        <w:tabs>
          <w:tab w:val="left" w:pos="1701"/>
          <w:tab w:val="left" w:pos="1985"/>
        </w:tabs>
        <w:ind w:left="1980"/>
      </w:pPr>
      <w:r>
        <w:rPr>
          <w:color w:val="000000"/>
          <w:lang w:eastAsia="de-DE"/>
        </w:rPr>
        <w:t>2. Die Kerze erlischt in der Gasometerglocke, da nicht genügend Luftsaue</w:t>
      </w:r>
      <w:r>
        <w:rPr>
          <w:color w:val="000000"/>
          <w:lang w:eastAsia="de-DE"/>
        </w:rPr>
        <w:t>r</w:t>
      </w:r>
      <w:r>
        <w:rPr>
          <w:color w:val="000000"/>
          <w:lang w:eastAsia="de-DE"/>
        </w:rPr>
        <w:t>stoff vorhanden ist. Luft besteht also aus zwei Bestandteilen: Ein Teil kann eine Flamme unterhalten, der andere Teil nicht.</w:t>
      </w:r>
    </w:p>
    <w:p w:rsidR="00C54D51" w:rsidRDefault="00C54D51" w:rsidP="00C54D51">
      <w:pPr>
        <w:tabs>
          <w:tab w:val="left" w:pos="1701"/>
          <w:tab w:val="left" w:pos="1985"/>
        </w:tabs>
        <w:ind w:left="1980"/>
      </w:pPr>
      <w:r>
        <w:rPr>
          <w:noProof/>
          <w:color w:val="000000"/>
          <w:lang w:eastAsia="de-DE"/>
        </w:rPr>
        <w:drawing>
          <wp:anchor distT="0" distB="0" distL="114300" distR="114300" simplePos="0" relativeHeight="251660288" behindDoc="0" locked="0" layoutInCell="1" allowOverlap="1">
            <wp:simplePos x="0" y="0"/>
            <wp:positionH relativeFrom="column">
              <wp:posOffset>-15875</wp:posOffset>
            </wp:positionH>
            <wp:positionV relativeFrom="paragraph">
              <wp:posOffset>869950</wp:posOffset>
            </wp:positionV>
            <wp:extent cx="5639435" cy="2337435"/>
            <wp:effectExtent l="19050" t="0" r="0" b="0"/>
            <wp:wrapTopAndBottom/>
            <wp:docPr id="26" name="Grafik6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alphaModFix/>
                      <a:lum/>
                    </a:blip>
                    <a:srcRect/>
                    <a:stretch>
                      <a:fillRect/>
                    </a:stretch>
                  </pic:blipFill>
                  <pic:spPr>
                    <a:xfrm>
                      <a:off x="0" y="0"/>
                      <a:ext cx="5639435" cy="2337435"/>
                    </a:xfrm>
                    <a:prstGeom prst="rect">
                      <a:avLst/>
                    </a:prstGeom>
                  </pic:spPr>
                </pic:pic>
              </a:graphicData>
            </a:graphic>
          </wp:anchor>
        </w:drawing>
      </w:r>
      <w:r>
        <w:rPr>
          <w:color w:val="000000"/>
          <w:lang w:eastAsia="de-DE"/>
        </w:rPr>
        <w:t>3. Durch den zugeführten Sauerstoff kann eine Kerze in der Gasometerglocke brennen. Dieser Versuchsteil zeigt, dass Sauerstoff der Bestandteil der Luft ist, der eine Flamme unterhält.</w:t>
      </w:r>
    </w:p>
    <w:p w:rsidR="00C54D51" w:rsidRDefault="00C54D51" w:rsidP="00C54D51">
      <w:pPr>
        <w:rPr>
          <w:color w:val="000000"/>
        </w:rPr>
      </w:pPr>
      <w:r>
        <w:rPr>
          <w:color w:val="000000"/>
        </w:rPr>
        <w:t>Abb. 3 – Skizze der Versuchsdurchführung und der Beobachtungen</w:t>
      </w:r>
    </w:p>
    <w:p w:rsidR="00C54D51" w:rsidRDefault="00C54D51" w:rsidP="00C54D51">
      <w:pPr>
        <w:spacing w:line="276" w:lineRule="auto"/>
        <w:ind w:left="1985" w:hanging="1985"/>
        <w:jc w:val="left"/>
      </w:pPr>
      <w:r>
        <w:rPr>
          <w:color w:val="000000"/>
        </w:rPr>
        <w:lastRenderedPageBreak/>
        <w:t>Literatur:</w:t>
      </w:r>
      <w:r>
        <w:rPr>
          <w:color w:val="000000"/>
        </w:rPr>
        <w:tab/>
        <w:t>[1] K. Häußler, H. Rampf, R. Reichelt, Experimente für den Chemieunte</w:t>
      </w:r>
      <w:r>
        <w:rPr>
          <w:color w:val="000000"/>
        </w:rPr>
        <w:t>r</w:t>
      </w:r>
      <w:r>
        <w:rPr>
          <w:color w:val="000000"/>
        </w:rPr>
        <w:t xml:space="preserve">richt – mit einer Einführung in die Labortechnik, Oldenbourg, 2. Auflage,  1995, S. 72f. </w:t>
      </w:r>
      <w:r>
        <w:rPr>
          <w:color w:val="000000"/>
        </w:rPr>
        <w:br/>
      </w:r>
    </w:p>
    <w:p w:rsidR="00C54D51" w:rsidRDefault="00C54D51" w:rsidP="00C54D51">
      <w:pPr>
        <w:tabs>
          <w:tab w:val="left" w:pos="1701"/>
          <w:tab w:val="left" w:pos="1985"/>
        </w:tabs>
        <w:ind w:left="1980" w:hanging="1980"/>
      </w:pPr>
      <w:r w:rsidRPr="005620BA">
        <w:rPr>
          <w:color w:val="000000"/>
          <w:lang w:eastAsia="de-DE"/>
        </w:rPr>
      </w:r>
      <w:r w:rsidRPr="005620BA">
        <w:rPr>
          <w:color w:val="000000"/>
          <w:lang w:eastAsia="de-DE"/>
        </w:rPr>
        <w:pict>
          <v:shape id="Rahmen3" o:spid="_x0000_s1026" type="#_x0000_t202" style="width:462.45pt;height:400.95pt;visibility:visible;mso-wrap-style:square;mso-left-percent:-10001;mso-top-percent:-10001;mso-position-horizontal:absolute;mso-position-horizontal-relative:char;mso-position-vertical:absolute;mso-position-vertical-relative:line;mso-left-percent:-10001;mso-top-percent:-10001;v-text-anchor:top" strokecolor="#c0504d" strokeweight=".99pt">
            <v:stroke dashstyle="dash"/>
            <v:textbox style="mso-next-textbox:#Rahmen3;mso-rotate-with-shape:t">
              <w:txbxContent>
                <w:p w:rsidR="00C54D51" w:rsidRDefault="00C54D51" w:rsidP="00C54D51">
                  <w:r>
                    <w:rPr>
                      <w:b/>
                      <w:color w:val="000000"/>
                    </w:rPr>
                    <w:t>Unterrichtsanschlüsse</w:t>
                  </w:r>
                </w:p>
                <w:p w:rsidR="00C54D51" w:rsidRDefault="00C54D51" w:rsidP="00C54D51">
                  <w:r>
                    <w:rPr>
                      <w:color w:val="000000"/>
                    </w:rPr>
                    <w:t>Der Versuch zeigt den SuS, dass Sauerstoff als Bestandteil der Luft für eine Flamme notwendig ist. Der Versuch kann in Anschluss an den Schülerversuch V6 durchgeführt werden, durch den die SuS erarbeiten, dass Luft für eine Flamme notwendig ist.</w:t>
                  </w:r>
                </w:p>
                <w:p w:rsidR="00C54D51" w:rsidRDefault="00C54D51" w:rsidP="00C54D51">
                  <w:r>
                    <w:rPr>
                      <w:color w:val="000000"/>
                    </w:rPr>
                    <w:t>Der Versuch kann sowohl in einer Unterrichtseinheit zum Thema „Kerzen und Feuer“ als auch in einer Unterrichtseinheit zum Thema „Luft“ eingesetzt werden.</w:t>
                  </w:r>
                </w:p>
                <w:p w:rsidR="00C54D51" w:rsidRDefault="00C54D51" w:rsidP="00C54D51">
                  <w:r>
                    <w:rPr>
                      <w:color w:val="000000"/>
                    </w:rPr>
                    <w:t>Mit dem ersten Teil des Versuches kann auch die Wärmeentwicklung einer Flamme demon</w:t>
                  </w:r>
                  <w:r>
                    <w:rPr>
                      <w:color w:val="000000"/>
                    </w:rPr>
                    <w:t>s</w:t>
                  </w:r>
                  <w:r>
                    <w:rPr>
                      <w:color w:val="000000"/>
                    </w:rPr>
                    <w:t>triert werden. Falls dieser Aspekt herausgestellt werden soll, bietet sich allerdings ein einf</w:t>
                  </w:r>
                  <w:r>
                    <w:rPr>
                      <w:color w:val="000000"/>
                    </w:rPr>
                    <w:t>a</w:t>
                  </w:r>
                  <w:r>
                    <w:rPr>
                      <w:color w:val="000000"/>
                    </w:rPr>
                    <w:t>cherer Versuchsaufbau an: In einer pneumatischen Wanne befindet sich ein Teelicht und ein Centstück. Die Wanne ist soweit mit Wasser gefüllt, dass das Teelicht halb bedeckt ist. Wird nun ein Trinkglas über die Kerze gestülpt zeigt sich der gleiche Effekt. In diesem Versuch wird das Centstück „trockengelegt“, was eine nette Erweiterung des Versuchs darstellt.</w:t>
                  </w:r>
                </w:p>
                <w:p w:rsidR="00C54D51" w:rsidRDefault="00C54D51" w:rsidP="00C54D51">
                  <w:r>
                    <w:rPr>
                      <w:color w:val="000000"/>
                    </w:rPr>
                    <w:t>Der Versuch sollte auf jeden Fall vorher ausprobiert werden. Dabei muss darauf  geachtet we</w:t>
                  </w:r>
                  <w:r>
                    <w:rPr>
                      <w:color w:val="000000"/>
                    </w:rPr>
                    <w:t>r</w:t>
                  </w:r>
                  <w:r>
                    <w:rPr>
                      <w:color w:val="000000"/>
                    </w:rPr>
                    <w:t>den, die richtige Menge an Wasser in das Becherglas zu füllen: Nach dem Öffnen des Stopfens muss genügend Wasser in die Gasometerglocke steigen können, der Wasserspiegel in der Gasometerglocke sollte den Rand des Becherglases aber auch nicht überschreiten. In Abhä</w:t>
                  </w:r>
                  <w:r>
                    <w:rPr>
                      <w:color w:val="000000"/>
                    </w:rPr>
                    <w:t>n</w:t>
                  </w:r>
                  <w:r>
                    <w:rPr>
                      <w:color w:val="000000"/>
                    </w:rPr>
                    <w:t>gigkeit von der Kerze und dem Volumen der Gasometerglocke muss die Menge an Wasser e</w:t>
                  </w:r>
                  <w:r>
                    <w:rPr>
                      <w:color w:val="000000"/>
                    </w:rPr>
                    <w:t>x</w:t>
                  </w:r>
                  <w:r>
                    <w:rPr>
                      <w:color w:val="000000"/>
                    </w:rPr>
                    <w:t>perimentell bestimmt werden.</w:t>
                  </w:r>
                </w:p>
              </w:txbxContent>
            </v:textbox>
            <w10:wrap type="none"/>
            <w10:anchorlock/>
          </v:shape>
        </w:pict>
      </w:r>
    </w:p>
    <w:p w:rsidR="00C54D51" w:rsidRPr="00C54D51" w:rsidRDefault="00C54D51" w:rsidP="00460610">
      <w:pPr>
        <w:spacing w:line="276" w:lineRule="auto"/>
        <w:jc w:val="left"/>
      </w:pPr>
    </w:p>
    <w:sectPr w:rsidR="00C54D51" w:rsidRPr="00C54D51" w:rsidSect="00105256">
      <w:headerReference w:type="default" r:id="rId18"/>
      <w:pgSz w:w="11907" w:h="16839" w:code="9"/>
      <w:pgMar w:top="1440" w:right="1440" w:bottom="1701" w:left="1440" w:header="709"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5B5" w:rsidRDefault="002625B5" w:rsidP="009524CC">
      <w:pPr>
        <w:spacing w:after="0"/>
      </w:pPr>
      <w:r>
        <w:separator/>
      </w:r>
    </w:p>
  </w:endnote>
  <w:endnote w:type="continuationSeparator" w:id="0">
    <w:p w:rsidR="002625B5" w:rsidRDefault="002625B5" w:rsidP="009524C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LM Roman 12">
    <w:altName w:val="Arial"/>
    <w:panose1 w:val="00000000000000000000"/>
    <w:charset w:val="00"/>
    <w:family w:val="modern"/>
    <w:notTrueType/>
    <w:pitch w:val="variable"/>
    <w:sig w:usb0="00000001" w:usb1="00000000" w:usb2="00000000" w:usb3="00000000" w:csb0="00000193" w:csb1="00000000"/>
  </w:font>
  <w:font w:name="Tahoma">
    <w:panose1 w:val="020B0604030504040204"/>
    <w:charset w:val="00"/>
    <w:family w:val="swiss"/>
    <w:pitch w:val="variable"/>
    <w:sig w:usb0="61002A87" w:usb1="80000000" w:usb2="00000008"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MS Gothic">
    <w:altName w:val="ＭＳ ゴシック"/>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5B5" w:rsidRDefault="002625B5" w:rsidP="009524CC">
      <w:pPr>
        <w:spacing w:after="0"/>
      </w:pPr>
      <w:r>
        <w:separator/>
      </w:r>
    </w:p>
  </w:footnote>
  <w:footnote w:type="continuationSeparator" w:id="0">
    <w:p w:rsidR="002625B5" w:rsidRDefault="002625B5" w:rsidP="009524C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ook w:val="04A0"/>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881E7F" w:rsidP="00BD7F16">
          <w:pPr>
            <w:pStyle w:val="Kopfzeile"/>
            <w:tabs>
              <w:tab w:val="clear" w:pos="4680"/>
              <w:tab w:val="left" w:pos="0"/>
              <w:tab w:val="center" w:pos="284"/>
              <w:tab w:val="left" w:pos="8789"/>
            </w:tabs>
            <w:rPr>
              <w:sz w:val="20"/>
              <w:szCs w:val="20"/>
            </w:rPr>
          </w:pPr>
          <w:fldSimple w:instr=" STYLEREF  &quot;Überschrift 1&quot;  \* MERGEFORMAT ">
            <w:r w:rsidR="00460610" w:rsidRPr="00460610">
              <w:rPr>
                <w:b/>
                <w:bCs/>
                <w:noProof/>
                <w:sz w:val="20"/>
                <w:szCs w:val="20"/>
              </w:rPr>
              <w:t>V3  –</w:t>
            </w:r>
            <w:r w:rsidR="00460610">
              <w:rPr>
                <w:noProof/>
              </w:rPr>
              <w:t xml:space="preserve"> Sauerstoff wird für eine Verbrennung benötigt</w:t>
            </w:r>
          </w:fldSimple>
        </w:p>
      </w:tc>
      <w:tc>
        <w:tcPr>
          <w:tcW w:w="695" w:type="dxa"/>
          <w:tcBorders>
            <w:bottom w:val="single" w:sz="4" w:space="0" w:color="auto"/>
          </w:tcBorders>
          <w:shd w:val="clear" w:color="auto" w:fill="auto"/>
        </w:tcPr>
        <w:p w:rsidR="00501F12" w:rsidRPr="00BD7F16" w:rsidRDefault="00881E7F"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00501F12" w:rsidRPr="00BD7F16">
            <w:rPr>
              <w:sz w:val="20"/>
              <w:szCs w:val="20"/>
            </w:rPr>
            <w:instrText xml:space="preserve"> PAGE   \* MERGEFORMAT </w:instrText>
          </w:r>
          <w:r w:rsidRPr="00BD7F16">
            <w:rPr>
              <w:sz w:val="20"/>
              <w:szCs w:val="20"/>
            </w:rPr>
            <w:fldChar w:fldCharType="separate"/>
          </w:r>
          <w:r w:rsidR="00460610">
            <w:rPr>
              <w:noProof/>
              <w:sz w:val="20"/>
              <w:szCs w:val="20"/>
            </w:rPr>
            <w:t>3</w:t>
          </w:r>
          <w:r w:rsidRPr="00BD7F16">
            <w:rPr>
              <w:sz w:val="20"/>
              <w:szCs w:val="20"/>
            </w:rPr>
            <w:fldChar w:fldCharType="end"/>
          </w:r>
        </w:p>
      </w:tc>
    </w:tr>
  </w:tbl>
  <w:p w:rsidR="007B154A" w:rsidRPr="00501F12" w:rsidRDefault="007B154A" w:rsidP="00501F12">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2D5B45B2"/>
    <w:multiLevelType w:val="multilevel"/>
    <w:tmpl w:val="1C52C7BE"/>
    <w:styleLink w:val="WWOutlineListStyl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lang w:val="de-D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7">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1">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2">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0"/>
  </w:num>
  <w:num w:numId="4">
    <w:abstractNumId w:val="10"/>
  </w:num>
  <w:num w:numId="5">
    <w:abstractNumId w:val="6"/>
  </w:num>
  <w:num w:numId="6">
    <w:abstractNumId w:val="12"/>
  </w:num>
  <w:num w:numId="7">
    <w:abstractNumId w:val="9"/>
  </w:num>
  <w:num w:numId="8">
    <w:abstractNumId w:val="1"/>
  </w:num>
  <w:num w:numId="9">
    <w:abstractNumId w:val="2"/>
  </w:num>
  <w:num w:numId="10">
    <w:abstractNumId w:val="3"/>
  </w:num>
  <w:num w:numId="11">
    <w:abstractNumId w:val="5"/>
  </w:num>
  <w:num w:numId="12">
    <w:abstractNumId w:val="8"/>
  </w:num>
  <w:num w:numId="13">
    <w:abstractNumId w:val="7"/>
  </w:num>
  <w:num w:numId="14">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autoHyphenation/>
  <w:hyphenationZone w:val="425"/>
  <w:drawingGridHorizontalSpacing w:val="109"/>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0106ED"/>
    <w:rsid w:val="00000C0B"/>
    <w:rsid w:val="00000D0E"/>
    <w:rsid w:val="00001CFF"/>
    <w:rsid w:val="000020E6"/>
    <w:rsid w:val="0000306D"/>
    <w:rsid w:val="00004693"/>
    <w:rsid w:val="00004C55"/>
    <w:rsid w:val="00004CDB"/>
    <w:rsid w:val="00006620"/>
    <w:rsid w:val="00006E0F"/>
    <w:rsid w:val="00007731"/>
    <w:rsid w:val="000106ED"/>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0B7"/>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B"/>
    <w:rsid w:val="00076ADA"/>
    <w:rsid w:val="00076B7A"/>
    <w:rsid w:val="000776F7"/>
    <w:rsid w:val="00080441"/>
    <w:rsid w:val="00080BD7"/>
    <w:rsid w:val="00080CFF"/>
    <w:rsid w:val="00082125"/>
    <w:rsid w:val="0008385D"/>
    <w:rsid w:val="00083E57"/>
    <w:rsid w:val="0008411E"/>
    <w:rsid w:val="000859CA"/>
    <w:rsid w:val="000859EF"/>
    <w:rsid w:val="00085F30"/>
    <w:rsid w:val="00086CC7"/>
    <w:rsid w:val="00090402"/>
    <w:rsid w:val="00090CA4"/>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1703D"/>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A06"/>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6195"/>
    <w:rsid w:val="00216DD9"/>
    <w:rsid w:val="00217A81"/>
    <w:rsid w:val="00217AA0"/>
    <w:rsid w:val="00221784"/>
    <w:rsid w:val="00221A00"/>
    <w:rsid w:val="00222085"/>
    <w:rsid w:val="00222A21"/>
    <w:rsid w:val="00223CD7"/>
    <w:rsid w:val="002241A3"/>
    <w:rsid w:val="00224B2D"/>
    <w:rsid w:val="002258F4"/>
    <w:rsid w:val="00225B33"/>
    <w:rsid w:val="0022651B"/>
    <w:rsid w:val="00230C7E"/>
    <w:rsid w:val="00231C8D"/>
    <w:rsid w:val="00231DF6"/>
    <w:rsid w:val="00231E3D"/>
    <w:rsid w:val="00232392"/>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25B5"/>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91F"/>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72FB"/>
    <w:rsid w:val="003A734F"/>
    <w:rsid w:val="003A7C65"/>
    <w:rsid w:val="003B0BC3"/>
    <w:rsid w:val="003B0ED2"/>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1781"/>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60610"/>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1000"/>
    <w:rsid w:val="005626FE"/>
    <w:rsid w:val="00562D49"/>
    <w:rsid w:val="0056433A"/>
    <w:rsid w:val="00566C6B"/>
    <w:rsid w:val="0056722B"/>
    <w:rsid w:val="00571FDB"/>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7FB4"/>
    <w:rsid w:val="005C0EFF"/>
    <w:rsid w:val="005C1AE2"/>
    <w:rsid w:val="005C2862"/>
    <w:rsid w:val="005C3B74"/>
    <w:rsid w:val="005C4E71"/>
    <w:rsid w:val="005C57FF"/>
    <w:rsid w:val="005C6565"/>
    <w:rsid w:val="005C6934"/>
    <w:rsid w:val="005C726E"/>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239E"/>
    <w:rsid w:val="00763340"/>
    <w:rsid w:val="0076568D"/>
    <w:rsid w:val="00765A34"/>
    <w:rsid w:val="00766901"/>
    <w:rsid w:val="00767CA5"/>
    <w:rsid w:val="007706C0"/>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C7C"/>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1E7F"/>
    <w:rsid w:val="00883B09"/>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089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45D"/>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59C"/>
    <w:rsid w:val="00C448BC"/>
    <w:rsid w:val="00C44A71"/>
    <w:rsid w:val="00C457AC"/>
    <w:rsid w:val="00C45A8D"/>
    <w:rsid w:val="00C45BAD"/>
    <w:rsid w:val="00C4606A"/>
    <w:rsid w:val="00C46DDD"/>
    <w:rsid w:val="00C52328"/>
    <w:rsid w:val="00C535A9"/>
    <w:rsid w:val="00C54165"/>
    <w:rsid w:val="00C541AB"/>
    <w:rsid w:val="00C547ED"/>
    <w:rsid w:val="00C54D51"/>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383E"/>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FC0"/>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5C32"/>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6BC"/>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7693"/>
    <w:rsid w:val="00EB77FD"/>
    <w:rsid w:val="00EB7A3A"/>
    <w:rsid w:val="00EB7C5F"/>
    <w:rsid w:val="00EC019A"/>
    <w:rsid w:val="00EC036B"/>
    <w:rsid w:val="00EC4567"/>
    <w:rsid w:val="00EC628F"/>
    <w:rsid w:val="00EC6939"/>
    <w:rsid w:val="00EC6B62"/>
    <w:rsid w:val="00EC7138"/>
    <w:rsid w:val="00EC784E"/>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Anfhrungszeichen">
    <w:name w:val="Quote"/>
    <w:basedOn w:val="Standard"/>
    <w:next w:val="Standard"/>
    <w:link w:val="AnfhrungszeichenZchn"/>
    <w:uiPriority w:val="29"/>
    <w:qFormat/>
    <w:rsid w:val="00EC6939"/>
    <w:pPr>
      <w:spacing w:before="200"/>
      <w:ind w:left="357" w:right="357"/>
    </w:pPr>
    <w:rPr>
      <w:i/>
      <w:iCs/>
    </w:rPr>
  </w:style>
  <w:style w:type="character" w:customStyle="1" w:styleId="AnfhrungszeichenZchn">
    <w:name w:val="Anführungszeichen Zchn"/>
    <w:link w:val="Anfhrungszeichen"/>
    <w:uiPriority w:val="29"/>
    <w:locked/>
    <w:rsid w:val="00EC6939"/>
    <w:rPr>
      <w:rFonts w:ascii="Cambria" w:hAnsi="Cambria" w:cs="Times New Roman"/>
      <w:i/>
      <w:iCs/>
      <w:spacing w:val="-2"/>
      <w:kern w:val="22"/>
      <w:sz w:val="24"/>
      <w:lang w:val="de-DE"/>
    </w:rPr>
  </w:style>
  <w:style w:type="paragraph" w:styleId="IntensivesAnfhrungszeichen">
    <w:name w:val="Intense Quote"/>
    <w:basedOn w:val="Standard"/>
    <w:next w:val="Standard"/>
    <w:link w:val="IntensivesAnfhrungszeichenZchn"/>
    <w:uiPriority w:val="30"/>
    <w:qFormat/>
    <w:rsid w:val="00BA51C2"/>
    <w:pPr>
      <w:pBdr>
        <w:bottom w:val="single" w:sz="4" w:space="1" w:color="auto"/>
      </w:pBdr>
      <w:spacing w:before="200" w:after="280"/>
      <w:ind w:left="1008" w:right="1152"/>
    </w:pPr>
    <w:rPr>
      <w:b/>
      <w:bCs/>
      <w:i/>
      <w:iCs/>
    </w:rPr>
  </w:style>
  <w:style w:type="character" w:customStyle="1" w:styleId="IntensivesAnfhrungszeichenZchn">
    <w:name w:val="Intensives Anführungszeichen Zchn"/>
    <w:link w:val="IntensivesAnfhrungszeichen"/>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gitternetz">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WWOutlineListStyle">
    <w:name w:val="WW_OutlineListStyle"/>
    <w:basedOn w:val="KeineListe"/>
    <w:rsid w:val="00C54D51"/>
    <w:pPr>
      <w:numPr>
        <w:numId w:val="14"/>
      </w:numPr>
    </w:pPr>
  </w:style>
  <w:style w:type="paragraph" w:customStyle="1" w:styleId="Heading1">
    <w:name w:val="Heading 1"/>
    <w:basedOn w:val="Standard"/>
    <w:next w:val="Standard"/>
    <w:rsid w:val="00C54D51"/>
    <w:pPr>
      <w:keepNext/>
      <w:keepLines/>
      <w:numPr>
        <w:numId w:val="14"/>
      </w:numPr>
      <w:autoSpaceDN w:val="0"/>
      <w:spacing w:before="360" w:after="240"/>
      <w:textAlignment w:val="baseline"/>
      <w:outlineLvl w:val="0"/>
    </w:pPr>
    <w:rPr>
      <w:rFonts w:eastAsia="MS Gothic"/>
      <w:b/>
      <w:bCs/>
      <w:sz w:val="28"/>
      <w:szCs w:val="28"/>
    </w:rPr>
  </w:style>
  <w:style w:type="paragraph" w:customStyle="1" w:styleId="Heading2">
    <w:name w:val="Heading 2"/>
    <w:basedOn w:val="Standard"/>
    <w:next w:val="Standard"/>
    <w:rsid w:val="00C54D51"/>
    <w:pPr>
      <w:keepNext/>
      <w:keepLines/>
      <w:numPr>
        <w:ilvl w:val="1"/>
        <w:numId w:val="14"/>
      </w:numPr>
      <w:autoSpaceDN w:val="0"/>
      <w:spacing w:before="200"/>
      <w:textAlignment w:val="baseline"/>
      <w:outlineLvl w:val="1"/>
    </w:pPr>
    <w:rPr>
      <w:rFonts w:eastAsia="MS Gothic"/>
      <w:b/>
      <w:bCs/>
      <w:szCs w:val="26"/>
    </w:rPr>
  </w:style>
  <w:style w:type="paragraph" w:customStyle="1" w:styleId="Heading3">
    <w:name w:val="Heading 3"/>
    <w:basedOn w:val="Standard"/>
    <w:next w:val="Standard"/>
    <w:rsid w:val="00C54D51"/>
    <w:pPr>
      <w:keepNext/>
      <w:keepLines/>
      <w:numPr>
        <w:ilvl w:val="2"/>
        <w:numId w:val="14"/>
      </w:numPr>
      <w:autoSpaceDN w:val="0"/>
      <w:spacing w:before="200" w:after="120"/>
      <w:textAlignment w:val="baseline"/>
      <w:outlineLvl w:val="2"/>
    </w:pPr>
    <w:rPr>
      <w:rFonts w:eastAsia="MS Gothic"/>
      <w:b/>
      <w:bCs/>
      <w:i/>
    </w:rPr>
  </w:style>
  <w:style w:type="paragraph" w:customStyle="1" w:styleId="Heading4">
    <w:name w:val="Heading 4"/>
    <w:basedOn w:val="Standard"/>
    <w:next w:val="Standard"/>
    <w:rsid w:val="00C54D51"/>
    <w:pPr>
      <w:keepNext/>
      <w:keepLines/>
      <w:numPr>
        <w:ilvl w:val="3"/>
        <w:numId w:val="14"/>
      </w:numPr>
      <w:autoSpaceDN w:val="0"/>
      <w:spacing w:before="200" w:after="0"/>
      <w:textAlignment w:val="baseline"/>
      <w:outlineLvl w:val="3"/>
    </w:pPr>
    <w:rPr>
      <w:rFonts w:eastAsia="MS Gothic"/>
      <w:b/>
      <w:bCs/>
      <w:i/>
      <w:iCs/>
      <w:color w:val="4F81BD"/>
    </w:rPr>
  </w:style>
  <w:style w:type="paragraph" w:customStyle="1" w:styleId="Heading5">
    <w:name w:val="Heading 5"/>
    <w:basedOn w:val="Standard"/>
    <w:next w:val="Standard"/>
    <w:rsid w:val="00C54D51"/>
    <w:pPr>
      <w:keepNext/>
      <w:keepLines/>
      <w:numPr>
        <w:ilvl w:val="4"/>
        <w:numId w:val="14"/>
      </w:numPr>
      <w:autoSpaceDN w:val="0"/>
      <w:spacing w:before="200" w:after="0"/>
      <w:textAlignment w:val="baseline"/>
      <w:outlineLvl w:val="4"/>
    </w:pPr>
    <w:rPr>
      <w:rFonts w:eastAsia="MS Gothic"/>
      <w:color w:val="243F60"/>
    </w:rPr>
  </w:style>
  <w:style w:type="paragraph" w:customStyle="1" w:styleId="Heading6">
    <w:name w:val="Heading 6"/>
    <w:basedOn w:val="Standard"/>
    <w:next w:val="Standard"/>
    <w:rsid w:val="00C54D51"/>
    <w:pPr>
      <w:keepNext/>
      <w:keepLines/>
      <w:numPr>
        <w:ilvl w:val="5"/>
        <w:numId w:val="14"/>
      </w:numPr>
      <w:autoSpaceDN w:val="0"/>
      <w:spacing w:before="200" w:after="0"/>
      <w:textAlignment w:val="baseline"/>
      <w:outlineLvl w:val="5"/>
    </w:pPr>
    <w:rPr>
      <w:rFonts w:eastAsia="MS Gothic"/>
      <w:i/>
      <w:iCs/>
      <w:color w:val="243F60"/>
    </w:rPr>
  </w:style>
  <w:style w:type="paragraph" w:customStyle="1" w:styleId="Heading7">
    <w:name w:val="Heading 7"/>
    <w:basedOn w:val="Standard"/>
    <w:next w:val="Standard"/>
    <w:rsid w:val="00C54D51"/>
    <w:pPr>
      <w:keepNext/>
      <w:keepLines/>
      <w:numPr>
        <w:ilvl w:val="6"/>
        <w:numId w:val="14"/>
      </w:numPr>
      <w:autoSpaceDN w:val="0"/>
      <w:spacing w:before="200" w:after="0"/>
      <w:textAlignment w:val="baseline"/>
      <w:outlineLvl w:val="6"/>
    </w:pPr>
    <w:rPr>
      <w:rFonts w:eastAsia="MS Gothic"/>
      <w:i/>
      <w:iCs/>
      <w:color w:val="404040"/>
    </w:rPr>
  </w:style>
  <w:style w:type="paragraph" w:customStyle="1" w:styleId="Heading8">
    <w:name w:val="Heading 8"/>
    <w:basedOn w:val="Standard"/>
    <w:next w:val="Standard"/>
    <w:rsid w:val="00C54D51"/>
    <w:pPr>
      <w:keepNext/>
      <w:keepLines/>
      <w:numPr>
        <w:ilvl w:val="7"/>
        <w:numId w:val="14"/>
      </w:numPr>
      <w:autoSpaceDN w:val="0"/>
      <w:spacing w:before="200" w:after="0"/>
      <w:textAlignment w:val="baseline"/>
      <w:outlineLvl w:val="7"/>
    </w:pPr>
    <w:rPr>
      <w:rFonts w:eastAsia="MS Gothic"/>
      <w:color w:val="404040"/>
      <w:sz w:val="20"/>
      <w:szCs w:val="20"/>
    </w:rPr>
  </w:style>
  <w:style w:type="paragraph" w:customStyle="1" w:styleId="Heading9">
    <w:name w:val="Heading 9"/>
    <w:basedOn w:val="Standard"/>
    <w:next w:val="Standard"/>
    <w:rsid w:val="00C54D51"/>
    <w:pPr>
      <w:keepNext/>
      <w:keepLines/>
      <w:numPr>
        <w:ilvl w:val="8"/>
        <w:numId w:val="14"/>
      </w:numPr>
      <w:autoSpaceDN w:val="0"/>
      <w:spacing w:before="200" w:after="0"/>
      <w:textAlignment w:val="baseline"/>
      <w:outlineLvl w:val="8"/>
    </w:pPr>
    <w:rPr>
      <w:rFonts w:eastAsia="MS Gothic"/>
      <w:i/>
      <w:iCs/>
      <w:color w:val="40404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591861652">
      <w:bodyDiv w:val="1"/>
      <w:marLeft w:val="0"/>
      <w:marRight w:val="0"/>
      <w:marTop w:val="0"/>
      <w:marBottom w:val="0"/>
      <w:divBdr>
        <w:top w:val="none" w:sz="0" w:space="0" w:color="auto"/>
        <w:left w:val="none" w:sz="0" w:space="0" w:color="auto"/>
        <w:bottom w:val="none" w:sz="0" w:space="0" w:color="auto"/>
        <w:right w:val="none" w:sz="0" w:space="0" w:color="auto"/>
      </w:divBdr>
    </w:div>
    <w:div w:id="749733891">
      <w:bodyDiv w:val="1"/>
      <w:marLeft w:val="0"/>
      <w:marRight w:val="0"/>
      <w:marTop w:val="0"/>
      <w:marBottom w:val="0"/>
      <w:divBdr>
        <w:top w:val="none" w:sz="0" w:space="0" w:color="auto"/>
        <w:left w:val="none" w:sz="0" w:space="0" w:color="auto"/>
        <w:bottom w:val="none" w:sz="0" w:space="0" w:color="auto"/>
        <w:right w:val="none" w:sz="0" w:space="0" w:color="auto"/>
      </w:divBdr>
    </w:div>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 w:id="194657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90BF3-7D16-41A7-A7E2-1155A9B73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360</Words>
  <Characters>2270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lukas.riehl</cp:lastModifiedBy>
  <cp:revision>5</cp:revision>
  <cp:lastPrinted>2012-06-21T19:47:00Z</cp:lastPrinted>
  <dcterms:created xsi:type="dcterms:W3CDTF">2013-07-10T10:57:00Z</dcterms:created>
  <dcterms:modified xsi:type="dcterms:W3CDTF">2013-08-14T18:03:00Z</dcterms:modified>
</cp:coreProperties>
</file>