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C26" w:rsidRDefault="006B1DC9" w:rsidP="00767C26">
      <w:pPr>
        <w:pStyle w:val="berschrift1"/>
        <w:numPr>
          <w:ilvl w:val="0"/>
          <w:numId w:val="0"/>
        </w:numPr>
        <w:ind w:left="431" w:hanging="431"/>
      </w:pPr>
      <w:bookmarkStart w:id="0" w:name="_Toc337149081"/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1.2pt;margin-top:47.35pt;width:462.45pt;height:46.25pt;z-index:251658240;mso-width-relative:margin;mso-height-relative:margin" fillcolor="white [3201]" strokecolor="#4bacc6 [3208]" strokeweight="1pt">
            <v:stroke dashstyle="dash"/>
            <v:shadow color="#868686"/>
            <v:textbox style="mso-next-textbox:#_x0000_s1030">
              <w:txbxContent>
                <w:p w:rsidR="006B1DC9" w:rsidRPr="00B34109" w:rsidRDefault="006B1DC9" w:rsidP="006B1DC9">
                  <w:pPr>
                    <w:rPr>
                      <w:color w:val="auto"/>
                    </w:rPr>
                  </w:pPr>
                  <w:r w:rsidRPr="00B34109">
                    <w:rPr>
                      <w:color w:val="auto"/>
                    </w:rPr>
                    <w:t xml:space="preserve">Bei diesem Versuch wird Eiweiß mit Essigsäure denaturiert. Er ist für </w:t>
                  </w:r>
                  <w:proofErr w:type="spellStart"/>
                  <w:r w:rsidRPr="00B34109">
                    <w:rPr>
                      <w:color w:val="auto"/>
                    </w:rPr>
                    <w:t>SuS</w:t>
                  </w:r>
                  <w:proofErr w:type="spellEnd"/>
                  <w:r w:rsidRPr="00B34109">
                    <w:rPr>
                      <w:color w:val="auto"/>
                    </w:rPr>
                    <w:t xml:space="preserve"> auch zu Hause durchführbar, weil alle Materialien in fast jedem Haushalt vorhanden sind.</w:t>
                  </w:r>
                </w:p>
              </w:txbxContent>
            </v:textbox>
            <w10:wrap type="square"/>
          </v:shape>
        </w:pict>
      </w:r>
      <w:r w:rsidR="00767C26">
        <w:t xml:space="preserve">V4  – </w:t>
      </w:r>
      <w:bookmarkEnd w:id="0"/>
      <w:r>
        <w:t>Milch wird Plastik</w:t>
      </w:r>
    </w:p>
    <w:p w:rsidR="006B1DC9" w:rsidRDefault="006B1DC9" w:rsidP="006B1DC9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6B1DC9" w:rsidRPr="009C5E28" w:rsidTr="009A4ECB">
        <w:tc>
          <w:tcPr>
            <w:tcW w:w="9322" w:type="dxa"/>
            <w:gridSpan w:val="9"/>
            <w:shd w:val="clear" w:color="auto" w:fill="4F81BD"/>
            <w:vAlign w:val="center"/>
          </w:tcPr>
          <w:p w:rsidR="006B1DC9" w:rsidRPr="009C5E28" w:rsidRDefault="006B1DC9" w:rsidP="009A4ECB">
            <w:pPr>
              <w:spacing w:after="0"/>
              <w:jc w:val="center"/>
              <w:rPr>
                <w:b/>
                <w:bCs/>
              </w:rPr>
            </w:pPr>
            <w:r w:rsidRPr="009C5E28">
              <w:rPr>
                <w:b/>
                <w:bCs/>
              </w:rPr>
              <w:t>Gefahrenstoffe</w:t>
            </w:r>
          </w:p>
        </w:tc>
      </w:tr>
      <w:tr w:rsidR="006B1DC9" w:rsidRPr="009C5E28" w:rsidTr="009A4ECB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1DC9" w:rsidRPr="00311460" w:rsidRDefault="006B1DC9" w:rsidP="009A4ECB">
            <w:pPr>
              <w:spacing w:after="0" w:line="276" w:lineRule="auto"/>
              <w:jc w:val="center"/>
              <w:rPr>
                <w:b/>
                <w:bCs/>
              </w:rPr>
            </w:pPr>
            <w:r w:rsidRPr="00311460">
              <w:t>Frische Milch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1DC9" w:rsidRPr="00311460" w:rsidRDefault="006B1DC9" w:rsidP="009A4ECB">
            <w:pPr>
              <w:pStyle w:val="Beschriftung"/>
              <w:spacing w:after="0"/>
              <w:jc w:val="center"/>
              <w:rPr>
                <w:b w:val="0"/>
                <w:sz w:val="22"/>
                <w:szCs w:val="22"/>
              </w:rPr>
            </w:pPr>
            <w:r w:rsidRPr="00311460">
              <w:rPr>
                <w:b w:val="0"/>
                <w:sz w:val="22"/>
                <w:szCs w:val="22"/>
              </w:rPr>
              <w:t>keine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6B1DC9" w:rsidRPr="00311460" w:rsidRDefault="006B1DC9" w:rsidP="009A4ECB">
            <w:pPr>
              <w:pStyle w:val="Beschriftung"/>
              <w:spacing w:after="0"/>
              <w:jc w:val="center"/>
              <w:rPr>
                <w:b w:val="0"/>
                <w:sz w:val="22"/>
                <w:szCs w:val="22"/>
              </w:rPr>
            </w:pPr>
            <w:r w:rsidRPr="00311460">
              <w:rPr>
                <w:b w:val="0"/>
                <w:sz w:val="22"/>
                <w:szCs w:val="22"/>
              </w:rPr>
              <w:t>keine</w:t>
            </w:r>
          </w:p>
        </w:tc>
      </w:tr>
      <w:tr w:rsidR="006B1DC9" w:rsidRPr="009C5E28" w:rsidTr="009A4ECB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1DC9" w:rsidRPr="00311460" w:rsidRDefault="006B1DC9" w:rsidP="009A4ECB">
            <w:pPr>
              <w:spacing w:after="0" w:line="276" w:lineRule="auto"/>
              <w:jc w:val="center"/>
            </w:pPr>
            <w:r w:rsidRPr="00311460">
              <w:t>Essig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1DC9" w:rsidRPr="00311460" w:rsidRDefault="006B1DC9" w:rsidP="009A4ECB">
            <w:pPr>
              <w:pStyle w:val="Beschriftung"/>
              <w:spacing w:after="0"/>
              <w:jc w:val="center"/>
              <w:rPr>
                <w:b w:val="0"/>
                <w:sz w:val="22"/>
                <w:szCs w:val="22"/>
              </w:rPr>
            </w:pPr>
            <w:r w:rsidRPr="00311460">
              <w:rPr>
                <w:b w:val="0"/>
                <w:sz w:val="22"/>
                <w:szCs w:val="22"/>
              </w:rPr>
              <w:t>keine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6B1DC9" w:rsidRPr="00311460" w:rsidRDefault="006B1DC9" w:rsidP="009A4ECB">
            <w:pPr>
              <w:pStyle w:val="Beschriftung"/>
              <w:spacing w:after="0"/>
              <w:jc w:val="center"/>
              <w:rPr>
                <w:b w:val="0"/>
                <w:sz w:val="22"/>
                <w:szCs w:val="22"/>
              </w:rPr>
            </w:pPr>
            <w:r w:rsidRPr="00311460">
              <w:rPr>
                <w:b w:val="0"/>
                <w:sz w:val="22"/>
                <w:szCs w:val="22"/>
              </w:rPr>
              <w:t>keine</w:t>
            </w:r>
          </w:p>
        </w:tc>
      </w:tr>
      <w:tr w:rsidR="006B1DC9" w:rsidRPr="009C5E28" w:rsidTr="009A4ECB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1DC9" w:rsidRPr="009C5E28" w:rsidRDefault="006B1DC9" w:rsidP="009A4EC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40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1DC9" w:rsidRPr="009C5E28" w:rsidRDefault="006B1DC9" w:rsidP="009A4EC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95300" cy="495300"/>
                  <wp:effectExtent l="19050" t="0" r="0" b="0"/>
                  <wp:docPr id="41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1DC9" w:rsidRPr="009C5E28" w:rsidRDefault="006B1DC9" w:rsidP="009A4EC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51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1DC9" w:rsidRPr="009C5E28" w:rsidRDefault="006B1DC9" w:rsidP="009A4EC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54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1DC9" w:rsidRPr="009C5E28" w:rsidRDefault="006B1DC9" w:rsidP="009A4EC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55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1DC9" w:rsidRPr="009C5E28" w:rsidRDefault="006B1DC9" w:rsidP="009A4ECB">
            <w:pPr>
              <w:spacing w:after="0"/>
              <w:jc w:val="center"/>
            </w:pPr>
            <w:r w:rsidRPr="00C27F84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5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1DC9" w:rsidRPr="009C5E28" w:rsidRDefault="006B1DC9" w:rsidP="009A4EC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57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1DC9" w:rsidRPr="009C5E28" w:rsidRDefault="006B1DC9" w:rsidP="009A4EC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4350" cy="514350"/>
                  <wp:effectExtent l="19050" t="0" r="0" b="0"/>
                  <wp:docPr id="58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6B1DC9" w:rsidRPr="009C5E28" w:rsidRDefault="006B1DC9" w:rsidP="009A4EC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95300" cy="495300"/>
                  <wp:effectExtent l="19050" t="0" r="0" b="0"/>
                  <wp:docPr id="59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DC9" w:rsidRDefault="006B1DC9" w:rsidP="006B1DC9">
      <w:pPr>
        <w:tabs>
          <w:tab w:val="left" w:pos="1701"/>
          <w:tab w:val="left" w:pos="1985"/>
        </w:tabs>
        <w:ind w:left="1980" w:hanging="1980"/>
      </w:pPr>
    </w:p>
    <w:p w:rsidR="006B1DC9" w:rsidRDefault="006B1DC9" w:rsidP="006B1DC9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Kochtopf, Löffel, Heizplatte.</w:t>
      </w:r>
    </w:p>
    <w:p w:rsidR="006B1DC9" w:rsidRPr="00ED07C2" w:rsidRDefault="006B1DC9" w:rsidP="006B1DC9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frische Milch, Essig (5 %).</w:t>
      </w:r>
    </w:p>
    <w:p w:rsidR="006B1DC9" w:rsidRDefault="006B1DC9" w:rsidP="006B1DC9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  <w:t>Es werden 1/4 L frische Milche und 2 Esslöffeln Essig in einen Kochtopf gegeben. Die Milch wird unter ständigem Rühren bei geringer Hitze vo</w:t>
      </w:r>
      <w:r>
        <w:t>r</w:t>
      </w:r>
      <w:r>
        <w:t>sichtig erwärmt. Die Milch darf nicht kochen!</w:t>
      </w:r>
    </w:p>
    <w:p w:rsidR="006B1DC9" w:rsidRDefault="006B1DC9" w:rsidP="006B1DC9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  <w:t xml:space="preserve"> Es entstehen kleine Flocken. Je wärmer die Milch wird, desto mehr ve</w:t>
      </w:r>
      <w:r>
        <w:t>r</w:t>
      </w:r>
      <w:r>
        <w:t>binden diese sich zu ein oder zwei großen Klumpen, die in einer wässrigen Lösung schwimmen. Nachdem die Klumpen herausgenommen wurden, lassen sie sich ähnlich wie Knete formen.</w:t>
      </w:r>
    </w:p>
    <w:p w:rsidR="006B1DC9" w:rsidRDefault="006B1DC9" w:rsidP="006B1DC9">
      <w:pPr>
        <w:keepNext/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2631488" cy="2257425"/>
            <wp:effectExtent l="19050" t="0" r="0" b="0"/>
            <wp:docPr id="60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88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C9" w:rsidRPr="00311460" w:rsidRDefault="006B1DC9" w:rsidP="006B1DC9">
      <w:pPr>
        <w:pStyle w:val="Beschriftung"/>
        <w:jc w:val="center"/>
        <w:rPr>
          <w:b w:val="0"/>
        </w:rPr>
      </w:pPr>
      <w:r w:rsidRPr="00311460">
        <w:rPr>
          <w:b w:val="0"/>
        </w:rPr>
        <w:t xml:space="preserve">Abb. 4 - </w:t>
      </w:r>
      <w:r w:rsidRPr="00311460">
        <w:rPr>
          <w:b w:val="0"/>
          <w:noProof/>
        </w:rPr>
        <w:t xml:space="preserve"> Smilie aus geronnenem Eiweiß.</w:t>
      </w:r>
    </w:p>
    <w:p w:rsidR="006B1DC9" w:rsidRDefault="006B1DC9" w:rsidP="006B1DC9">
      <w:r>
        <w:t>Deutung:</w:t>
      </w:r>
      <w:r>
        <w:tab/>
      </w:r>
      <w:r>
        <w:tab/>
      </w:r>
      <w:r>
        <w:rPr>
          <w:color w:val="auto"/>
        </w:rPr>
        <w:t xml:space="preserve">Eiweiß gerinnt durch den Essig. </w:t>
      </w:r>
    </w:p>
    <w:p w:rsidR="006B1DC9" w:rsidRDefault="006B1DC9" w:rsidP="006B1DC9">
      <w:pPr>
        <w:tabs>
          <w:tab w:val="left" w:pos="1701"/>
          <w:tab w:val="left" w:pos="1985"/>
        </w:tabs>
        <w:ind w:left="1980" w:hanging="1980"/>
      </w:pPr>
      <w:r>
        <w:t>Entsorgung:</w:t>
      </w:r>
      <w:r>
        <w:tab/>
      </w:r>
      <w:r>
        <w:tab/>
      </w:r>
      <w:r>
        <w:tab/>
      </w:r>
      <w:r>
        <w:tab/>
        <w:t>Haushaltsmüll.</w:t>
      </w:r>
    </w:p>
    <w:p w:rsidR="006B1DC9" w:rsidRDefault="006B1DC9" w:rsidP="006B1DC9">
      <w:pPr>
        <w:tabs>
          <w:tab w:val="left" w:pos="1701"/>
          <w:tab w:val="left" w:pos="1985"/>
        </w:tabs>
        <w:ind w:left="1980" w:hanging="1980"/>
      </w:pPr>
      <w:r>
        <w:t>Literatur:</w:t>
      </w:r>
      <w:r>
        <w:tab/>
      </w:r>
      <w:r>
        <w:tab/>
      </w:r>
      <w:r>
        <w:tab/>
      </w:r>
      <w:r>
        <w:tab/>
      </w:r>
      <w:r>
        <w:rPr>
          <w:rFonts w:asciiTheme="majorHAnsi" w:hAnsiTheme="majorHAnsi"/>
        </w:rPr>
        <w:t>J. Hecker,</w:t>
      </w:r>
      <w:r w:rsidRPr="00B937A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Experimente - Den Naturwissenschaften auf der Spur</w:t>
      </w:r>
      <w:r w:rsidRPr="00B937A2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proofErr w:type="spellStart"/>
      <w:r>
        <w:rPr>
          <w:rFonts w:asciiTheme="majorHAnsi" w:hAnsiTheme="majorHAnsi"/>
        </w:rPr>
        <w:t>wissenmedia</w:t>
      </w:r>
      <w:proofErr w:type="spellEnd"/>
      <w:r w:rsidRPr="00B937A2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1. Auflage, 2005</w:t>
      </w:r>
      <w:r w:rsidRPr="00B937A2">
        <w:rPr>
          <w:rFonts w:asciiTheme="majorHAnsi" w:hAnsiTheme="majorHAnsi"/>
        </w:rPr>
        <w:t>, S.</w:t>
      </w:r>
      <w:r>
        <w:rPr>
          <w:rFonts w:asciiTheme="majorHAnsi" w:hAnsiTheme="majorHAnsi"/>
        </w:rPr>
        <w:t> 88f.</w:t>
      </w:r>
    </w:p>
    <w:p w:rsidR="006B1DC9" w:rsidRPr="00464D28" w:rsidRDefault="006B1DC9" w:rsidP="006B1DC9">
      <w:pPr>
        <w:tabs>
          <w:tab w:val="left" w:pos="1701"/>
          <w:tab w:val="left" w:pos="1985"/>
        </w:tabs>
        <w:ind w:left="1980" w:hanging="1980"/>
      </w:pPr>
      <w:r>
        <w:pict>
          <v:shape id="_x0000_s1029" type="#_x0000_t202" style="width:462.45pt;height:163.7pt;mso-position-horizontal-relative:char;mso-position-vertical-relative:line;mso-width-relative:margin;mso-height-relative:margin" fillcolor="white [3201]" strokecolor="#c0504d [3205]" strokeweight="1pt">
            <v:stroke dashstyle="dash"/>
            <v:shadow color="#868686"/>
            <v:textbox style="mso-next-textbox:#_x0000_s1029">
              <w:txbxContent>
                <w:p w:rsidR="006B1DC9" w:rsidRDefault="006B1DC9" w:rsidP="006B1DC9">
                  <w:r>
                    <w:t>Das Eiweiß wird denaturiert, d.h. seine Tertiär- und Sekundärstruktur verändert sich. Durch die Zugabe von Essigsäure werden die Wasserstoffbrückenbindungen aufgebrochen, die zur Sekundärstruktur des Proteins beitragen.</w:t>
                  </w:r>
                </w:p>
                <w:p w:rsidR="006B1DC9" w:rsidRDefault="006B1DC9" w:rsidP="006B1DC9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Als Lernziel können die </w:t>
                  </w:r>
                  <w:proofErr w:type="spellStart"/>
                  <w:r>
                    <w:rPr>
                      <w:color w:val="auto"/>
                    </w:rPr>
                    <w:t>SuS</w:t>
                  </w:r>
                  <w:proofErr w:type="spellEnd"/>
                  <w:r>
                    <w:rPr>
                      <w:color w:val="auto"/>
                    </w:rPr>
                    <w:t xml:space="preserve"> das großtechnische Verfahren zur Käseproduktion grundlegend beschreiben, bei dem statt Essig das Enzym Lab verwendet wird. </w:t>
                  </w:r>
                </w:p>
                <w:p w:rsidR="006B1DC9" w:rsidRPr="003B5948" w:rsidRDefault="006B1DC9" w:rsidP="006B1DC9">
                  <w:pPr>
                    <w:rPr>
                      <w:color w:val="auto"/>
                    </w:rPr>
                  </w:pPr>
                  <w:r w:rsidRPr="00B34109">
                    <w:rPr>
                      <w:color w:val="auto"/>
                    </w:rPr>
                    <w:t>Statt des Kochtopfs kann auch ein großes Becherglas verwendet werden. Das ermöglicht</w:t>
                  </w:r>
                  <w:r>
                    <w:rPr>
                      <w:color w:val="auto"/>
                    </w:rPr>
                    <w:t xml:space="preserve"> </w:t>
                  </w:r>
                  <w:r w:rsidRPr="00B34109">
                    <w:rPr>
                      <w:color w:val="auto"/>
                    </w:rPr>
                    <w:t xml:space="preserve"> es den </w:t>
                  </w:r>
                  <w:proofErr w:type="spellStart"/>
                  <w:r w:rsidRPr="00B34109">
                    <w:rPr>
                      <w:color w:val="auto"/>
                    </w:rPr>
                    <w:t>SuS</w:t>
                  </w:r>
                  <w:proofErr w:type="spellEnd"/>
                  <w:r w:rsidRPr="00B34109">
                    <w:rPr>
                      <w:color w:val="auto"/>
                    </w:rPr>
                    <w:t xml:space="preserve"> ggf., den Versuch v</w:t>
                  </w:r>
                  <w:r>
                    <w:rPr>
                      <w:color w:val="auto"/>
                    </w:rPr>
                    <w:t>on Sitzplatz aus zu beobachten.</w:t>
                  </w:r>
                </w:p>
              </w:txbxContent>
            </v:textbox>
            <w10:wrap type="none"/>
            <w10:anchorlock/>
          </v:shape>
        </w:pict>
      </w:r>
    </w:p>
    <w:p w:rsidR="006B1DC9" w:rsidRPr="006B1DC9" w:rsidRDefault="006B1DC9" w:rsidP="006B1DC9"/>
    <w:sectPr w:rsidR="006B1DC9" w:rsidRPr="006B1DC9" w:rsidSect="00105256">
      <w:headerReference w:type="default" r:id="rId18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775" w:rsidRDefault="007D1775" w:rsidP="009524CC">
      <w:pPr>
        <w:spacing w:after="0"/>
      </w:pPr>
      <w:r>
        <w:separator/>
      </w:r>
    </w:p>
  </w:endnote>
  <w:endnote w:type="continuationSeparator" w:id="0">
    <w:p w:rsidR="007D1775" w:rsidRDefault="007D1775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775" w:rsidRDefault="007D1775" w:rsidP="009524CC">
      <w:pPr>
        <w:spacing w:after="0"/>
      </w:pPr>
      <w:r>
        <w:separator/>
      </w:r>
    </w:p>
  </w:footnote>
  <w:footnote w:type="continuationSeparator" w:id="0">
    <w:p w:rsidR="007D1775" w:rsidRDefault="007D1775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AA097A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311460" w:rsidRPr="00311460">
              <w:rPr>
                <w:b/>
                <w:bCs/>
                <w:noProof/>
                <w:sz w:val="20"/>
                <w:szCs w:val="20"/>
              </w:rPr>
              <w:t>V4  – Milch</w:t>
            </w:r>
            <w:r w:rsidR="00311460">
              <w:rPr>
                <w:noProof/>
                <w:sz w:val="20"/>
                <w:szCs w:val="20"/>
              </w:rPr>
              <w:t xml:space="preserve"> wird Plastik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AA097A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311460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146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DC9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26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775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45D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97A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330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40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8FEDA-F4F5-497A-B0A1-9D2313D17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MCM</cp:lastModifiedBy>
  <cp:revision>4</cp:revision>
  <cp:lastPrinted>2012-06-21T19:47:00Z</cp:lastPrinted>
  <dcterms:created xsi:type="dcterms:W3CDTF">2013-07-10T10:59:00Z</dcterms:created>
  <dcterms:modified xsi:type="dcterms:W3CDTF">2013-08-14T17:05:00Z</dcterms:modified>
</cp:coreProperties>
</file>